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材料力学</w:t>
      </w:r>
      <w:r>
        <w:rPr>
          <w:rFonts w:hint="eastAsia"/>
        </w:rPr>
        <w:t xml:space="preserve"> 教学日历 20</w:t>
      </w:r>
      <w:r>
        <w:rPr>
          <w:rFonts w:hint="eastAsia"/>
          <w:lang w:val="en-US" w:eastAsia="zh-CN"/>
        </w:rPr>
        <w:t>21</w:t>
      </w:r>
      <w:bookmarkStart w:id="0" w:name="_GoBack"/>
      <w:bookmarkEnd w:id="0"/>
      <w:r>
        <w:rPr>
          <w:rFonts w:hint="eastAsia"/>
        </w:rPr>
        <w:t xml:space="preserve"> 春夏</w:t>
      </w:r>
    </w:p>
    <w:tbl>
      <w:tblPr>
        <w:tblStyle w:val="2"/>
        <w:tblW w:w="6002" w:type="dxa"/>
        <w:tblInd w:w="2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4096"/>
        <w:gridCol w:w="12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周次</w:t>
            </w:r>
          </w:p>
        </w:tc>
        <w:tc>
          <w:tcPr>
            <w:tcW w:w="4096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授课主题</w:t>
            </w:r>
          </w:p>
        </w:tc>
        <w:tc>
          <w:tcPr>
            <w:tcW w:w="1247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sz w:val="15"/>
                <w:szCs w:val="21"/>
              </w:rPr>
              <w:t>1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绪论与基本概念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轴力、轴力图与应力的概念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3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应变、</w:t>
            </w:r>
            <w:r>
              <w:rPr>
                <w:rFonts w:hint="eastAsia"/>
                <w:sz w:val="15"/>
              </w:rPr>
              <w:t>胡克定律、应变能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4</w:t>
            </w:r>
          </w:p>
        </w:tc>
        <w:tc>
          <w:tcPr>
            <w:tcW w:w="409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材料的力学性能、强度条件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5</w:t>
            </w:r>
          </w:p>
        </w:tc>
        <w:tc>
          <w:tcPr>
            <w:tcW w:w="409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拉压杆的</w:t>
            </w:r>
            <w:r>
              <w:rPr>
                <w:rFonts w:hint="eastAsia"/>
                <w:sz w:val="15"/>
              </w:rPr>
              <w:t>超静定问题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6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剪切实用计算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7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扭矩与扭矩图、切应变、剪切胡克定律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8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切应力互等定律、强度条件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9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扭转</w:t>
            </w:r>
            <w:r>
              <w:rPr>
                <w:rFonts w:hint="eastAsia"/>
                <w:sz w:val="15"/>
              </w:rPr>
              <w:t>超静定问题及非圆截面杆的扭转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10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截面的几何性质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11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弯曲内力（1）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12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pacing w:val="30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弯曲内力（2）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13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弯曲应力（1）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14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pacing w:val="30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弯曲应力（2）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15</w:t>
            </w:r>
          </w:p>
        </w:tc>
        <w:tc>
          <w:tcPr>
            <w:tcW w:w="409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宋体" w:hAnsi="宋体"/>
                <w:spacing w:val="30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弯曲变形（1）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16</w:t>
            </w:r>
          </w:p>
        </w:tc>
        <w:tc>
          <w:tcPr>
            <w:tcW w:w="4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弯曲变形（2）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sz w:val="15"/>
                <w:szCs w:val="21"/>
              </w:rPr>
              <w:t>1</w:t>
            </w:r>
            <w:r>
              <w:rPr>
                <w:rFonts w:hint="eastAsia"/>
                <w:sz w:val="15"/>
                <w:szCs w:val="21"/>
              </w:rPr>
              <w:t>7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组合截面梁及超静定问题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18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应力及应变分析（1）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19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应力及应变分析（2）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21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强度理论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22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组合变形（1）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23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组合变形（2）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24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组合变形（3）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25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压杆稳定（1）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26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压杆稳定（2）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27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能量方法（1）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28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能量方法（2）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29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能量方法（3）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30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能量方法（4）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31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/>
                <w:sz w:val="15"/>
              </w:rPr>
              <w:t>动荷载、交变应力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32</w:t>
            </w:r>
          </w:p>
        </w:tc>
        <w:tc>
          <w:tcPr>
            <w:tcW w:w="40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ind w:right="74"/>
              <w:jc w:val="left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 w:ascii="宋体" w:hAnsi="宋体"/>
                <w:sz w:val="15"/>
                <w:szCs w:val="21"/>
              </w:rPr>
              <w:t>小结及复习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/>
                <w:sz w:val="15"/>
                <w:szCs w:val="21"/>
              </w:rPr>
            </w:pPr>
            <w:r>
              <w:rPr>
                <w:rFonts w:hint="eastAsia"/>
                <w:sz w:val="15"/>
                <w:szCs w:val="21"/>
              </w:rPr>
              <w:t>2课时</w:t>
            </w:r>
          </w:p>
        </w:tc>
      </w:tr>
    </w:tbl>
    <w:p>
      <w:pPr>
        <w:tabs>
          <w:tab w:val="right" w:pos="6930"/>
          <w:tab w:val="right" w:pos="7740"/>
        </w:tabs>
        <w:snapToGrid w:val="0"/>
        <w:spacing w:line="360" w:lineRule="atLeast"/>
        <w:ind w:firstLine="42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EB"/>
    <w:rsid w:val="001176EB"/>
    <w:rsid w:val="00490345"/>
    <w:rsid w:val="295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480</Characters>
  <Lines>4</Lines>
  <Paragraphs>1</Paragraphs>
  <TotalTime>4</TotalTime>
  <ScaleCrop>false</ScaleCrop>
  <LinksUpToDate>false</LinksUpToDate>
  <CharactersWithSpaces>563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2018-07-18T08:48:00Z</dcterms:created>
  <dc:creator>Think</dc:creator>
  <cp:lastModifiedBy>铁风</cp:lastModifiedBy>
  <dcterms:modified xsi:type="dcterms:W3CDTF">2021-03-01T14:23:40Z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