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00" w:lineRule="auto"/>
        <w:jc w:val="center"/>
        <w:textAlignment w:val="baseline"/>
        <w:rPr>
          <w:rFonts w:hint="eastAsia"/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 w:val="0"/>
          <w:i w:val="0"/>
          <w:caps w:val="0"/>
          <w:spacing w:val="0"/>
          <w:w w:val="100"/>
          <w:sz w:val="28"/>
          <w:szCs w:val="28"/>
        </w:rPr>
        <w:drawing>
          <wp:inline distT="0" distB="0" distL="114300" distR="114300">
            <wp:extent cx="5172075" cy="1084580"/>
            <wp:effectExtent l="0" t="0" r="0" b="0"/>
            <wp:docPr id="1" name="图片 1" descr="sy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ylogo3"/>
                    <pic:cNvPicPr>
                      <a:picLocks noChangeAspect="1"/>
                    </pic:cNvPicPr>
                  </pic:nvPicPr>
                  <pic:blipFill>
                    <a:blip r:embed="rId6"/>
                    <a:srcRect r="1605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default" w:ascii="华文中宋" w:hAnsi="华文中宋" w:eastAsia="华文中宋"/>
          <w:b/>
          <w:bCs w:val="0"/>
          <w:i w:val="0"/>
          <w:caps w:val="0"/>
          <w:spacing w:val="0"/>
          <w:w w:val="100"/>
          <w:sz w:val="48"/>
          <w:szCs w:val="48"/>
          <w:lang w:val="en-US" w:eastAsia="zh-CN"/>
        </w:rPr>
      </w:pPr>
      <w:r>
        <w:rPr>
          <w:rFonts w:hint="eastAsia" w:ascii="华文中宋" w:hAnsi="华文中宋" w:eastAsia="华文中宋"/>
          <w:b/>
          <w:i w:val="0"/>
          <w:caps w:val="0"/>
          <w:spacing w:val="0"/>
          <w:w w:val="100"/>
          <w:sz w:val="28"/>
          <w:szCs w:val="28"/>
          <w:lang w:val="en-US" w:eastAsia="zh-CN"/>
        </w:rPr>
        <w:t xml:space="preserve">              </w:t>
      </w:r>
      <w:r>
        <w:rPr>
          <w:rFonts w:hint="eastAsia" w:ascii="华文中宋" w:hAnsi="华文中宋" w:eastAsia="华文中宋"/>
          <w:b/>
          <w:bCs w:val="0"/>
          <w:i w:val="0"/>
          <w:caps w:val="0"/>
          <w:spacing w:val="0"/>
          <w:w w:val="100"/>
          <w:sz w:val="48"/>
          <w:szCs w:val="48"/>
          <w:lang w:val="en-US" w:eastAsia="zh-CN"/>
        </w:rPr>
        <w:t xml:space="preserve"> 2021-2022-1学期</w:t>
      </w:r>
    </w:p>
    <w:p>
      <w:pPr>
        <w:snapToGrid/>
        <w:spacing w:before="0" w:beforeAutospacing="0" w:after="0" w:afterAutospacing="0" w:line="300" w:lineRule="auto"/>
        <w:jc w:val="center"/>
        <w:textAlignment w:val="baseline"/>
        <w:rPr>
          <w:rFonts w:hint="eastAsia"/>
          <w:b w:val="0"/>
          <w:i w:val="0"/>
          <w:caps w:val="0"/>
          <w:spacing w:val="0"/>
          <w:w w:val="100"/>
          <w:sz w:val="28"/>
          <w:szCs w:val="28"/>
        </w:rPr>
      </w:pPr>
      <w:r>
        <w:rPr>
          <w:rFonts w:hint="eastAsia" w:ascii="华文中宋" w:hAnsi="华文中宋" w:eastAsia="华文中宋"/>
          <w:b/>
          <w:i w:val="0"/>
          <w:caps w:val="0"/>
          <w:spacing w:val="0"/>
          <w:w w:val="100"/>
          <w:sz w:val="28"/>
          <w:szCs w:val="28"/>
        </w:rPr>
        <w:pict>
          <v:shape id="_x0000_i1025" o:spt="136" type="#_x0000_t136" style="height:83pt;width:380.65pt;" fillcolor="#000000" filled="t" stroked="t" coordsize="21600,21600" adj="10800">
            <v:path/>
            <v:fill on="t" color2="#FFFFFF" focussize="0,0"/>
            <v:stroke color="#000000"/>
            <v:imagedata o:title=""/>
            <o:lock v:ext="edit"/>
            <v:textpath on="t" fitshape="t" fitpath="t" trim="t" xscale="f" string="《西方哲学思潮》&#10;大作业" style="font-family:华文中宋;font-size:32pt;v-rotate-letters:f;v-same-letter-heights:f;v-text-align:center;"/>
            <w10:wrap type="none"/>
            <w10:anchorlock/>
          </v:shape>
        </w:pic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仿宋_GB2312" w:eastAsia="仿宋_GB2312"/>
          <w:b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仿宋_GB2312" w:eastAsia="仿宋_GB2312"/>
          <w:b/>
          <w:i w:val="0"/>
          <w:caps w:val="0"/>
          <w:spacing w:val="0"/>
          <w:w w:val="100"/>
          <w:sz w:val="28"/>
          <w:szCs w:val="28"/>
        </w:rPr>
      </w:pPr>
    </w:p>
    <w:tbl>
      <w:tblPr>
        <w:tblStyle w:val="5"/>
        <w:tblW w:w="6509" w:type="dxa"/>
        <w:jc w:val="center"/>
        <w:tblLayout w:type="fixed"/>
        <w:tblCellMar>
          <w:top w:w="28" w:type="dxa"/>
          <w:left w:w="113" w:type="dxa"/>
          <w:bottom w:w="0" w:type="dxa"/>
          <w:right w:w="113" w:type="dxa"/>
        </w:tblCellMar>
      </w:tblPr>
      <w:tblGrid>
        <w:gridCol w:w="1522"/>
        <w:gridCol w:w="4987"/>
      </w:tblGrid>
      <w:tr>
        <w:tblPrEx>
          <w:tblCellMar>
            <w:top w:w="28" w:type="dxa"/>
            <w:left w:w="113" w:type="dxa"/>
            <w:bottom w:w="0" w:type="dxa"/>
            <w:right w:w="113" w:type="dxa"/>
          </w:tblCellMar>
        </w:tblPrEx>
        <w:trPr>
          <w:trHeight w:val="737" w:hRule="exact"/>
          <w:jc w:val="center"/>
        </w:trPr>
        <w:tc>
          <w:tcPr>
            <w:tcW w:w="1522" w:type="dxa"/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distribute"/>
              <w:textAlignment w:val="baseline"/>
              <w:rPr>
                <w:rFonts w:hint="eastAsia" w:ascii="仿宋_GB2312" w:eastAsia="仿宋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default" w:ascii="仿宋_GB2312" w:eastAsia="仿宋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>论文题目</w:t>
            </w:r>
            <w:r>
              <w:rPr>
                <w:rFonts w:hint="eastAsia" w:ascii="仿宋_GB2312" w:eastAsia="仿宋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>目</w:t>
            </w:r>
          </w:p>
        </w:tc>
        <w:tc>
          <w:tcPr>
            <w:tcW w:w="4987" w:type="dxa"/>
            <w:tcBorders>
              <w:bottom w:val="single" w:color="auto" w:sz="12" w:space="0"/>
            </w:tcBorders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仿宋_GB2312" w:eastAsia="仿宋_GB2312"/>
                <w:b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</w:rPr>
              <w:t>西哲课所学柏拉图思想短述</w:t>
            </w:r>
          </w:p>
        </w:tc>
      </w:tr>
      <w:tr>
        <w:tblPrEx>
          <w:tblCellMar>
            <w:top w:w="28" w:type="dxa"/>
            <w:left w:w="113" w:type="dxa"/>
            <w:bottom w:w="0" w:type="dxa"/>
            <w:right w:w="113" w:type="dxa"/>
          </w:tblCellMar>
        </w:tblPrEx>
        <w:trPr>
          <w:trHeight w:val="737" w:hRule="exact"/>
          <w:jc w:val="center"/>
        </w:trPr>
        <w:tc>
          <w:tcPr>
            <w:tcW w:w="1522" w:type="dxa"/>
            <w:tcBorders>
              <w:top w:val="nil"/>
            </w:tcBorders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distribute"/>
              <w:textAlignment w:val="baseline"/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  <w:t>序号</w:t>
            </w:r>
          </w:p>
        </w:tc>
        <w:tc>
          <w:tcPr>
            <w:tcW w:w="4987" w:type="dxa"/>
            <w:tcBorders>
              <w:top w:val="nil"/>
              <w:bottom w:val="single" w:color="auto" w:sz="12" w:space="0"/>
            </w:tcBorders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65</w:t>
            </w:r>
          </w:p>
        </w:tc>
      </w:tr>
      <w:tr>
        <w:tblPrEx>
          <w:tblCellMar>
            <w:top w:w="28" w:type="dxa"/>
            <w:left w:w="113" w:type="dxa"/>
            <w:bottom w:w="0" w:type="dxa"/>
            <w:right w:w="113" w:type="dxa"/>
          </w:tblCellMar>
        </w:tblPrEx>
        <w:trPr>
          <w:trHeight w:val="737" w:hRule="exact"/>
          <w:jc w:val="center"/>
        </w:trPr>
        <w:tc>
          <w:tcPr>
            <w:tcW w:w="1522" w:type="dxa"/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distribute"/>
              <w:textAlignment w:val="baseline"/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  <w:t>姓名</w:t>
            </w:r>
          </w:p>
        </w:tc>
        <w:tc>
          <w:tcPr>
            <w:tcW w:w="4987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刘康来</w:t>
            </w:r>
          </w:p>
        </w:tc>
      </w:tr>
      <w:tr>
        <w:tblPrEx>
          <w:tblCellMar>
            <w:top w:w="28" w:type="dxa"/>
            <w:left w:w="113" w:type="dxa"/>
            <w:bottom w:w="0" w:type="dxa"/>
            <w:right w:w="113" w:type="dxa"/>
          </w:tblCellMar>
        </w:tblPrEx>
        <w:trPr>
          <w:trHeight w:val="737" w:hRule="exact"/>
          <w:jc w:val="center"/>
        </w:trPr>
        <w:tc>
          <w:tcPr>
            <w:tcW w:w="1522" w:type="dxa"/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distribute"/>
              <w:textAlignment w:val="baseline"/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  <w:t>学号</w:t>
            </w:r>
          </w:p>
        </w:tc>
        <w:tc>
          <w:tcPr>
            <w:tcW w:w="4987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 xml:space="preserve">              2019011777</w:t>
            </w:r>
          </w:p>
        </w:tc>
      </w:tr>
      <w:tr>
        <w:tblPrEx>
          <w:tblCellMar>
            <w:top w:w="28" w:type="dxa"/>
            <w:left w:w="113" w:type="dxa"/>
            <w:bottom w:w="0" w:type="dxa"/>
            <w:right w:w="113" w:type="dxa"/>
          </w:tblCellMar>
        </w:tblPrEx>
        <w:trPr>
          <w:trHeight w:val="737" w:hRule="exact"/>
          <w:jc w:val="center"/>
        </w:trPr>
        <w:tc>
          <w:tcPr>
            <w:tcW w:w="1522" w:type="dxa"/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distribute"/>
              <w:textAlignment w:val="baseline"/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  <w:t>所在院系</w:t>
            </w:r>
          </w:p>
        </w:tc>
        <w:tc>
          <w:tcPr>
            <w:tcW w:w="4987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信息科学与工程</w:t>
            </w:r>
            <w:r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eastAsia="zh-CN"/>
              </w:rPr>
              <w:t>学院</w:t>
            </w:r>
          </w:p>
        </w:tc>
      </w:tr>
      <w:tr>
        <w:tblPrEx>
          <w:tblCellMar>
            <w:top w:w="28" w:type="dxa"/>
            <w:left w:w="113" w:type="dxa"/>
            <w:bottom w:w="0" w:type="dxa"/>
            <w:right w:w="113" w:type="dxa"/>
          </w:tblCellMar>
        </w:tblPrEx>
        <w:trPr>
          <w:trHeight w:val="737" w:hRule="exact"/>
          <w:jc w:val="center"/>
        </w:trPr>
        <w:tc>
          <w:tcPr>
            <w:tcW w:w="1522" w:type="dxa"/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distribute"/>
              <w:textAlignment w:val="baseline"/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</w:rPr>
              <w:t>专业班级</w:t>
            </w:r>
          </w:p>
        </w:tc>
        <w:tc>
          <w:tcPr>
            <w:tcW w:w="4987" w:type="dxa"/>
            <w:tcBorders>
              <w:top w:val="single" w:color="auto" w:sz="12" w:space="0"/>
              <w:bottom w:val="single" w:color="auto" w:sz="12" w:space="0"/>
            </w:tcBorders>
            <w:vAlign w:val="bottom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 w:val="0"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计算机19-3</w:t>
            </w:r>
          </w:p>
        </w:tc>
      </w:tr>
    </w:tbl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仿宋_GB2312" w:eastAsia="仿宋_GB2312"/>
          <w:b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仿宋_GB2312" w:eastAsia="仿宋_GB2312"/>
          <w:b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仿宋_GB2312" w:eastAsia="仿宋_GB2312"/>
          <w:b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00" w:lineRule="auto"/>
        <w:jc w:val="center"/>
        <w:textAlignment w:val="baseline"/>
        <w:rPr>
          <w:rFonts w:ascii="楷体_GB2312" w:eastAsia="楷体_GB2312"/>
          <w:b/>
          <w:i w:val="0"/>
          <w:caps w:val="0"/>
          <w:spacing w:val="0"/>
          <w:w w:val="100"/>
          <w:sz w:val="28"/>
          <w:szCs w:val="28"/>
        </w:rPr>
      </w:pP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</w:rPr>
        <w:t>完成日期：</w:t>
      </w:r>
      <w:r>
        <w:rPr>
          <w:rFonts w:hint="default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  <w:lang w:val="en-US" w:eastAsia="zh-CN"/>
        </w:rPr>
        <w:t>2021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</w:rPr>
        <w:t xml:space="preserve">年 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  <w:lang w:eastAsia="zh-CN"/>
        </w:rPr>
        <w:t xml:space="preserve"> 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  <w:lang w:val="en-US" w:eastAsia="zh-CN"/>
        </w:rPr>
        <w:t>5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</w:rPr>
        <w:t xml:space="preserve">月 </w:t>
      </w:r>
      <w:r>
        <w:rPr>
          <w:rFonts w:hint="default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</w:rPr>
        <w:t xml:space="preserve"> 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  <w:lang w:val="en-US" w:eastAsia="zh-CN"/>
        </w:rPr>
        <w:t>15</w:t>
      </w:r>
      <w:r>
        <w:rPr>
          <w:rFonts w:hint="eastAsia" w:ascii="仿宋_GB2312" w:eastAsia="仿宋_GB2312"/>
          <w:b/>
          <w:bCs w:val="0"/>
          <w:i w:val="0"/>
          <w:caps w:val="0"/>
          <w:spacing w:val="0"/>
          <w:w w:val="100"/>
          <w:sz w:val="28"/>
          <w:szCs w:val="28"/>
        </w:rPr>
        <w:t>日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仿宋_GB2312" w:eastAsia="仿宋_GB2312"/>
          <w:b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仿宋_GB2312" w:eastAsia="仿宋_GB2312"/>
          <w:b/>
          <w:i w:val="0"/>
          <w:caps w:val="0"/>
          <w:spacing w:val="0"/>
          <w:w w:val="100"/>
          <w:sz w:val="28"/>
          <w:szCs w:val="28"/>
        </w:rPr>
      </w:pPr>
    </w:p>
    <w:tbl>
      <w:tblPr>
        <w:tblStyle w:val="10"/>
        <w:tblW w:w="8295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widowControl w:val="0"/>
              <w:snapToGrid/>
              <w:spacing w:before="0" w:beforeAutospacing="0" w:after="0" w:afterAutospacing="0" w:line="300" w:lineRule="auto"/>
              <w:jc w:val="center"/>
              <w:textAlignment w:val="baseline"/>
              <w:rPr>
                <w:rFonts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center"/>
              <w:textAlignment w:val="baseline"/>
              <w:rPr>
                <w:rFonts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>作业</w:t>
            </w: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>得分</w:t>
            </w:r>
          </w:p>
        </w:tc>
        <w:tc>
          <w:tcPr>
            <w:tcW w:w="6509" w:type="dxa"/>
          </w:tcPr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rFonts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rFonts w:hint="default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rFonts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gridSpan w:val="2"/>
          </w:tcPr>
          <w:p>
            <w:pPr>
              <w:widowControl w:val="0"/>
              <w:snapToGrid/>
              <w:spacing w:before="0" w:beforeAutospacing="0" w:after="0" w:afterAutospacing="0" w:line="300" w:lineRule="auto"/>
              <w:jc w:val="center"/>
              <w:textAlignment w:val="baseline"/>
              <w:rPr>
                <w:rFonts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>教  师  评  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5" w:type="dxa"/>
            <w:gridSpan w:val="2"/>
          </w:tcPr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</w:pP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  <w:lang w:eastAsia="zh-CN"/>
              </w:rPr>
              <w:t>任课教师</w:t>
            </w: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>：</w:t>
            </w: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  <w:lang w:eastAsia="zh-CN"/>
              </w:rPr>
              <w:t>赵成文</w:t>
            </w:r>
          </w:p>
          <w:p>
            <w:pPr>
              <w:widowControl w:val="0"/>
              <w:snapToGrid/>
              <w:spacing w:before="0" w:beforeAutospacing="0" w:after="0" w:afterAutospacing="0" w:line="300" w:lineRule="auto"/>
              <w:ind w:firstLine="5341" w:firstLineChars="1900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 xml:space="preserve">年 </w:t>
            </w: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eastAsia="楷体_GB2312"/>
                <w:b/>
                <w:i w:val="0"/>
                <w:caps w:val="0"/>
                <w:spacing w:val="0"/>
                <w:w w:val="100"/>
                <w:sz w:val="28"/>
                <w:szCs w:val="28"/>
              </w:rPr>
              <w:t>月  日</w:t>
            </w:r>
          </w:p>
          <w:p>
            <w:pPr>
              <w:widowControl w:val="0"/>
              <w:snapToGrid/>
              <w:spacing w:before="0" w:beforeAutospacing="0" w:after="0" w:afterAutospacing="0" w:line="300" w:lineRule="auto"/>
              <w:jc w:val="both"/>
              <w:textAlignment w:val="baseline"/>
              <w:rPr>
                <w:b w:val="0"/>
                <w:i w:val="0"/>
                <w:caps w:val="0"/>
                <w:spacing w:val="0"/>
                <w:w w:val="100"/>
                <w:sz w:val="28"/>
                <w:szCs w:val="28"/>
              </w:rPr>
            </w:pPr>
          </w:p>
        </w:tc>
      </w:tr>
    </w:tbl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8"/>
          <w:szCs w:val="28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西哲课所学柏拉图思想短述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西哲课，让我接触了很多思想。以“存在“贯穿始终，大师们层出不穷，呕心沥血，我们不断的去认识，了解世界。两千多年来，哲学大体分为柏拉图一派，亚里士多德一派，而柏拉图又作为亚里士多德的老师，不得不让人惊叹。柏拉图思想之深，思想之广，可谓无人超越，难的的是柏拉图在追求理念之终极时，又主张知识的普遍，生动形象的将之呈现了出来，也是，这才有了我的一点理解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就我对柏拉图思想的略知一二，</w:t>
      </w:r>
      <w:r>
        <w:rPr>
          <w:rFonts w:hint="eastAsia" w:ascii="宋体" w:hAnsi="宋体" w:eastAsia="宋体" w:cs="宋体"/>
          <w:sz w:val="24"/>
          <w:szCs w:val="24"/>
        </w:rPr>
        <w:t>大致分为三部分吧，真实的理念，理想的国度，神秘的灵魂。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柏拉图认为任何一种哲学要能具有普遍性，他始终在探究那世界深处永恒不变的真理，正如如今的物理学家所追求的大统一论一样。世界被他划分为可知世界与可感世界，也即理念世界和事物世界。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可感世界和事物世界是不真实的，只是可知世界与理念世界的“摹本</w:t>
      </w:r>
      <w:r>
        <w:rPr>
          <w:rFonts w:hint="eastAsia" w:ascii="宋体" w:hAnsi="宋体" w:cs="宋体"/>
          <w:sz w:val="24"/>
          <w:szCs w:val="24"/>
          <w:lang w:eastAsia="zh-CN"/>
        </w:rPr>
        <w:t>”</w:t>
      </w:r>
      <w:r>
        <w:rPr>
          <w:rFonts w:hint="eastAsia" w:ascii="宋体" w:hAnsi="宋体" w:eastAsia="宋体" w:cs="宋体"/>
          <w:sz w:val="24"/>
          <w:szCs w:val="24"/>
        </w:rPr>
        <w:t>。唯一真实的只是可知世界，也即理念的世界，我们思想的一切皆源自与此。为了证明这一点，提出了日喻，线喻以及洞喻。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日喻，就像我们的世界由太阳所主宰那样，理念世界是由“善”理念所统治的。我们所能看见万事万物，都是因为有太阳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而我们之所以能够思考，接触最真实的理念，皆因“善“的存在；线喻，是这样说的：“用一条线来代表它们。将这一条线分成二个不相等的部分，一部分相当于可见世界，另一部分相当于可知世界。然后按同一比例将各个部分再行划分，一部分是比较清晰的，另一部分比较模糊”。接着，柏拉图就将之划分为了影像，具体事物，数学等学科，理性这四个部分，而人的灵魂也有四个部分：猜想，相信，推论和理智...不得不说，这些概念真是抽象，但还是很好懂的，这也正是哲学的魅力所在。而洞喻，更加的生动形象，这里就不细说了。我们的感官世界所能感受到的只是那墙上的影子，阳光照射下的真实世界，是只有那些深度思考的哲学家才能看到的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从这三个比喻，确实很好的理解了真实的理念。而其实关于可知世界的真实与正确与否，不是我们所关心的，思想的最根源处，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才</w:t>
      </w:r>
      <w:r>
        <w:rPr>
          <w:rFonts w:hint="eastAsia" w:ascii="宋体" w:hAnsi="宋体" w:eastAsia="宋体" w:cs="宋体"/>
          <w:sz w:val="24"/>
          <w:szCs w:val="24"/>
        </w:rPr>
        <w:t>是我们孜孜不倦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</w:t>
      </w:r>
      <w:r>
        <w:rPr>
          <w:rFonts w:hint="eastAsia" w:ascii="宋体" w:hAnsi="宋体" w:eastAsia="宋体" w:cs="宋体"/>
          <w:sz w:val="24"/>
          <w:szCs w:val="24"/>
        </w:rPr>
        <w:t>追求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柏拉图生活的时代，是他思想的源泉，那时雅典贵族失势，民主派当权。目睹了社会的种种乱象，他经过了深刻的反思，不断的追求那个“善”与正义，终著理想国。有幸观阅此书，大概归纳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吧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国家由治国者，护卫者，普通人民组成。治国者是哲学家，代表智慧，护卫者是士兵，代表勇敢，而普通人民各行各业，代表节制。各个组成的选拨是十分严苛的，什么样的天性，性格对应什么样的职业。教育是重中之重，应传播正能量，不应有邪恶的想法。婚配是由规定的，可认为是优生优育，而女人和男人有着同样的权利，存在着完全的性平等，还是由天生的德性决定你该干什么。这样人人各司其职，由最正义的哲学王统一调度，才是理想的国度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个人认为，这样的国度是十分正确的，但是难以实施，主要在真正的哲学王的统治，找到这样一个人很难，人们愿意让其统治也很难。但未来就是不可预期的，它总能带给你惊喜。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我们期待，我们祈祷，上天是否会给我们以答案。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柏拉图将灵魂三分：理性，激情，欲念，弗洛伊德的超我，自我，本我正对应与此。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这三分也很好理解，</w:t>
      </w:r>
      <w:r>
        <w:rPr>
          <w:rFonts w:hint="eastAsia" w:ascii="宋体" w:hAnsi="宋体" w:eastAsia="宋体" w:cs="宋体"/>
          <w:sz w:val="24"/>
          <w:szCs w:val="24"/>
        </w:rPr>
        <w:t>这个比喻很好：理性驾驭马车，一匹马为欲念，横冲直闯，不受控制，另一匹马为激情，受理念控制，两马齐驱之下，理念掌控，就体现了我们对待事物的做法。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理性与欲念对立而统一，激情在其中中和，构成了我们神秘的灵魂。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灵魂回忆学说又让人耳目一新，柏拉图认为我们所学的知识都是先天的，而后天只是不断的回忆。对此，柏拉图也有相应的论证方法，特别举了一个奴隶学习的例子来证明。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而到底知识是来源于先天，还是通过我们后天的学习得到，我们终是无从得知，灵魂，永远是那么的神秘，不可捉摸。也许，正如柏拉图所想。我们的灵魂都来源于天国，知识是他的邻居。有一天，灵魂不慎跌落，来到了人间，他散失了所有。随着个体的不断长大，灵魂不断地回忆起他的前世。</w:t>
      </w:r>
      <w:r>
        <w:rPr>
          <w:rFonts w:hint="eastAsia" w:ascii="宋体" w:hAnsi="宋体" w:eastAsia="宋体" w:cs="宋体"/>
          <w:sz w:val="24"/>
          <w:szCs w:val="24"/>
        </w:rPr>
        <w:t>最后</w:t>
      </w:r>
      <w:r>
        <w:rPr>
          <w:rFonts w:hint="eastAsia" w:ascii="宋体" w:hAnsi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灵魂升华，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脱离了身体，</w:t>
      </w:r>
      <w:r>
        <w:rPr>
          <w:rFonts w:hint="eastAsia" w:ascii="宋体" w:hAnsi="宋体" w:eastAsia="宋体" w:cs="宋体"/>
          <w:sz w:val="24"/>
          <w:szCs w:val="24"/>
        </w:rPr>
        <w:t>回到了他的天国</w:t>
      </w:r>
      <w:r>
        <w:rPr>
          <w:rFonts w:hint="eastAsia" w:ascii="宋体" w:hAnsi="宋体" w:cs="宋体"/>
          <w:sz w:val="24"/>
          <w:szCs w:val="24"/>
          <w:lang w:val="en-US" w:eastAsia="zh-CN"/>
        </w:rPr>
        <w:t>...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三个部分，大体可说明柏拉图的基本思想吧。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当然，我唯一知道的是我的无知，任何人也都是这样。我们都在上下求索，我们都是追梦人。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学习柏拉图的思想令人回味无穷，人类的精神永垂不朽，存在即存在。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虽然两千多年来，哲学并没有像自然科学那样有如此多的革命性的突破，但代表着人类的终极思想，哲学永远令人着迷。特别是在现在“上帝已死”的大时代之下，我们该何去何从，只有哲学能给我们答案。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spacing w:val="0"/>
          <w:w w:val="1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A39A4"/>
    <w:rsid w:val="17263F9F"/>
    <w:rsid w:val="21177672"/>
    <w:rsid w:val="23CC750C"/>
    <w:rsid w:val="2D257A1B"/>
    <w:rsid w:val="4BDB1B17"/>
    <w:rsid w:val="FDF3C8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377"/>
      </w:tabs>
      <w:spacing w:line="300" w:lineRule="auto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360" w:lineRule="auto"/>
      <w:ind w:firstLine="0" w:firstLineChars="0"/>
      <w:jc w:val="center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eastAsia="宋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  <w:tab w:val="clear" w:pos="377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  <w:tab w:val="clear" w:pos="377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2020-05-01T23:29:00Z</dcterms:created>
  <dc:creator>renchaochao</dc:creator>
  <cp:lastModifiedBy>kanglai liu</cp:lastModifiedBy>
  <dcterms:modified xsi:type="dcterms:W3CDTF">2021-05-15T10:31:04Z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