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rPr>
          <w:sz w:val="24"/>
          <w:szCs w:val="24"/>
        </w:rPr>
      </w:pPr>
      <w:bookmarkStart w:id="0" w:name="_GoBack"/>
      <w:bookmarkEnd w:id="0"/>
    </w:p>
    <w:p>
      <w:pPr>
        <w:widowControl/>
        <w:snapToGrid w:val="0"/>
        <w:spacing w:before="0" w:after="200"/>
        <w:jc w:val="center"/>
        <w:rPr>
          <w:rFonts w:ascii="Tahoma" w:hAnsi="Tahoma" w:eastAsia="微软雅黑" w:cs="Times New Roman"/>
          <w:kern w:val="0"/>
          <w:sz w:val="22"/>
        </w:rPr>
      </w:pPr>
      <w:r>
        <w:drawing>
          <wp:inline distT="0" distB="0" distL="0" distR="0">
            <wp:extent cx="3416300" cy="612140"/>
            <wp:effectExtent l="0" t="0" r="0" b="0"/>
            <wp:docPr id="1"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石油大学校徽"/>
                    <pic:cNvPicPr>
                      <a:picLocks noChangeAspect="1" noChangeArrowheads="1"/>
                    </pic:cNvPicPr>
                  </pic:nvPicPr>
                  <pic:blipFill>
                    <a:blip r:embed="rId5"/>
                    <a:stretch>
                      <a:fillRect/>
                    </a:stretch>
                  </pic:blipFill>
                  <pic:spPr>
                    <a:xfrm>
                      <a:off x="0" y="0"/>
                      <a:ext cx="3416300" cy="612140"/>
                    </a:xfrm>
                    <a:prstGeom prst="rect">
                      <a:avLst/>
                    </a:prstGeom>
                  </pic:spPr>
                </pic:pic>
              </a:graphicData>
            </a:graphic>
          </wp:inline>
        </w:drawing>
      </w:r>
    </w:p>
    <w:p>
      <w:pPr>
        <w:widowControl/>
        <w:snapToGrid w:val="0"/>
        <w:spacing w:before="0" w:after="200"/>
        <w:jc w:val="center"/>
        <w:rPr>
          <w:rFonts w:ascii="Tahoma" w:hAnsi="Tahoma" w:eastAsia="微软雅黑" w:cs="Times New Roman"/>
          <w:b/>
          <w:kern w:val="0"/>
          <w:sz w:val="28"/>
          <w:szCs w:val="28"/>
        </w:rPr>
      </w:pPr>
      <w:r>
        <w:rPr>
          <w:rFonts w:ascii="Tahoma" w:hAnsi="Tahoma" w:eastAsia="微软雅黑" w:cs="Times New Roman"/>
          <w:b/>
          <w:kern w:val="0"/>
          <w:sz w:val="24"/>
        </w:rPr>
        <w:t>CHINA  UNIVERSITY  OF  PETROLEUM</w:t>
      </w:r>
    </w:p>
    <w:p>
      <w:pPr>
        <w:widowControl/>
        <w:tabs>
          <w:tab w:val="left" w:pos="8305"/>
        </w:tabs>
        <w:snapToGrid w:val="0"/>
        <w:spacing w:before="0" w:after="200"/>
        <w:ind w:firstLine="2409"/>
        <w:jc w:val="left"/>
        <w:rPr>
          <w:rFonts w:ascii="黑体" w:hAnsi="黑体" w:eastAsia="黑体" w:cs="Times New Roman"/>
          <w:b/>
          <w:kern w:val="0"/>
          <w:sz w:val="30"/>
          <w:szCs w:val="30"/>
        </w:rPr>
      </w:pPr>
      <w:r>
        <w:rPr>
          <w:rFonts w:ascii="黑体" w:hAnsi="黑体" w:eastAsia="黑体" w:cs="Times New Roman"/>
          <w:b/>
          <w:kern w:val="0"/>
          <w:sz w:val="30"/>
          <w:szCs w:val="30"/>
        </w:rPr>
        <w:t>2020—2021学年第一学期</w:t>
      </w:r>
    </w:p>
    <w:p>
      <w:pPr>
        <w:widowControl/>
        <w:tabs>
          <w:tab w:val="left" w:pos="8305"/>
        </w:tabs>
        <w:snapToGrid w:val="0"/>
        <w:spacing w:before="0" w:after="200"/>
        <w:ind w:firstLine="1205"/>
        <w:jc w:val="left"/>
        <w:rPr>
          <w:rFonts w:ascii="黑体" w:hAnsi="黑体" w:eastAsia="黑体" w:cs="楷体"/>
          <w:b/>
          <w:kern w:val="0"/>
          <w:sz w:val="30"/>
          <w:szCs w:val="30"/>
        </w:rPr>
      </w:pPr>
      <w:r>
        <w:rPr>
          <w:rFonts w:ascii="黑体" w:hAnsi="黑体" w:eastAsia="黑体" w:cs="Times New Roman"/>
          <w:b/>
          <w:kern w:val="0"/>
          <w:sz w:val="30"/>
          <w:szCs w:val="30"/>
        </w:rPr>
        <w:t>《形势与政策课》（2020秋）期末</w:t>
      </w:r>
      <w:r>
        <w:rPr>
          <w:rFonts w:ascii="黑体" w:hAnsi="黑体" w:eastAsia="黑体" w:cs="楷体"/>
          <w:b/>
          <w:kern w:val="0"/>
          <w:sz w:val="30"/>
          <w:szCs w:val="30"/>
        </w:rPr>
        <w:t>考试试卷</w:t>
      </w:r>
    </w:p>
    <w:p>
      <w:pPr>
        <w:widowControl/>
        <w:tabs>
          <w:tab w:val="left" w:pos="8305"/>
        </w:tabs>
        <w:snapToGrid w:val="0"/>
        <w:spacing w:before="0" w:after="200"/>
        <w:ind w:firstLine="1506"/>
        <w:jc w:val="left"/>
        <w:rPr>
          <w:rFonts w:ascii="黑体" w:hAnsi="黑体" w:eastAsia="黑体" w:cs="Times New Roman"/>
          <w:b/>
          <w:kern w:val="0"/>
          <w:sz w:val="30"/>
          <w:szCs w:val="30"/>
        </w:rPr>
      </w:pPr>
      <w:r>
        <w:rPr>
          <w:rFonts w:ascii="黑体" w:hAnsi="黑体" w:eastAsia="黑体" w:cs="楷体"/>
          <w:b/>
          <w:kern w:val="0"/>
          <w:sz w:val="30"/>
          <w:szCs w:val="30"/>
        </w:rPr>
        <w:t xml:space="preserve">  </w:t>
      </w:r>
    </w:p>
    <w:p>
      <w:pPr>
        <w:widowControl/>
        <w:tabs>
          <w:tab w:val="left" w:pos="8305"/>
        </w:tabs>
        <w:snapToGrid w:val="0"/>
        <w:spacing w:before="0" w:after="200"/>
        <w:ind w:firstLine="281"/>
        <w:jc w:val="left"/>
        <w:rPr>
          <w:rFonts w:ascii="楷体" w:hAnsi="楷体" w:eastAsia="楷体" w:cs="楷体"/>
          <w:b/>
          <w:kern w:val="0"/>
          <w:sz w:val="28"/>
          <w:szCs w:val="28"/>
          <w:u w:val="single"/>
        </w:rPr>
      </w:pPr>
      <w:r>
        <w:rPr>
          <w:rFonts w:ascii="楷体" w:hAnsi="楷体" w:eastAsia="楷体" w:cs="楷体"/>
          <w:b/>
          <w:kern w:val="0"/>
          <w:sz w:val="28"/>
          <w:szCs w:val="28"/>
        </w:rPr>
        <w:t>序号：</w:t>
      </w:r>
      <w:r>
        <w:rPr>
          <w:rFonts w:ascii="楷体" w:hAnsi="楷体" w:eastAsia="楷体" w:cs="楷体"/>
          <w:b/>
          <w:kern w:val="0"/>
          <w:sz w:val="28"/>
          <w:szCs w:val="28"/>
          <w:u w:val="single"/>
        </w:rPr>
        <w:t xml:space="preserve"> 11 </w:t>
      </w:r>
      <w:r>
        <w:rPr>
          <w:rFonts w:ascii="楷体" w:hAnsi="楷体" w:eastAsia="楷体" w:cs="楷体"/>
          <w:b/>
          <w:kern w:val="0"/>
          <w:sz w:val="28"/>
          <w:szCs w:val="28"/>
        </w:rPr>
        <w:t>学号：</w:t>
      </w:r>
      <w:r>
        <w:rPr>
          <w:rFonts w:ascii="楷体" w:hAnsi="楷体" w:eastAsia="楷体" w:cs="楷体"/>
          <w:b/>
          <w:kern w:val="0"/>
          <w:sz w:val="28"/>
          <w:szCs w:val="28"/>
          <w:u w:val="single"/>
        </w:rPr>
        <w:t xml:space="preserve"> 2019011777  </w:t>
      </w:r>
      <w:r>
        <w:rPr>
          <w:rFonts w:ascii="楷体" w:hAnsi="楷体" w:eastAsia="楷体" w:cs="楷体"/>
          <w:b/>
          <w:kern w:val="0"/>
          <w:sz w:val="28"/>
          <w:szCs w:val="28"/>
        </w:rPr>
        <w:t>学院：</w:t>
      </w:r>
      <w:r>
        <w:rPr>
          <w:rFonts w:ascii="楷体" w:hAnsi="楷体" w:eastAsia="楷体" w:cs="楷体"/>
          <w:b/>
          <w:kern w:val="0"/>
          <w:sz w:val="28"/>
          <w:szCs w:val="28"/>
          <w:u w:val="single"/>
        </w:rPr>
        <w:t xml:space="preserve"> 信息科学与技术学院                </w:t>
      </w:r>
    </w:p>
    <w:p>
      <w:pPr>
        <w:widowControl/>
        <w:tabs>
          <w:tab w:val="left" w:pos="8305"/>
        </w:tabs>
        <w:snapToGrid w:val="0"/>
        <w:spacing w:before="0" w:after="200"/>
        <w:ind w:firstLine="281"/>
        <w:jc w:val="left"/>
        <w:rPr>
          <w:rFonts w:ascii="楷体" w:hAnsi="楷体" w:eastAsia="楷体" w:cs="楷体"/>
          <w:b/>
          <w:kern w:val="0"/>
          <w:sz w:val="28"/>
          <w:szCs w:val="28"/>
          <w:u w:val="single"/>
        </w:rPr>
      </w:pPr>
      <w:r>
        <w:rPr>
          <w:rFonts w:ascii="楷体" w:hAnsi="楷体" w:eastAsia="楷体" w:cs="楷体"/>
          <w:b/>
          <w:kern w:val="0"/>
          <w:sz w:val="28"/>
          <w:szCs w:val="28"/>
        </w:rPr>
        <w:t>姓名：</w:t>
      </w:r>
      <w:r>
        <w:rPr>
          <w:rFonts w:ascii="楷体" w:hAnsi="楷体" w:eastAsia="楷体" w:cs="楷体"/>
          <w:b/>
          <w:kern w:val="0"/>
          <w:sz w:val="28"/>
          <w:szCs w:val="28"/>
          <w:u w:val="single"/>
        </w:rPr>
        <w:t xml:space="preserve">  刘康来  </w:t>
      </w:r>
      <w:r>
        <w:rPr>
          <w:rFonts w:ascii="楷体" w:hAnsi="楷体" w:eastAsia="楷体" w:cs="楷体"/>
          <w:b/>
          <w:kern w:val="0"/>
          <w:sz w:val="28"/>
          <w:szCs w:val="28"/>
        </w:rPr>
        <w:t xml:space="preserve"> 专业：</w:t>
      </w:r>
      <w:r>
        <w:rPr>
          <w:rFonts w:ascii="楷体" w:hAnsi="楷体" w:eastAsia="楷体" w:cs="楷体"/>
          <w:b/>
          <w:kern w:val="0"/>
          <w:sz w:val="28"/>
          <w:szCs w:val="28"/>
          <w:u w:val="single"/>
        </w:rPr>
        <w:t xml:space="preserve"> 计算机科学与技术 </w:t>
      </w:r>
      <w:r>
        <w:rPr>
          <w:rFonts w:ascii="楷体" w:hAnsi="楷体" w:eastAsia="楷体" w:cs="楷体"/>
          <w:b/>
          <w:kern w:val="0"/>
          <w:sz w:val="28"/>
          <w:szCs w:val="28"/>
        </w:rPr>
        <w:t>邮箱：</w:t>
      </w:r>
      <w:r>
        <w:rPr>
          <w:rFonts w:ascii="楷体" w:hAnsi="楷体" w:eastAsia="楷体" w:cs="楷体"/>
          <w:b/>
          <w:kern w:val="0"/>
          <w:sz w:val="28"/>
          <w:szCs w:val="28"/>
          <w:u w:val="single"/>
        </w:rPr>
        <w:t xml:space="preserve"> 2821756507@qq.com                   </w:t>
      </w:r>
    </w:p>
    <w:p>
      <w:pPr>
        <w:widowControl/>
        <w:tabs>
          <w:tab w:val="left" w:pos="7740"/>
        </w:tabs>
        <w:snapToGrid w:val="0"/>
        <w:spacing w:before="0" w:after="200"/>
        <w:ind w:firstLine="422"/>
        <w:jc w:val="left"/>
        <w:rPr>
          <w:rFonts w:ascii="宋体" w:hAnsi="宋体" w:eastAsia="宋体" w:cs="Times New Roman"/>
          <w:bCs/>
          <w:kern w:val="0"/>
          <w:szCs w:val="21"/>
        </w:rPr>
      </w:pPr>
      <w:r>
        <w:rPr>
          <w:rFonts w:ascii="宋体" w:hAnsi="宋体" w:cs="Times New Roman"/>
          <w:b/>
          <w:bCs/>
          <w:kern w:val="0"/>
          <w:szCs w:val="21"/>
        </w:rPr>
        <w:t>答题要求</w:t>
      </w:r>
      <w:r>
        <w:rPr>
          <w:rFonts w:ascii="宋体" w:hAnsi="宋体" w:cs="Times New Roman"/>
          <w:bCs/>
          <w:kern w:val="0"/>
          <w:szCs w:val="21"/>
        </w:rPr>
        <w:t>：观点正确；结构清晰；文字顺畅，逻辑性强；注重理论联系实际。</w:t>
      </w:r>
    </w:p>
    <w:p>
      <w:pPr>
        <w:widowControl/>
        <w:tabs>
          <w:tab w:val="left" w:pos="7740"/>
        </w:tabs>
        <w:snapToGrid w:val="0"/>
        <w:spacing w:before="0" w:after="200"/>
        <w:jc w:val="left"/>
        <w:rPr>
          <w:rFonts w:ascii="宋体" w:hAnsi="宋体" w:eastAsia="宋体" w:cs="Times New Roman"/>
          <w:b/>
          <w:bCs/>
          <w:kern w:val="0"/>
          <w:sz w:val="24"/>
        </w:rPr>
      </w:pPr>
      <w:r>
        <w:rPr>
          <w:rFonts w:ascii="宋体" w:hAnsi="宋体" w:cs="Times New Roman"/>
          <w:b/>
          <w:bCs/>
          <w:kern w:val="0"/>
          <w:sz w:val="24"/>
        </w:rPr>
        <w:t>一、结合课堂学习的《“一带一路”倡议带动经济全球化》（可参考</w:t>
      </w:r>
      <w:r>
        <w:rPr>
          <w:rFonts w:ascii="宋体" w:hAnsi="宋体" w:eastAsia="宋体" w:cs="Times New Roman"/>
          <w:b/>
          <w:bCs/>
          <w:kern w:val="0"/>
          <w:sz w:val="24"/>
        </w:rPr>
        <w:t>PPT</w:t>
      </w:r>
      <w:r>
        <w:rPr>
          <w:rFonts w:ascii="宋体" w:hAnsi="宋体" w:cs="Times New Roman"/>
          <w:b/>
          <w:bCs/>
          <w:kern w:val="0"/>
          <w:sz w:val="24"/>
        </w:rPr>
        <w:t>内容）</w:t>
      </w:r>
    </w:p>
    <w:p>
      <w:pPr>
        <w:widowControl/>
        <w:tabs>
          <w:tab w:val="left" w:pos="7740"/>
        </w:tabs>
        <w:snapToGrid w:val="0"/>
        <w:spacing w:before="0" w:after="200"/>
        <w:ind w:firstLine="482"/>
        <w:jc w:val="left"/>
        <w:rPr>
          <w:rFonts w:ascii="宋体" w:hAnsi="宋体" w:eastAsia="宋体" w:cs="Times New Roman"/>
          <w:b/>
          <w:bCs/>
          <w:kern w:val="0"/>
          <w:sz w:val="24"/>
        </w:rPr>
      </w:pPr>
      <w:r>
        <w:rPr>
          <w:rFonts w:ascii="宋体" w:hAnsi="宋体" w:cs="Times New Roman"/>
          <w:b/>
          <w:bCs/>
          <w:kern w:val="0"/>
          <w:sz w:val="24"/>
        </w:rPr>
        <w:t>从下面的题目中任选一题作答。（本题</w:t>
      </w:r>
      <w:r>
        <w:rPr>
          <w:rFonts w:ascii="宋体" w:hAnsi="宋体" w:eastAsia="宋体" w:cs="Times New Roman"/>
          <w:b/>
          <w:bCs/>
          <w:kern w:val="0"/>
          <w:sz w:val="24"/>
        </w:rPr>
        <w:t>25</w:t>
      </w:r>
      <w:r>
        <w:rPr>
          <w:rFonts w:ascii="宋体" w:hAnsi="宋体" w:cs="Times New Roman"/>
          <w:b/>
          <w:bCs/>
          <w:kern w:val="0"/>
          <w:sz w:val="24"/>
        </w:rPr>
        <w:t>分）</w:t>
      </w:r>
    </w:p>
    <w:p>
      <w:pPr>
        <w:spacing w:line="360" w:lineRule="auto"/>
        <w:ind w:firstLine="420"/>
        <w:rPr>
          <w:rFonts w:ascii="楷体" w:hAnsi="楷体" w:eastAsia="楷体" w:cs="Microsoft JhengHei"/>
          <w:szCs w:val="21"/>
        </w:rPr>
      </w:pPr>
      <w:r>
        <w:rPr>
          <w:rFonts w:ascii="楷体" w:hAnsi="楷体" w:eastAsia="楷体" w:cs="Microsoft JhengHei"/>
          <w:szCs w:val="21"/>
        </w:rPr>
        <w:t>1.党的十九大报告明确提出，新时代中国要推动形成全面开放新格局，推动建设开放型世界经济。在此背景下，中国积极在国际舞台上表达了对全球化的立场和观点。请结合所学内容，简述你对中国关于全球化主张的理解。字数在300字左右。</w:t>
      </w:r>
    </w:p>
    <w:p>
      <w:pPr>
        <w:spacing w:line="360" w:lineRule="auto"/>
        <w:ind w:firstLine="420"/>
        <w:rPr>
          <w:rFonts w:ascii="楷体" w:hAnsi="楷体" w:eastAsia="楷体" w:cs="Microsoft JhengHei"/>
          <w:szCs w:val="21"/>
        </w:rPr>
      </w:pPr>
      <w:r>
        <w:rPr>
          <w:rFonts w:ascii="楷体" w:hAnsi="楷体" w:eastAsia="楷体" w:cs="Microsoft JhengHei"/>
          <w:szCs w:val="21"/>
        </w:rPr>
        <w:t>2.在共建“一带一路”过程中，中国将坚持正确的义利观，道义为先、义利并举，向发展中国家和友好邻国提供力所能及的帮助，真心实意帮助发展中国家加快发展。请结合所学内容，简要阐述你对共建“一带一路”义利观的理解。字数在300字左右。</w:t>
      </w:r>
    </w:p>
    <w:p>
      <w:pPr>
        <w:spacing w:line="360" w:lineRule="auto"/>
        <w:rPr>
          <w:rFonts w:ascii="楷体" w:hAnsi="楷体" w:eastAsia="楷体" w:cs="Microsoft JhengHei"/>
          <w:szCs w:val="21"/>
        </w:rPr>
      </w:pPr>
      <w:r>
        <w:rPr>
          <w:rFonts w:ascii="楷体" w:hAnsi="楷体" w:eastAsia="楷体" w:cs="Microsoft JhengHei"/>
          <w:szCs w:val="21"/>
        </w:rPr>
        <w:t>选择的题目是</w:t>
      </w:r>
      <w:r>
        <w:rPr>
          <w:rFonts w:ascii="楷体" w:hAnsi="楷体" w:eastAsia="楷体" w:cs="Microsoft JhengHei"/>
          <w:szCs w:val="21"/>
          <w:u w:val="single"/>
        </w:rPr>
        <w:t xml:space="preserve">   1    </w:t>
      </w:r>
      <w:r>
        <w:rPr>
          <w:rFonts w:ascii="楷体" w:hAnsi="楷体" w:eastAsia="楷体" w:cs="Microsoft JhengHei"/>
          <w:szCs w:val="21"/>
        </w:rPr>
        <w:t>。</w:t>
      </w:r>
    </w:p>
    <w:p>
      <w:pPr>
        <w:spacing w:line="360" w:lineRule="auto"/>
        <w:ind w:firstLine="420"/>
        <w:rPr>
          <w:rFonts w:ascii="楷体" w:hAnsi="楷体" w:eastAsia="楷体" w:cs="Microsoft JhengHei"/>
          <w:szCs w:val="21"/>
        </w:rPr>
      </w:pPr>
      <w:r>
        <w:rPr>
          <w:rFonts w:ascii="楷体" w:hAnsi="楷体" w:eastAsia="楷体" w:cs="Microsoft JhengHei"/>
          <w:szCs w:val="21"/>
        </w:rPr>
        <w:t>答：</w:t>
      </w:r>
    </w:p>
    <w:p>
      <w:pPr>
        <w:spacing w:line="360" w:lineRule="auto"/>
        <w:ind w:firstLine="420"/>
        <w:rPr>
          <w:rFonts w:hint="eastAsia" w:ascii="宋体" w:hAnsi="宋体" w:eastAsia="宋体" w:cs="宋体"/>
          <w:szCs w:val="21"/>
        </w:rPr>
      </w:pPr>
      <w:r>
        <w:rPr>
          <w:rFonts w:hint="eastAsia" w:ascii="宋体" w:hAnsi="宋体" w:eastAsia="宋体" w:cs="宋体"/>
          <w:szCs w:val="21"/>
        </w:rPr>
        <w:t>闭关锁国一百多年，直到英国的大炮轰开了大门。</w:t>
      </w:r>
      <w:r>
        <w:rPr>
          <w:rFonts w:hint="eastAsia" w:ascii="宋体" w:hAnsi="宋体" w:eastAsia="宋体" w:cs="宋体"/>
          <w:color w:val="000000"/>
          <w:szCs w:val="21"/>
          <w:shd w:val="clear" w:fill="FFFFFF"/>
        </w:rPr>
        <w:t>以铜为鉴，可以正衣冠，以人为鉴，可以知得失，以史为鉴，可以知兴替。开不开放的问题，不是一个可以讨论的问题。正如有人问我们，为何要攀登珠穆朗玛峰，我们的回答是，因为它就在那里。</w:t>
      </w:r>
    </w:p>
    <w:p>
      <w:pPr>
        <w:spacing w:line="360" w:lineRule="auto"/>
        <w:ind w:firstLine="420"/>
        <w:rPr>
          <w:rFonts w:hint="eastAsia" w:ascii="宋体" w:hAnsi="宋体" w:eastAsia="宋体" w:cs="宋体"/>
          <w:szCs w:val="21"/>
        </w:rPr>
      </w:pPr>
      <w:r>
        <w:rPr>
          <w:rFonts w:hint="eastAsia" w:ascii="宋体" w:hAnsi="宋体" w:eastAsia="宋体" w:cs="宋体"/>
          <w:szCs w:val="21"/>
        </w:rPr>
        <w:t>是适度开放，稳妥前进，以求万全。我们的答案已经很明确了，中国开放的大门不会关闭，只会越来越大。百年千年的奋斗目标就在眼前，为了民族的复兴，人民的幸福，我们早已退无可退，成败在此一举。海之为海，因其容纳百川。</w:t>
      </w:r>
    </w:p>
    <w:p>
      <w:pPr>
        <w:spacing w:line="360" w:lineRule="auto"/>
        <w:ind w:firstLine="420"/>
        <w:rPr>
          <w:rFonts w:hint="eastAsia" w:ascii="宋体" w:hAnsi="宋体" w:eastAsia="宋体" w:cs="宋体"/>
          <w:szCs w:val="21"/>
        </w:rPr>
      </w:pPr>
      <w:r>
        <w:rPr>
          <w:rFonts w:hint="eastAsia" w:ascii="宋体" w:hAnsi="宋体" w:eastAsia="宋体" w:cs="宋体"/>
          <w:szCs w:val="21"/>
        </w:rPr>
        <w:t>开放如何，自有评说。 习主席早以提到，中非合作好不好，非州人民最有发言权。一锤定音，让各国都无话可说。开放就是如此，它功在当代，利于万秋。美之为美，不因任何人论之而为美，只因其本身而美。</w:t>
      </w:r>
    </w:p>
    <w:p>
      <w:pPr>
        <w:spacing w:line="360" w:lineRule="auto"/>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构建人类命运共同体势不可挡，开放的世界不以任何势力为之转动，我们早已不可分割，谁终将利于浪潮之巅？</w:t>
      </w:r>
    </w:p>
    <w:p>
      <w:pPr>
        <w:spacing w:line="360" w:lineRule="auto"/>
        <w:rPr>
          <w:rFonts w:ascii="楷体" w:hAnsi="楷体" w:eastAsia="楷体" w:cs="Microsoft JhengHei"/>
          <w:szCs w:val="21"/>
        </w:rPr>
      </w:pPr>
    </w:p>
    <w:p>
      <w:pPr>
        <w:widowControl/>
        <w:tabs>
          <w:tab w:val="left" w:pos="7740"/>
        </w:tabs>
        <w:snapToGrid w:val="0"/>
        <w:spacing w:before="0" w:after="200" w:line="360" w:lineRule="auto"/>
        <w:ind w:left="241" w:hanging="241"/>
        <w:jc w:val="left"/>
        <w:rPr>
          <w:rFonts w:ascii="宋体" w:hAnsi="宋体" w:eastAsia="宋体" w:cs="Times New Roman"/>
          <w:b/>
          <w:bCs/>
          <w:kern w:val="0"/>
          <w:sz w:val="24"/>
        </w:rPr>
      </w:pPr>
      <w:r>
        <w:rPr>
          <w:rFonts w:ascii="宋体" w:hAnsi="宋体" w:cs="Times New Roman"/>
          <w:b/>
          <w:bCs/>
          <w:kern w:val="0"/>
          <w:sz w:val="24"/>
        </w:rPr>
        <w:t>二、结合你学习的线上课程第一章《当代中美关系演变及其发展趋势》（也可参考相关学习资料），从下面的题目中任选一题作答。（本题</w:t>
      </w:r>
      <w:r>
        <w:rPr>
          <w:rFonts w:ascii="宋体" w:hAnsi="宋体" w:eastAsia="宋体" w:cs="Times New Roman"/>
          <w:b/>
          <w:bCs/>
          <w:kern w:val="0"/>
          <w:sz w:val="24"/>
        </w:rPr>
        <w:t>25</w:t>
      </w:r>
      <w:r>
        <w:rPr>
          <w:rFonts w:ascii="宋体" w:hAnsi="宋体" w:cs="Times New Roman"/>
          <w:b/>
          <w:bCs/>
          <w:kern w:val="0"/>
          <w:sz w:val="24"/>
        </w:rPr>
        <w:t>分）</w:t>
      </w:r>
    </w:p>
    <w:p>
      <w:pPr>
        <w:widowControl/>
        <w:tabs>
          <w:tab w:val="left" w:pos="7740"/>
        </w:tabs>
        <w:snapToGrid w:val="0"/>
        <w:spacing w:before="0" w:after="200" w:line="360" w:lineRule="auto"/>
        <w:ind w:firstLine="210"/>
        <w:jc w:val="left"/>
        <w:rPr>
          <w:rFonts w:ascii="楷体" w:hAnsi="楷体" w:eastAsia="楷体" w:cs="Microsoft JhengHei"/>
          <w:szCs w:val="21"/>
        </w:rPr>
      </w:pPr>
      <w:r>
        <w:rPr>
          <w:rFonts w:ascii="楷体" w:hAnsi="楷体" w:eastAsia="楷体" w:cs="Microsoft JhengHei"/>
          <w:szCs w:val="21"/>
        </w:rPr>
        <w:t>1.如何看待新冠肺炎疫情下，中美关系最近一段时间的发展特点？2.结合自己对中美关系的了解，分析两国关系磨合与博弈的历史与简要特点；3.简要说明你对中美关系在今后的发展走势的判断和分析。选择的题目是</w:t>
      </w:r>
      <w:r>
        <w:rPr>
          <w:rFonts w:ascii="楷体" w:hAnsi="楷体" w:eastAsia="楷体" w:cs="Microsoft JhengHei"/>
          <w:szCs w:val="21"/>
          <w:u w:val="single"/>
        </w:rPr>
        <w:t xml:space="preserve">    2   </w:t>
      </w:r>
      <w:r>
        <w:rPr>
          <w:rFonts w:ascii="楷体" w:hAnsi="楷体" w:eastAsia="楷体" w:cs="Microsoft JhengHei"/>
          <w:szCs w:val="21"/>
        </w:rPr>
        <w:t>。</w:t>
      </w:r>
    </w:p>
    <w:p>
      <w:pPr>
        <w:widowControl/>
        <w:tabs>
          <w:tab w:val="left" w:pos="7740"/>
        </w:tabs>
        <w:snapToGrid w:val="0"/>
        <w:spacing w:before="0" w:after="200" w:line="360" w:lineRule="auto"/>
        <w:ind w:firstLine="210"/>
        <w:jc w:val="left"/>
        <w:rPr>
          <w:rFonts w:ascii="宋体" w:hAnsi="宋体" w:eastAsia="宋体" w:cs="Times New Roman"/>
          <w:b/>
          <w:bCs/>
          <w:kern w:val="0"/>
          <w:sz w:val="24"/>
        </w:rPr>
      </w:pPr>
      <w:r>
        <w:rPr>
          <w:rFonts w:ascii="楷体" w:hAnsi="楷体" w:eastAsia="楷体" w:cs="Microsoft JhengHei"/>
          <w:szCs w:val="21"/>
        </w:rPr>
        <w:t>答：</w:t>
      </w:r>
    </w:p>
    <w:p>
      <w:pPr>
        <w:widowControl/>
        <w:tabs>
          <w:tab w:val="left" w:pos="7740"/>
        </w:tabs>
        <w:snapToGrid w:val="0"/>
        <w:spacing w:before="0" w:after="200" w:line="360" w:lineRule="auto"/>
        <w:ind w:firstLine="210"/>
        <w:jc w:val="left"/>
        <w:rPr>
          <w:rFonts w:hint="eastAsia" w:ascii="宋体" w:hAnsi="宋体" w:eastAsia="宋体" w:cs="宋体"/>
          <w:b/>
          <w:bCs/>
          <w:kern w:val="0"/>
          <w:sz w:val="21"/>
          <w:szCs w:val="21"/>
        </w:rPr>
      </w:pPr>
      <w:r>
        <w:rPr>
          <w:rFonts w:hint="eastAsia" w:ascii="宋体" w:hAnsi="宋体" w:eastAsia="宋体" w:cs="宋体"/>
          <w:sz w:val="21"/>
          <w:szCs w:val="21"/>
        </w:rPr>
        <w:t>美国建国两百多年，大约一百多年称霸世界，不可不令人惊叹。他们崇尚自由，思想发散，从不拘束于任何桎梏，打破极限，超越自我，完成了人类史上一个又一个壮举。当相应的，太过于自我，过于利益，实在很难想象这个文明能存于多久。</w:t>
      </w:r>
    </w:p>
    <w:p>
      <w:pPr>
        <w:widowControl/>
        <w:tabs>
          <w:tab w:val="left" w:pos="7740"/>
        </w:tabs>
        <w:snapToGrid w:val="0"/>
        <w:spacing w:before="0" w:after="200" w:line="360" w:lineRule="auto"/>
        <w:ind w:firstLine="210"/>
        <w:jc w:val="left"/>
        <w:rPr>
          <w:rFonts w:hint="eastAsia" w:ascii="宋体" w:hAnsi="宋体" w:eastAsia="宋体" w:cs="宋体"/>
          <w:b/>
          <w:bCs/>
          <w:kern w:val="0"/>
          <w:sz w:val="21"/>
          <w:szCs w:val="21"/>
        </w:rPr>
      </w:pPr>
      <w:r>
        <w:rPr>
          <w:rFonts w:hint="eastAsia" w:ascii="宋体" w:hAnsi="宋体" w:eastAsia="宋体" w:cs="宋体"/>
          <w:sz w:val="21"/>
          <w:szCs w:val="21"/>
        </w:rPr>
        <w:t>中华文化上下五千年，即便是自秦朝以来，我们也越过两千多年。伟大的文明，历久而弥新。大江大河，风风雨雨，泥沙俱下。老祖宗的传承，有糟有粕，五十六个民族，我们遇到了一次又一次的危机，我们一次又一次的挺了过来。</w:t>
      </w:r>
    </w:p>
    <w:p>
      <w:pPr>
        <w:widowControl/>
        <w:tabs>
          <w:tab w:val="left" w:pos="7740"/>
        </w:tabs>
        <w:snapToGrid w:val="0"/>
        <w:spacing w:before="0" w:after="200" w:line="360" w:lineRule="auto"/>
        <w:ind w:firstLine="210"/>
        <w:jc w:val="left"/>
        <w:rPr>
          <w:rFonts w:hint="eastAsia" w:ascii="宋体" w:hAnsi="宋体" w:eastAsia="宋体" w:cs="宋体"/>
          <w:b/>
          <w:bCs/>
          <w:kern w:val="0"/>
          <w:sz w:val="21"/>
          <w:szCs w:val="21"/>
        </w:rPr>
      </w:pPr>
      <w:r>
        <w:rPr>
          <w:rFonts w:hint="eastAsia" w:ascii="宋体" w:hAnsi="宋体" w:eastAsia="宋体" w:cs="宋体"/>
          <w:sz w:val="21"/>
          <w:szCs w:val="21"/>
        </w:rPr>
        <w:t>两个文明的相遇，是历史的必然。近代以来，中华儿女遭受了前所未有的危难，落后就要挨打，无可厚非。不同于对其它国家的痛恨，美国或许可以做我们的朋友。</w:t>
      </w:r>
      <w:r>
        <w:rPr>
          <w:rFonts w:hint="eastAsia" w:ascii="宋体" w:hAnsi="宋体" w:eastAsia="宋体" w:cs="宋体"/>
          <w:b w:val="0"/>
          <w:i w:val="0"/>
          <w:caps w:val="0"/>
          <w:smallCaps w:val="0"/>
          <w:color w:val="000000"/>
          <w:spacing w:val="0"/>
          <w:sz w:val="21"/>
          <w:szCs w:val="21"/>
          <w:shd w:val="clear" w:fill="FFFFFF"/>
        </w:rPr>
        <w:t>美国将“庚子赔款”半数退还给了中国，作为资助留美学生之用，那段时间，大量的人才去了美国，学习了大量的知识，确实为我国培养了许多优秀人杰。一次二次大战期间，中美两国也建立了一定的友谊，中美人民关系似乎一直不错。后来社会主义，资本主义相斗，全球冷战，中美经历了朝鲜战争，关系一度紧张。直到发生了著名的“乒乓球外交”事件，后来尼克松访华，我们一直就合作不断。</w:t>
      </w:r>
    </w:p>
    <w:p>
      <w:pPr>
        <w:widowControl/>
        <w:tabs>
          <w:tab w:val="left" w:pos="7740"/>
        </w:tabs>
        <w:snapToGrid w:val="0"/>
        <w:spacing w:before="0" w:after="200" w:line="360" w:lineRule="auto"/>
        <w:ind w:firstLine="210"/>
        <w:jc w:val="left"/>
        <w:rPr>
          <w:rFonts w:hint="eastAsia" w:ascii="宋体" w:hAnsi="宋体" w:eastAsia="宋体" w:cs="宋体"/>
          <w:b/>
          <w:bCs/>
          <w:kern w:val="0"/>
          <w:sz w:val="21"/>
          <w:szCs w:val="21"/>
        </w:rPr>
      </w:pPr>
      <w:r>
        <w:rPr>
          <w:rFonts w:hint="eastAsia" w:ascii="宋体" w:hAnsi="宋体" w:eastAsia="宋体" w:cs="宋体"/>
          <w:b w:val="0"/>
          <w:i w:val="0"/>
          <w:caps w:val="0"/>
          <w:smallCaps w:val="0"/>
          <w:color w:val="000000"/>
          <w:spacing w:val="0"/>
          <w:sz w:val="21"/>
          <w:szCs w:val="21"/>
          <w:shd w:val="clear" w:fill="FFFFFF"/>
        </w:rPr>
        <w:t>中美合作期间，各自发展迅速，互补互助，实在是十分完美。但国家之间，又哪有什么友爱，中国的地位逐渐影响了美国，美国就紧张了，先是暗中制约，后来就直接了。</w:t>
      </w:r>
    </w:p>
    <w:p>
      <w:pPr>
        <w:widowControl/>
        <w:tabs>
          <w:tab w:val="left" w:pos="7740"/>
        </w:tabs>
        <w:snapToGrid w:val="0"/>
        <w:spacing w:before="0" w:after="200" w:line="360" w:lineRule="auto"/>
        <w:ind w:firstLine="210"/>
        <w:jc w:val="left"/>
        <w:rPr>
          <w:rFonts w:hint="eastAsia" w:ascii="宋体" w:hAnsi="宋体" w:eastAsia="宋体" w:cs="宋体"/>
          <w:b/>
          <w:bCs/>
          <w:kern w:val="0"/>
          <w:sz w:val="21"/>
          <w:szCs w:val="21"/>
        </w:rPr>
      </w:pPr>
      <w:r>
        <w:rPr>
          <w:rFonts w:hint="eastAsia" w:ascii="宋体" w:hAnsi="宋体" w:eastAsia="宋体" w:cs="宋体"/>
          <w:b w:val="0"/>
          <w:i w:val="0"/>
          <w:caps w:val="0"/>
          <w:smallCaps w:val="0"/>
          <w:color w:val="000000"/>
          <w:spacing w:val="0"/>
          <w:sz w:val="21"/>
          <w:szCs w:val="21"/>
          <w:shd w:val="clear" w:fill="FFFFFF"/>
        </w:rPr>
        <w:t>中美关系的特点，也无外乎利益罢。</w:t>
      </w:r>
    </w:p>
    <w:p>
      <w:pPr>
        <w:spacing w:line="360" w:lineRule="auto"/>
        <w:ind w:firstLine="420"/>
        <w:rPr>
          <w:rFonts w:ascii="楷体" w:hAnsi="楷体" w:eastAsia="楷体" w:cs="Microsoft JhengHei"/>
          <w:szCs w:val="21"/>
        </w:rPr>
      </w:pPr>
    </w:p>
    <w:p>
      <w:pPr>
        <w:spacing w:line="360" w:lineRule="auto"/>
        <w:ind w:firstLine="420"/>
        <w:rPr>
          <w:rFonts w:ascii="楷体" w:hAnsi="楷体" w:eastAsia="楷体" w:cs="Microsoft JhengHei"/>
          <w:szCs w:val="21"/>
        </w:rPr>
      </w:pPr>
    </w:p>
    <w:p>
      <w:pPr>
        <w:widowControl/>
        <w:tabs>
          <w:tab w:val="left" w:pos="7740"/>
        </w:tabs>
        <w:snapToGrid w:val="0"/>
        <w:spacing w:before="0" w:after="200" w:line="360" w:lineRule="auto"/>
        <w:ind w:left="241" w:hanging="241"/>
        <w:jc w:val="left"/>
        <w:rPr>
          <w:rFonts w:ascii="宋体" w:hAnsi="宋体" w:eastAsia="宋体" w:cs="Times New Roman"/>
          <w:b/>
          <w:bCs/>
          <w:kern w:val="0"/>
          <w:sz w:val="24"/>
        </w:rPr>
      </w:pPr>
      <w:r>
        <w:rPr>
          <w:rFonts w:ascii="宋体" w:hAnsi="宋体" w:cs="Times New Roman"/>
          <w:b/>
          <w:bCs/>
          <w:kern w:val="0"/>
          <w:sz w:val="24"/>
        </w:rPr>
        <w:t>三、结合你学习的线上课程第一章《全面从严治党的理论与实践》（也可参考相关学习资料等），从下面的题目中任选一题作答。（本题</w:t>
      </w:r>
      <w:r>
        <w:rPr>
          <w:rFonts w:ascii="宋体" w:hAnsi="宋体" w:eastAsia="宋体" w:cs="Times New Roman"/>
          <w:b/>
          <w:bCs/>
          <w:kern w:val="0"/>
          <w:sz w:val="24"/>
        </w:rPr>
        <w:t>25</w:t>
      </w:r>
      <w:r>
        <w:rPr>
          <w:rFonts w:ascii="宋体" w:hAnsi="宋体" w:cs="Times New Roman"/>
          <w:b/>
          <w:bCs/>
          <w:kern w:val="0"/>
          <w:sz w:val="24"/>
        </w:rPr>
        <w:t>分）</w:t>
      </w:r>
    </w:p>
    <w:p>
      <w:pPr>
        <w:widowControl/>
        <w:tabs>
          <w:tab w:val="left" w:pos="7740"/>
        </w:tabs>
        <w:snapToGrid w:val="0"/>
        <w:spacing w:before="0" w:after="200" w:line="360" w:lineRule="auto"/>
        <w:ind w:firstLine="420"/>
        <w:jc w:val="left"/>
        <w:rPr>
          <w:rFonts w:ascii="楷体" w:hAnsi="楷体" w:eastAsia="楷体" w:cs="Microsoft JhengHei"/>
          <w:szCs w:val="21"/>
        </w:rPr>
      </w:pPr>
      <w:r>
        <w:rPr>
          <w:rFonts w:ascii="楷体" w:hAnsi="楷体" w:eastAsia="楷体" w:cs="Microsoft JhengHei"/>
          <w:szCs w:val="21"/>
        </w:rPr>
        <w:t>1.简述全面从严治党在推进国家事业发展中的特别重要性？2.举例说明，在抗击新冠肺炎期间你所感受到的中国共产党的英明决策力和领导力是如何表现的？选择题目是</w:t>
      </w:r>
      <w:r>
        <w:rPr>
          <w:rFonts w:ascii="楷体" w:hAnsi="楷体" w:eastAsia="楷体" w:cs="Microsoft JhengHei"/>
          <w:szCs w:val="21"/>
          <w:u w:val="single"/>
        </w:rPr>
        <w:t xml:space="preserve">   1    </w:t>
      </w:r>
      <w:r>
        <w:rPr>
          <w:rFonts w:ascii="楷体" w:hAnsi="楷体" w:eastAsia="楷体" w:cs="Microsoft JhengHei"/>
          <w:szCs w:val="21"/>
        </w:rPr>
        <w:t>。</w:t>
      </w:r>
    </w:p>
    <w:p>
      <w:pPr>
        <w:widowControl/>
        <w:tabs>
          <w:tab w:val="left" w:pos="7740"/>
        </w:tabs>
        <w:snapToGrid w:val="0"/>
        <w:spacing w:before="0" w:after="200" w:line="360" w:lineRule="auto"/>
        <w:ind w:firstLine="210"/>
        <w:jc w:val="left"/>
        <w:rPr>
          <w:rFonts w:ascii="楷体" w:hAnsi="楷体" w:eastAsia="楷体" w:cs="Microsoft JhengHei"/>
          <w:szCs w:val="21"/>
        </w:rPr>
      </w:pPr>
      <w:r>
        <w:rPr>
          <w:rFonts w:ascii="楷体" w:hAnsi="楷体" w:eastAsia="楷体" w:cs="Microsoft JhengHei"/>
          <w:szCs w:val="21"/>
        </w:rPr>
        <w:t>答：</w:t>
      </w:r>
    </w:p>
    <w:p>
      <w:pPr>
        <w:widowControl/>
        <w:tabs>
          <w:tab w:val="left" w:pos="7740"/>
        </w:tabs>
        <w:snapToGrid w:val="0"/>
        <w:spacing w:before="0" w:after="200" w:line="360" w:lineRule="auto"/>
        <w:ind w:firstLine="210"/>
        <w:jc w:val="left"/>
        <w:rPr>
          <w:rFonts w:hint="eastAsia" w:ascii="宋体" w:hAnsi="宋体" w:eastAsia="宋体" w:cs="宋体"/>
          <w:szCs w:val="21"/>
        </w:rPr>
      </w:pPr>
      <w:r>
        <w:rPr>
          <w:rFonts w:hint="eastAsia" w:ascii="宋体" w:hAnsi="宋体" w:eastAsia="宋体" w:cs="宋体"/>
          <w:szCs w:val="21"/>
        </w:rPr>
        <w:t>新的时代背景下，</w:t>
      </w:r>
      <w:r>
        <w:rPr>
          <w:rFonts w:hint="eastAsia" w:ascii="宋体" w:hAnsi="宋体" w:eastAsia="宋体" w:cs="宋体"/>
          <w:b w:val="0"/>
          <w:i w:val="0"/>
          <w:caps w:val="0"/>
          <w:smallCaps w:val="0"/>
          <w:color w:val="000000"/>
          <w:spacing w:val="0"/>
          <w:sz w:val="21"/>
          <w:szCs w:val="21"/>
          <w:shd w:val="clear" w:fill="FFFFFF"/>
        </w:rPr>
        <w:t>推进中国特色社会主义伟大事业，党的地位是至关重要的。必须以更大力度推进党的建设新的伟大工程，坚定不移推进全面从严治党，切实把党建设好、管理好，保持党的先进性和纯洁性，增强党的创造力凝聚力战斗力，提高党的领导水平和执政水平，确保党始终成为中国特色社会主义事业的坚强领导核心，为实现“两个一百年”奋斗目标和中华民族伟大复兴的中国梦提供根本保证。</w:t>
      </w:r>
    </w:p>
    <w:p>
      <w:pPr>
        <w:spacing w:line="360" w:lineRule="auto"/>
        <w:rPr>
          <w:rFonts w:ascii="宋体" w:hAnsi="宋体" w:eastAsia="宋体" w:cs="Times New Roman"/>
          <w:b/>
          <w:bCs/>
          <w:kern w:val="0"/>
          <w:sz w:val="24"/>
        </w:rPr>
      </w:pPr>
    </w:p>
    <w:p>
      <w:pPr>
        <w:spacing w:line="360" w:lineRule="auto"/>
        <w:rPr>
          <w:rFonts w:ascii="宋体" w:hAnsi="宋体" w:eastAsia="宋体" w:cs="Times New Roman"/>
          <w:b/>
          <w:bCs/>
          <w:kern w:val="0"/>
          <w:sz w:val="24"/>
        </w:rPr>
      </w:pPr>
    </w:p>
    <w:p>
      <w:pPr>
        <w:spacing w:line="360" w:lineRule="auto"/>
        <w:rPr>
          <w:rFonts w:ascii="宋体" w:hAnsi="宋体" w:eastAsia="宋体" w:cs="Times New Roman"/>
          <w:b/>
          <w:bCs/>
          <w:kern w:val="0"/>
          <w:szCs w:val="21"/>
        </w:rPr>
      </w:pPr>
      <w:r>
        <w:rPr>
          <w:rFonts w:ascii="宋体" w:hAnsi="宋体" w:cs="Times New Roman"/>
          <w:b/>
          <w:bCs/>
          <w:kern w:val="0"/>
          <w:sz w:val="24"/>
        </w:rPr>
        <w:t>四、社会实践部分：参考下面的材料，进行主题征文的创作（本题</w:t>
      </w:r>
      <w:r>
        <w:rPr>
          <w:rFonts w:ascii="宋体" w:hAnsi="宋体" w:eastAsia="宋体" w:cs="Times New Roman"/>
          <w:b/>
          <w:bCs/>
          <w:kern w:val="0"/>
          <w:sz w:val="24"/>
        </w:rPr>
        <w:t>25</w:t>
      </w:r>
      <w:r>
        <w:rPr>
          <w:rFonts w:ascii="宋体" w:hAnsi="宋体" w:cs="Times New Roman"/>
          <w:b/>
          <w:bCs/>
          <w:kern w:val="0"/>
          <w:sz w:val="24"/>
        </w:rPr>
        <w:t>分）</w:t>
      </w:r>
    </w:p>
    <w:p>
      <w:pPr>
        <w:spacing w:line="360" w:lineRule="auto"/>
        <w:ind w:firstLine="420"/>
        <w:rPr>
          <w:rFonts w:ascii="楷体" w:hAnsi="楷体" w:eastAsia="楷体" w:cs="Times New Roman"/>
          <w:bCs/>
          <w:kern w:val="0"/>
          <w:szCs w:val="21"/>
        </w:rPr>
      </w:pPr>
      <w:r>
        <w:rPr>
          <w:rFonts w:ascii="楷体" w:hAnsi="楷体" w:eastAsia="楷体" w:cs="Times New Roman"/>
          <w:bCs/>
          <w:kern w:val="0"/>
          <w:szCs w:val="21"/>
        </w:rPr>
        <w:t>2020年是全面建成小康社会之年，也是“十三五”规划收官之年。全面建成小康社会是“两个一百年”奋斗目标的第一个百年奋斗目标，是实现中华民族的伟大复兴中国梦的关键一步，为全面开启建设社会主义现代化国家奠定了坚实的基础。全面小康社会的成就是中国共产党领导全国各族人民砥砺前行艰苦奋斗的辉煌成就。在全面建设小康社会过程中，涌现出无数感人的事迹，无数的个人和集体都为此做出了重要的贡献。为充分展示全面建成小康社会给人们生产生活带来的显著改善，生动体现人民群众实实在在的获得感、幸福感、安全感。请同学们结合生活实际、家乡实际和社会实际，进行主题创作（注：优秀的作品可以投稿参加“全面建成小康社会”主题征文活动）。</w:t>
      </w:r>
    </w:p>
    <w:p>
      <w:pPr>
        <w:spacing w:line="360" w:lineRule="auto"/>
        <w:ind w:firstLine="420"/>
        <w:rPr>
          <w:rFonts w:ascii="楷体" w:hAnsi="楷体" w:eastAsia="楷体" w:cs="Times New Roman"/>
          <w:bCs/>
          <w:kern w:val="0"/>
          <w:szCs w:val="21"/>
        </w:rPr>
      </w:pPr>
      <w:r>
        <w:rPr>
          <w:rFonts w:ascii="楷体" w:hAnsi="楷体" w:eastAsia="楷体" w:cs="Times New Roman"/>
          <w:bCs/>
          <w:kern w:val="0"/>
          <w:szCs w:val="21"/>
        </w:rPr>
        <w:t>原创的作品形式：（1）小论文；（2）诗歌、散文；（3）最美心灵故事：说说我家的小康故事；（4）摄影作品或者老照片故事：通过老照片说说自己家乡的历史（或者家族史等）；（5）口述历史：说说我家的小康故事。</w:t>
      </w:r>
    </w:p>
    <w:p>
      <w:pPr>
        <w:spacing w:line="360" w:lineRule="auto"/>
        <w:ind w:firstLine="420"/>
        <w:rPr>
          <w:rFonts w:ascii="楷体" w:hAnsi="楷体" w:eastAsia="楷体" w:cs="Times New Roman"/>
          <w:bCs/>
          <w:kern w:val="0"/>
          <w:szCs w:val="21"/>
          <w:u w:val="single"/>
        </w:rPr>
      </w:pPr>
      <w:r>
        <w:rPr>
          <w:rFonts w:ascii="楷体" w:hAnsi="楷体" w:eastAsia="楷体" w:cs="Times New Roman"/>
          <w:bCs/>
          <w:kern w:val="0"/>
          <w:szCs w:val="21"/>
        </w:rPr>
        <w:t>创作的选择是：</w:t>
      </w:r>
      <w:r>
        <w:rPr>
          <w:rFonts w:ascii="楷体" w:hAnsi="楷体" w:eastAsia="楷体" w:cs="Times New Roman"/>
          <w:bCs/>
          <w:kern w:val="0"/>
          <w:szCs w:val="21"/>
          <w:u w:val="single"/>
        </w:rPr>
        <w:t xml:space="preserve">     1   </w:t>
      </w:r>
    </w:p>
    <w:p>
      <w:pPr>
        <w:spacing w:line="360" w:lineRule="auto"/>
        <w:ind w:firstLine="420"/>
        <w:rPr>
          <w:rFonts w:ascii="楷体" w:hAnsi="楷体" w:eastAsia="楷体" w:cs="Times New Roman"/>
          <w:bCs/>
          <w:kern w:val="0"/>
          <w:szCs w:val="21"/>
          <w:u w:val="single"/>
        </w:rPr>
      </w:pPr>
      <w:r>
        <w:rPr>
          <w:rFonts w:ascii="楷体" w:hAnsi="楷体" w:eastAsia="楷体" w:cs="Times New Roman"/>
          <w:bCs/>
          <w:kern w:val="0"/>
          <w:szCs w:val="21"/>
        </w:rPr>
        <w:t>题目：</w:t>
      </w:r>
      <w:r>
        <w:rPr>
          <w:rFonts w:ascii="楷体" w:hAnsi="楷体" w:eastAsia="楷体" w:cs="Times New Roman"/>
          <w:bCs/>
          <w:kern w:val="0"/>
          <w:szCs w:val="21"/>
          <w:u w:val="single"/>
        </w:rPr>
        <w:t xml:space="preserve">       步入小康                </w:t>
      </w:r>
      <w:r>
        <w:rPr>
          <w:rFonts w:ascii="楷体" w:hAnsi="楷体" w:eastAsia="楷体" w:cs="Times New Roman"/>
          <w:bCs/>
          <w:kern w:val="0"/>
          <w:szCs w:val="21"/>
        </w:rPr>
        <w:t xml:space="preserve">   </w:t>
      </w:r>
    </w:p>
    <w:p>
      <w:pPr>
        <w:spacing w:line="360" w:lineRule="auto"/>
        <w:ind w:firstLine="420"/>
        <w:rPr>
          <w:rFonts w:ascii="楷体" w:hAnsi="楷体" w:eastAsia="楷体" w:cs="Times New Roman"/>
          <w:bCs/>
          <w:kern w:val="0"/>
          <w:szCs w:val="21"/>
          <w:u w:val="single"/>
        </w:rPr>
      </w:pPr>
    </w:p>
    <w:p>
      <w:pPr>
        <w:spacing w:line="360" w:lineRule="auto"/>
        <w:ind w:firstLine="420"/>
        <w:rPr>
          <w:rFonts w:hint="eastAsia" w:ascii="宋体" w:hAnsi="宋体" w:eastAsia="宋体" w:cs="宋体"/>
          <w:bCs/>
          <w:kern w:val="0"/>
          <w:szCs w:val="21"/>
          <w:u w:val="single"/>
        </w:rPr>
      </w:pPr>
      <w:r>
        <w:rPr>
          <w:rFonts w:hint="eastAsia" w:ascii="宋体" w:hAnsi="宋体" w:eastAsia="宋体" w:cs="宋体"/>
          <w:bCs/>
          <w:kern w:val="0"/>
          <w:szCs w:val="21"/>
        </w:rPr>
        <w:t>犹记当年“楼上楼下，电灯电话”，而现在，这幅光景，又有谁能够想得到呢。</w:t>
      </w:r>
    </w:p>
    <w:p>
      <w:pPr>
        <w:spacing w:line="360" w:lineRule="auto"/>
        <w:ind w:firstLine="420"/>
        <w:rPr>
          <w:rFonts w:hint="eastAsia" w:ascii="宋体" w:hAnsi="宋体" w:eastAsia="宋体" w:cs="宋体"/>
          <w:bCs/>
          <w:kern w:val="0"/>
          <w:szCs w:val="21"/>
          <w:u w:val="single"/>
        </w:rPr>
      </w:pPr>
      <w:r>
        <w:rPr>
          <w:rFonts w:hint="eastAsia" w:ascii="宋体" w:hAnsi="宋体" w:eastAsia="宋体" w:cs="宋体"/>
          <w:bCs/>
          <w:kern w:val="0"/>
          <w:szCs w:val="21"/>
        </w:rPr>
        <w:t>全面小康，说起来不容易，做起来更不容易。改革开放四十年来，国家快速发展，稳中前进，我们在道路上也曾迷茫过，这条路这么走，会怎么样，谁都不知道。但一个又一个成就，一个又一个胜利，无不彰显着伟大的历史意义。全面小康，不是一蹴而就，无数人民的辛劳汗水，这一路上的风雨，又由谁去书写。</w:t>
      </w:r>
    </w:p>
    <w:p>
      <w:pPr>
        <w:spacing w:line="360" w:lineRule="auto"/>
        <w:ind w:firstLine="420"/>
        <w:rPr>
          <w:rFonts w:hint="eastAsia" w:ascii="宋体" w:hAnsi="宋体" w:eastAsia="宋体" w:cs="宋体"/>
          <w:bCs/>
          <w:kern w:val="0"/>
          <w:szCs w:val="21"/>
          <w:u w:val="single"/>
        </w:rPr>
      </w:pPr>
      <w:r>
        <w:rPr>
          <w:rFonts w:hint="eastAsia" w:ascii="宋体" w:hAnsi="宋体" w:eastAsia="宋体" w:cs="宋体"/>
          <w:bCs/>
          <w:kern w:val="0"/>
          <w:szCs w:val="21"/>
        </w:rPr>
        <w:t>全面小康，是一个丰碑，代表着我们一个历史的时刻，是中国特色社会主义的伟大胜利，更是全世界无产阶级的胜利。社会的发展，就是这样，它形而之上，不可捉摸，却又有其征兆，神而向之。沧海桑田，岁月无情，一切都被抹去，但历史贵而永恒，一切的一切，无时无刻不在描绘画卷。</w:t>
      </w:r>
    </w:p>
    <w:p>
      <w:pPr>
        <w:spacing w:line="360" w:lineRule="auto"/>
        <w:ind w:firstLine="420"/>
        <w:rPr>
          <w:rFonts w:hint="eastAsia" w:ascii="宋体" w:hAnsi="宋体" w:eastAsia="宋体" w:cs="宋体"/>
          <w:bCs/>
          <w:kern w:val="0"/>
          <w:szCs w:val="21"/>
          <w:u w:val="single"/>
        </w:rPr>
      </w:pPr>
      <w:r>
        <w:rPr>
          <w:rFonts w:hint="eastAsia" w:ascii="宋体" w:hAnsi="宋体" w:eastAsia="宋体" w:cs="宋体"/>
          <w:bCs/>
          <w:kern w:val="0"/>
          <w:szCs w:val="21"/>
        </w:rPr>
        <w:t>我们为了美好的未来而奋斗，全面小康，无疑是路上的一道美丽风景。它的实现，让人振奋，努力就会有结果。小康的感觉，在于润物细无声，在生活的方方面面你都能感受的到，不是旧社会的死气沉沉，现在的我们，面朝希望。</w:t>
      </w:r>
    </w:p>
    <w:p>
      <w:pPr>
        <w:spacing w:line="360" w:lineRule="auto"/>
        <w:ind w:firstLine="420"/>
        <w:rPr>
          <w:rFonts w:hint="eastAsia" w:ascii="宋体" w:hAnsi="宋体" w:eastAsia="宋体" w:cs="宋体"/>
          <w:bCs/>
          <w:kern w:val="0"/>
          <w:szCs w:val="21"/>
          <w:u w:val="single"/>
        </w:rPr>
      </w:pPr>
      <w:r>
        <w:rPr>
          <w:rFonts w:hint="eastAsia" w:ascii="宋体" w:hAnsi="宋体" w:eastAsia="宋体" w:cs="宋体"/>
          <w:bCs/>
          <w:kern w:val="0"/>
          <w:szCs w:val="21"/>
        </w:rPr>
        <w:t>全面小康，实现了啊。就在这路途之中，就在这期盼之中。</w:t>
      </w:r>
    </w:p>
    <w:sectPr>
      <w:footerReference r:id="rId3" w:type="default"/>
      <w:pgSz w:w="11906" w:h="16838"/>
      <w:pgMar w:top="1440" w:right="1800" w:bottom="1440" w:left="1800" w:header="0" w:footer="992" w:gutter="0"/>
      <w:pgNumType w:fmt="decimal"/>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w:altName w:val="Arial"/>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WenQuanYi Micro Hei">
    <w:altName w:val="Arial"/>
    <w:panose1 w:val="00000000000000000000"/>
    <w:charset w:val="00"/>
    <w:family w:val="auto"/>
    <w:pitch w:val="default"/>
    <w:sig w:usb0="00000000" w:usb1="00000000" w:usb2="00000000" w:usb3="00000000" w:csb0="00000000" w:csb1="00000000"/>
  </w:font>
  <w:font w:name="Noto Sans Devanagari">
    <w:panose1 w:val="020B0502040504020204"/>
    <w:charset w:val="00"/>
    <w:family w:val="auto"/>
    <w:pitch w:val="default"/>
    <w:sig w:usb0="80008023" w:usb1="00002046" w:usb2="00000000" w:usb3="00000000" w:csb0="00000000" w:csb1="00000000"/>
  </w:font>
  <w:font w:name="Tahoma">
    <w:altName w:val="Arial"/>
    <w:panose1 w:val="00000000000000000000"/>
    <w:charset w:val="01"/>
    <w:family w:val="roman"/>
    <w:pitch w:val="default"/>
    <w:sig w:usb0="00000000" w:usb1="00000000" w:usb2="00000000" w:usb3="00000000" w:csb0="00000000" w:csb1="00000000"/>
  </w:font>
  <w:font w:name="微软雅黑">
    <w:altName w:val="汉仪旗黑KW 55S"/>
    <w:panose1 w:val="00000000000000000000"/>
    <w:charset w:val="00"/>
    <w:family w:val="auto"/>
    <w:pitch w:val="default"/>
    <w:sig w:usb0="00000000" w:usb1="00000000" w:usb2="00000000" w:usb3="00000000" w:csb0="00000000" w:csb1="00000000"/>
  </w:font>
  <w:font w:name="黑体">
    <w:altName w:val="汉仪中黑KW"/>
    <w:panose1 w:val="00000000000000000000"/>
    <w:charset w:val="01"/>
    <w:family w:val="roman"/>
    <w:pitch w:val="default"/>
    <w:sig w:usb0="00000000" w:usb1="00000000" w:usb2="00000000" w:usb3="00000000" w:csb0="00000000" w:csb1="00000000"/>
  </w:font>
  <w:font w:name="楷体">
    <w:altName w:val="汉仪楷体KW"/>
    <w:panose1 w:val="00000000000000000000"/>
    <w:charset w:val="01"/>
    <w:family w:val="roman"/>
    <w:pitch w:val="default"/>
    <w:sig w:usb0="00000000" w:usb1="00000000" w:usb2="00000000" w:usb3="00000000" w:csb0="00000000" w:csb1="00000000"/>
  </w:font>
  <w:font w:name="Microsoft JhengHei">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610449"/>
      <w:docPartObj>
        <w:docPartGallery w:val="AutoText"/>
      </w:docPartObj>
    </w:sdtPr>
    <w:sdtContent>
      <w:p>
        <w:pPr>
          <w:pStyle w:val="5"/>
          <w:jc w:val="center"/>
        </w:pPr>
        <w:r>
          <w:rPr>
            <w:lang w:val="zh-CN"/>
          </w:rPr>
          <w:fldChar w:fldCharType="begin"/>
        </w:r>
        <w:r>
          <w:rPr>
            <w:lang w:val="zh-CN"/>
          </w:rPr>
          <w:instrText xml:space="preserve">PAGE</w:instrText>
        </w:r>
        <w:r>
          <w:rPr>
            <w:lang w:val="zh-CN"/>
          </w:rPr>
          <w:fldChar w:fldCharType="separate"/>
        </w:r>
        <w:r>
          <w:rPr>
            <w:lang w:val="zh-CN"/>
          </w:rPr>
          <w:t>5</w:t>
        </w:r>
        <w:r>
          <w:rPr>
            <w:lang w:val="zh-CN"/>
          </w:rP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autoHyphenation/>
  <w:compat>
    <w:doNotExpandShiftReturn/>
    <w:useFELayout/>
    <w:compatSetting w:name="compatibilityMode" w:uri="http://schemas.microsoft.com/office/word" w:val="12"/>
  </w:compat>
  <w:rsids>
    <w:rsidRoot w:val="00000000"/>
    <w:rsid w:val="7E776EFB"/>
  </w:rsids>
  <m:mathPr>
    <m:brkBin m:val="before"/>
    <m:brkBinSub m:val="--"/>
    <m:smallFrac m:val="0"/>
    <m:dispDef/>
    <m:lMargin m:val="0"/>
    <m:rMargin m:val="0"/>
    <m:defJc m:val="centerGroup"/>
    <m:wrapIndent m:val="1440"/>
    <m:intLim m:val="subSup"/>
    <m:naryLim m:val="undOvr"/>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Devanagari"/>
      <w:i/>
      <w:iCs/>
      <w:sz w:val="24"/>
      <w:szCs w:val="24"/>
    </w:rPr>
  </w:style>
  <w:style w:type="paragraph" w:styleId="3">
    <w:name w:val="Body Text"/>
    <w:basedOn w:val="1"/>
    <w:uiPriority w:val="0"/>
    <w:pPr>
      <w:spacing w:before="0" w:after="140" w:line="276" w:lineRule="auto"/>
    </w:pPr>
  </w:style>
  <w:style w:type="paragraph" w:styleId="4">
    <w:name w:val="Balloon Text"/>
    <w:basedOn w:val="1"/>
    <w:link w:val="12"/>
    <w:semiHidden/>
    <w:unhideWhenUsed/>
    <w:qFormat/>
    <w:uiPriority w:val="99"/>
    <w:rPr>
      <w:sz w:val="18"/>
      <w:szCs w:val="18"/>
    </w:r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link w:val="11"/>
    <w:semiHidden/>
    <w:unhideWhenUsed/>
    <w:uiPriority w:val="99"/>
    <w:pPr>
      <w:pBdr>
        <w:bottom w:val="single" w:color="000000" w:sz="6" w:space="1"/>
      </w:pBdr>
      <w:tabs>
        <w:tab w:val="center" w:pos="4153"/>
        <w:tab w:val="right" w:pos="8306"/>
      </w:tabs>
      <w:snapToGrid w:val="0"/>
      <w:jc w:val="center"/>
    </w:pPr>
    <w:rPr>
      <w:sz w:val="18"/>
      <w:szCs w:val="18"/>
    </w:rPr>
  </w:style>
  <w:style w:type="paragraph" w:styleId="7">
    <w:name w:val="List"/>
    <w:basedOn w:val="3"/>
    <w:uiPriority w:val="0"/>
    <w:rPr>
      <w:rFonts w:cs="Noto Sans Devanagari"/>
    </w:rPr>
  </w:style>
  <w:style w:type="character" w:styleId="10">
    <w:name w:val="Emphasis"/>
    <w:qFormat/>
    <w:uiPriority w:val="0"/>
    <w:rPr>
      <w:i/>
      <w:iCs/>
    </w:rPr>
  </w:style>
  <w:style w:type="character" w:customStyle="1" w:styleId="11">
    <w:name w:val="页眉 Char"/>
    <w:basedOn w:val="9"/>
    <w:link w:val="6"/>
    <w:semiHidden/>
    <w:qFormat/>
    <w:uiPriority w:val="99"/>
    <w:rPr>
      <w:sz w:val="18"/>
      <w:szCs w:val="18"/>
    </w:rPr>
  </w:style>
  <w:style w:type="character" w:customStyle="1" w:styleId="12">
    <w:name w:val="页脚 Char"/>
    <w:basedOn w:val="9"/>
    <w:link w:val="4"/>
    <w:qFormat/>
    <w:uiPriority w:val="99"/>
    <w:rPr>
      <w:sz w:val="18"/>
      <w:szCs w:val="18"/>
    </w:rPr>
  </w:style>
  <w:style w:type="character" w:customStyle="1" w:styleId="13">
    <w:name w:val="批注框文本 Char"/>
    <w:basedOn w:val="9"/>
    <w:semiHidden/>
    <w:qFormat/>
    <w:uiPriority w:val="99"/>
    <w:rPr>
      <w:sz w:val="18"/>
      <w:szCs w:val="18"/>
    </w:rPr>
  </w:style>
  <w:style w:type="paragraph" w:customStyle="1" w:styleId="14">
    <w:name w:val="Heading"/>
    <w:basedOn w:val="1"/>
    <w:next w:val="3"/>
    <w:qFormat/>
    <w:uiPriority w:val="0"/>
    <w:pPr>
      <w:keepNext/>
      <w:spacing w:before="240" w:after="120"/>
    </w:pPr>
    <w:rPr>
      <w:rFonts w:ascii="Liberation Sans" w:hAnsi="Liberation Sans" w:eastAsia="WenQuanYi Micro Hei" w:cs="Noto Sans Devanagari"/>
      <w:sz w:val="28"/>
      <w:szCs w:val="28"/>
    </w:rPr>
  </w:style>
  <w:style w:type="paragraph" w:customStyle="1" w:styleId="15">
    <w:name w:val="Index"/>
    <w:basedOn w:val="1"/>
    <w:qFormat/>
    <w:uiPriority w:val="0"/>
    <w:pPr>
      <w:suppressLineNumbers/>
    </w:pPr>
    <w:rPr>
      <w:rFonts w:cs="Noto Sans Devanagari"/>
    </w:rPr>
  </w:style>
  <w:style w:type="paragraph" w:customStyle="1" w:styleId="16">
    <w:name w:val="Header and Foote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3106</Words>
  <Characters>3279</Characters>
  <Paragraphs>56</Paragraphs>
  <TotalTime>50</TotalTime>
  <ScaleCrop>false</ScaleCrop>
  <LinksUpToDate>false</LinksUpToDate>
  <CharactersWithSpaces>3400</CharactersWithSpaces>
  <Application>WWO_wpscloud_20210408171641-50ba399f57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2020-12-26T14:18:00Z</dcterms:created>
  <dc:creator>曹培强</dc:creator>
  <dcterms:modified xsi:type="dcterms:W3CDTF">2021-04-11T11:37:39Z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