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1A168" w14:textId="77777777" w:rsidR="009F693B" w:rsidRPr="00874204" w:rsidRDefault="009F693B" w:rsidP="009F693B">
      <w:pPr>
        <w:rPr>
          <w:rFonts w:ascii="楷体_GB2312" w:eastAsia="楷体_GB2312" w:hint="eastAsia"/>
          <w:color w:val="0000FF"/>
          <w:sz w:val="44"/>
          <w:szCs w:val="44"/>
        </w:rPr>
      </w:pPr>
      <w:r w:rsidRPr="00874204">
        <w:rPr>
          <w:rFonts w:ascii="楷体_GB2312" w:eastAsia="楷体_GB2312" w:hint="eastAsia"/>
          <w:color w:val="0000FF"/>
          <w:sz w:val="44"/>
          <w:szCs w:val="44"/>
        </w:rPr>
        <w:t>《纯粹理性批判》阅读参考书目：</w:t>
      </w:r>
    </w:p>
    <w:p w14:paraId="6209DC49" w14:textId="6CA31BCF" w:rsidR="009F693B" w:rsidRPr="00F43421" w:rsidRDefault="009F693B" w:rsidP="009F693B">
      <w:pPr>
        <w:rPr>
          <w:rFonts w:ascii="楷体_GB2312" w:eastAsia="楷体_GB2312"/>
          <w:color w:val="0000FF"/>
          <w:sz w:val="28"/>
          <w:szCs w:val="28"/>
        </w:rPr>
      </w:pPr>
      <w:r w:rsidRPr="00F43421">
        <w:rPr>
          <w:rFonts w:ascii="楷体_GB2312" w:eastAsia="楷体_GB2312"/>
          <w:color w:val="0000FF"/>
          <w:sz w:val="28"/>
          <w:szCs w:val="28"/>
        </w:rPr>
        <w:t>[1]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康德</w:t>
      </w:r>
      <w:r w:rsidRPr="00F43421">
        <w:rPr>
          <w:rFonts w:ascii="楷体_GB2312" w:eastAsia="楷体_GB2312"/>
          <w:color w:val="0000FF"/>
          <w:sz w:val="28"/>
          <w:szCs w:val="28"/>
        </w:rPr>
        <w:t>.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纯粹理性批判</w:t>
      </w:r>
      <w:r>
        <w:rPr>
          <w:rFonts w:ascii="楷体_GB2312" w:eastAsia="楷体_GB2312" w:hint="eastAsia"/>
          <w:color w:val="0000FF"/>
          <w:sz w:val="28"/>
          <w:szCs w:val="28"/>
        </w:rPr>
        <w:t>，</w:t>
      </w:r>
      <w:r>
        <w:rPr>
          <w:rFonts w:ascii="楷体_GB2312" w:eastAsia="楷体_GB2312" w:hint="eastAsia"/>
          <w:color w:val="0000FF"/>
          <w:sz w:val="28"/>
          <w:szCs w:val="28"/>
        </w:rPr>
        <w:t>邓晓芒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译</w:t>
      </w:r>
      <w:r w:rsidRPr="00F43421">
        <w:rPr>
          <w:rFonts w:ascii="楷体_GB2312" w:eastAsia="楷体_GB2312"/>
          <w:color w:val="0000FF"/>
          <w:sz w:val="28"/>
          <w:szCs w:val="28"/>
        </w:rPr>
        <w:t>.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北京：人民出版社，</w:t>
      </w:r>
      <w:r w:rsidRPr="00F43421">
        <w:rPr>
          <w:rFonts w:ascii="楷体_GB2312" w:eastAsia="楷体_GB2312"/>
          <w:color w:val="0000FF"/>
          <w:sz w:val="28"/>
          <w:szCs w:val="28"/>
        </w:rPr>
        <w:t>2004.</w:t>
      </w:r>
    </w:p>
    <w:p w14:paraId="4F0B0F11" w14:textId="6EEDFD2D" w:rsidR="009F693B" w:rsidRPr="00F43421" w:rsidRDefault="009F693B" w:rsidP="009F693B">
      <w:pPr>
        <w:rPr>
          <w:rFonts w:ascii="楷体_GB2312" w:eastAsia="楷体_GB2312"/>
          <w:color w:val="0000FF"/>
          <w:sz w:val="28"/>
          <w:szCs w:val="28"/>
        </w:rPr>
      </w:pPr>
      <w:r w:rsidRPr="00F43421">
        <w:rPr>
          <w:rFonts w:ascii="楷体_GB2312" w:eastAsia="楷体_GB2312"/>
          <w:color w:val="0000FF"/>
          <w:sz w:val="28"/>
          <w:szCs w:val="28"/>
        </w:rPr>
        <w:t>[</w:t>
      </w:r>
      <w:r>
        <w:rPr>
          <w:rFonts w:ascii="楷体_GB2312" w:eastAsia="楷体_GB2312"/>
          <w:color w:val="0000FF"/>
          <w:sz w:val="28"/>
          <w:szCs w:val="28"/>
        </w:rPr>
        <w:t>2</w:t>
      </w:r>
      <w:r w:rsidRPr="00F43421">
        <w:rPr>
          <w:rFonts w:ascii="楷体_GB2312" w:eastAsia="楷体_GB2312"/>
          <w:color w:val="0000FF"/>
          <w:sz w:val="28"/>
          <w:szCs w:val="28"/>
        </w:rPr>
        <w:t>]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杨祖陶、邓晓芒，《康德纯粹理性批判指要》，湖南教育出版社，</w:t>
      </w:r>
      <w:r w:rsidRPr="00F43421">
        <w:rPr>
          <w:rFonts w:ascii="楷体_GB2312" w:eastAsia="楷体_GB2312"/>
          <w:color w:val="0000FF"/>
          <w:sz w:val="28"/>
          <w:szCs w:val="28"/>
        </w:rPr>
        <w:t>1996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21FBB21A" w14:textId="6B806813" w:rsidR="009F693B" w:rsidRPr="00F43421" w:rsidRDefault="009F693B" w:rsidP="009F693B">
      <w:pPr>
        <w:rPr>
          <w:rFonts w:ascii="楷体_GB2312" w:eastAsia="楷体_GB2312"/>
          <w:color w:val="0000FF"/>
          <w:sz w:val="28"/>
          <w:szCs w:val="28"/>
        </w:rPr>
      </w:pPr>
      <w:r w:rsidRPr="00F43421">
        <w:rPr>
          <w:rFonts w:ascii="楷体_GB2312" w:eastAsia="楷体_GB2312"/>
          <w:color w:val="0000FF"/>
          <w:sz w:val="28"/>
          <w:szCs w:val="28"/>
        </w:rPr>
        <w:t>[</w:t>
      </w:r>
      <w:r>
        <w:rPr>
          <w:rFonts w:ascii="楷体_GB2312" w:eastAsia="楷体_GB2312"/>
          <w:color w:val="0000FF"/>
          <w:sz w:val="28"/>
          <w:szCs w:val="28"/>
        </w:rPr>
        <w:t>3</w:t>
      </w:r>
      <w:r w:rsidRPr="00F43421">
        <w:rPr>
          <w:rFonts w:ascii="楷体_GB2312" w:eastAsia="楷体_GB2312"/>
          <w:color w:val="0000FF"/>
          <w:sz w:val="28"/>
          <w:szCs w:val="28"/>
        </w:rPr>
        <w:t>]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邓晓芒，《康德哲学讲演录》，广西师大出版社，</w:t>
      </w:r>
      <w:r w:rsidRPr="00F43421">
        <w:rPr>
          <w:rFonts w:ascii="楷体_GB2312" w:eastAsia="楷体_GB2312"/>
          <w:color w:val="0000FF"/>
          <w:sz w:val="28"/>
          <w:szCs w:val="28"/>
        </w:rPr>
        <w:t>2008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5FA49090" w14:textId="07C9C90A" w:rsidR="009F693B" w:rsidRPr="00F43421" w:rsidRDefault="009F693B" w:rsidP="009F693B">
      <w:pPr>
        <w:rPr>
          <w:rFonts w:ascii="楷体_GB2312" w:eastAsia="楷体_GB2312"/>
          <w:color w:val="0000FF"/>
          <w:sz w:val="28"/>
          <w:szCs w:val="28"/>
        </w:rPr>
      </w:pPr>
      <w:r w:rsidRPr="00F43421">
        <w:rPr>
          <w:rFonts w:ascii="楷体_GB2312" w:eastAsia="楷体_GB2312"/>
          <w:color w:val="0000FF"/>
          <w:sz w:val="28"/>
          <w:szCs w:val="28"/>
        </w:rPr>
        <w:t>[</w:t>
      </w:r>
      <w:r>
        <w:rPr>
          <w:rFonts w:ascii="楷体_GB2312" w:eastAsia="楷体_GB2312"/>
          <w:color w:val="0000FF"/>
          <w:sz w:val="28"/>
          <w:szCs w:val="28"/>
        </w:rPr>
        <w:t>4</w:t>
      </w:r>
      <w:r w:rsidRPr="00F43421">
        <w:rPr>
          <w:rFonts w:ascii="楷体_GB2312" w:eastAsia="楷体_GB2312"/>
          <w:color w:val="0000FF"/>
          <w:sz w:val="28"/>
          <w:szCs w:val="28"/>
        </w:rPr>
        <w:t>]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邓晓芒，康德《纯粹理性批判》句读（上下</w:t>
      </w:r>
      <w:proofErr w:type="gramStart"/>
      <w:r w:rsidRPr="00F43421">
        <w:rPr>
          <w:rFonts w:ascii="楷体_GB2312" w:eastAsia="楷体_GB2312" w:hint="eastAsia"/>
          <w:color w:val="0000FF"/>
          <w:sz w:val="28"/>
          <w:szCs w:val="28"/>
        </w:rPr>
        <w:t>册</w:t>
      </w:r>
      <w:proofErr w:type="gramEnd"/>
      <w:r w:rsidRPr="00F43421">
        <w:rPr>
          <w:rFonts w:ascii="楷体_GB2312" w:eastAsia="楷体_GB2312" w:hint="eastAsia"/>
          <w:color w:val="0000FF"/>
          <w:sz w:val="28"/>
          <w:szCs w:val="28"/>
        </w:rPr>
        <w:t>），人民出版社，</w:t>
      </w:r>
      <w:r w:rsidRPr="00F43421">
        <w:rPr>
          <w:rFonts w:ascii="楷体_GB2312" w:eastAsia="楷体_GB2312"/>
          <w:color w:val="0000FF"/>
          <w:sz w:val="28"/>
          <w:szCs w:val="28"/>
        </w:rPr>
        <w:t>2010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285E0C5A" w14:textId="177A290A" w:rsidR="009F693B" w:rsidRPr="00F43421" w:rsidRDefault="009F693B" w:rsidP="009F693B">
      <w:pPr>
        <w:rPr>
          <w:rFonts w:ascii="楷体_GB2312" w:eastAsia="楷体_GB2312"/>
          <w:color w:val="0000FF"/>
          <w:sz w:val="28"/>
          <w:szCs w:val="28"/>
        </w:rPr>
      </w:pPr>
      <w:r w:rsidRPr="00F43421">
        <w:rPr>
          <w:rFonts w:ascii="楷体_GB2312" w:eastAsia="楷体_GB2312"/>
          <w:color w:val="0000FF"/>
          <w:sz w:val="28"/>
          <w:szCs w:val="28"/>
        </w:rPr>
        <w:t>[</w:t>
      </w:r>
      <w:r>
        <w:rPr>
          <w:rFonts w:ascii="楷体_GB2312" w:eastAsia="楷体_GB2312"/>
          <w:color w:val="0000FF"/>
          <w:sz w:val="28"/>
          <w:szCs w:val="28"/>
        </w:rPr>
        <w:t>5</w:t>
      </w:r>
      <w:r w:rsidRPr="00F43421">
        <w:rPr>
          <w:rFonts w:ascii="楷体_GB2312" w:eastAsia="楷体_GB2312"/>
          <w:color w:val="0000FF"/>
          <w:sz w:val="28"/>
          <w:szCs w:val="28"/>
        </w:rPr>
        <w:t>]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康德</w:t>
      </w:r>
      <w:r w:rsidRPr="00F43421">
        <w:rPr>
          <w:rFonts w:ascii="楷体_GB2312" w:eastAsia="楷体_GB2312"/>
          <w:color w:val="0000FF"/>
          <w:sz w:val="28"/>
          <w:szCs w:val="28"/>
        </w:rPr>
        <w:t xml:space="preserve">. 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任何一种能够作为科学出现的未来形而上学导论</w:t>
      </w:r>
      <w:r w:rsidRPr="00F43421">
        <w:rPr>
          <w:rFonts w:ascii="楷体_GB2312" w:eastAsia="楷体_GB2312"/>
          <w:color w:val="0000FF"/>
          <w:sz w:val="28"/>
          <w:szCs w:val="28"/>
        </w:rPr>
        <w:t xml:space="preserve">[M]. </w:t>
      </w:r>
      <w:r>
        <w:rPr>
          <w:rFonts w:ascii="楷体_GB2312" w:eastAsia="楷体_GB2312" w:hint="eastAsia"/>
          <w:color w:val="0000FF"/>
          <w:sz w:val="28"/>
          <w:szCs w:val="28"/>
        </w:rPr>
        <w:t>庞景仁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译</w:t>
      </w:r>
      <w:r w:rsidRPr="00F43421">
        <w:rPr>
          <w:rFonts w:ascii="楷体_GB2312" w:eastAsia="楷体_GB2312"/>
          <w:color w:val="0000FF"/>
          <w:sz w:val="28"/>
          <w:szCs w:val="28"/>
        </w:rPr>
        <w:t xml:space="preserve">. </w:t>
      </w:r>
      <w:r w:rsidRPr="00F43421">
        <w:rPr>
          <w:rFonts w:ascii="楷体_GB2312" w:eastAsia="楷体_GB2312" w:hint="eastAsia"/>
          <w:color w:val="0000FF"/>
          <w:sz w:val="28"/>
          <w:szCs w:val="28"/>
        </w:rPr>
        <w:t>北京：商务印书馆，</w:t>
      </w:r>
      <w:r w:rsidRPr="00F43421">
        <w:rPr>
          <w:rFonts w:ascii="楷体_GB2312" w:eastAsia="楷体_GB2312"/>
          <w:color w:val="0000FF"/>
          <w:sz w:val="28"/>
          <w:szCs w:val="28"/>
        </w:rPr>
        <w:t>1997</w:t>
      </w:r>
    </w:p>
    <w:p w14:paraId="128F4592" w14:textId="77777777" w:rsidR="005E3F2E" w:rsidRPr="009F693B" w:rsidRDefault="005E3F2E"/>
    <w:sectPr w:rsidR="005E3F2E" w:rsidRPr="009F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54922" w14:textId="77777777" w:rsidR="00981E20" w:rsidRDefault="00981E20" w:rsidP="009F693B">
      <w:r>
        <w:separator/>
      </w:r>
    </w:p>
  </w:endnote>
  <w:endnote w:type="continuationSeparator" w:id="0">
    <w:p w14:paraId="7D5EAF04" w14:textId="77777777" w:rsidR="00981E20" w:rsidRDefault="00981E20" w:rsidP="009F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2FE86" w14:textId="77777777" w:rsidR="00981E20" w:rsidRDefault="00981E20" w:rsidP="009F693B">
      <w:r>
        <w:separator/>
      </w:r>
    </w:p>
  </w:footnote>
  <w:footnote w:type="continuationSeparator" w:id="0">
    <w:p w14:paraId="70F5BBE5" w14:textId="77777777" w:rsidR="00981E20" w:rsidRDefault="00981E20" w:rsidP="009F6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EF"/>
    <w:rsid w:val="005E3F2E"/>
    <w:rsid w:val="006C6FEF"/>
    <w:rsid w:val="00981E20"/>
    <w:rsid w:val="009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9FD4E"/>
  <w15:chartTrackingRefBased/>
  <w15:docId w15:val="{8464D85D-F8CD-42B1-8517-15C0C1A5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9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9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先生</dc:creator>
  <cp:keywords/>
  <dc:description/>
  <cp:lastModifiedBy>赵 先生</cp:lastModifiedBy>
  <cp:revision>2</cp:revision>
  <dcterms:created xsi:type="dcterms:W3CDTF">2021-03-23T15:02:00Z</dcterms:created>
  <dcterms:modified xsi:type="dcterms:W3CDTF">2021-03-23T15:02:00Z</dcterms:modified>
</cp:coreProperties>
</file>