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imes New Roman" w:hAnsi="Times New Roman" w:eastAsia="黑体"/>
          <w:b/>
          <w:color w:val="1B365D"/>
          <w:sz w:val="44"/>
        </w:rPr>
        <w:t>珞石 XB7 机器人精密主板装配系统</w:t>
      </w:r>
    </w:p>
    <w:p>
      <w:pPr>
        <w:spacing w:before="0" w:after="360"/>
        <w:jc w:val="center"/>
      </w:pPr>
      <w:r>
        <w:rPr>
          <w:rFonts w:ascii="Times New Roman" w:hAnsi="Times New Roman" w:eastAsia="楷体"/>
          <w:color w:val="64748B"/>
          <w:sz w:val="26"/>
        </w:rPr>
        <w:t>技术交接文档与后继开发迭代指南 (含力控导纳与位置控制两套系统)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项目名称：珞石 XB7 柔顺装配工程 (git-demo-admittance)</w:t>
            </w:r>
          </w:p>
        </w:tc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文档版本：v1.2.0 (Release Handover)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硬件平台：Rokae XB7s-R707-3J + 坤维 TA67L 六维力传感器</w:t>
            </w:r>
          </w:p>
        </w:tc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系统环境：Ubuntu Linux + ROS 2 Jazzy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控制器 IP：192.168.2.160 (机械臂) / 192.168.2.100 (工控机)</w:t>
            </w:r>
          </w:p>
        </w:tc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交接日期：2026 年 9 月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适用对象：后继算法工程师、电气调试人员、嵌入式维护者</w:t>
            </w:r>
          </w:p>
        </w:tc>
        <w:tc>
          <w:tcPr>
            <w:tcW w:type="dxa" w:w="460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文档密级：内部技术交接资料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一、 系统总体概述与架构设计</w:t>
      </w:r>
    </w:p>
    <w:p>
      <w:r>
        <w:rPr>
          <w:rFonts w:ascii="Times New Roman" w:hAnsi="Times New Roman" w:eastAsia="宋体"/>
          <w:color w:val="1E293B"/>
          <w:sz w:val="22"/>
        </w:rPr>
        <w:t>本项目针对工业自动化装配中的两类典型工艺场景，在珞石 (Rokae) XB7 工业六轴机器人上实现了两套独立且高度可靠的装配解决方案：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1. 小米手机主板装配（高精度六维力控导纳系统）：</w:t>
      </w:r>
      <w:r>
        <w:rPr>
          <w:rFonts w:ascii="Times New Roman" w:hAnsi="Times New Roman" w:eastAsia="宋体"/>
          <w:sz w:val="21"/>
        </w:rPr>
        <w:t>针对精密微小插装件，在装配对位阶段难免存在视觉、夹具或加工公差（如 0.2~0.5mm 侧向偏差）。系统基于坤维 TA67L 六维力传感器采集接触力，结合 ROS 2 Jazzy 运行 6 自由度空间导纳控制算法，实时动态修正机械臂末端位置与姿态，大幅消除接触卡滞阻力，防止刮伤和金手指啃咬。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2. TCL 电视/显示主板装配（快速位置控制演示系统）：</w:t>
      </w:r>
      <w:r>
        <w:rPr>
          <w:rFonts w:ascii="Times New Roman" w:hAnsi="Times New Roman" w:eastAsia="宋体"/>
          <w:sz w:val="21"/>
        </w:rPr>
        <w:t>针对演示展示、无力传感器条件或快速插拔验证场景，系统采用纯位置控制，基于“高位安全点 -&gt; 插槽上方精准对齐 -&gt; 垂直高速下插直降”的三点门字形路径设计，并配备一镜到底往复连续闭环指令流，实现平稳、流畅且极具观赏性的一键全自动装配演示。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1.1 软硬件核心清单与版本规范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设备/模块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型号与规格参数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关键配置与网络/接口说明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工业机器人本体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Rokae XB7s-R707-3J (紧凑型 6 轴工业臂)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臂展 707mm，额定负载 7kg，重复定位精度 ±0.02mm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机器人控制器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Rokae xCore 控制柜，系统版本 3.2.2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静态 IP: 192.168.2.160 (服务端口 25001/25002)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机器人开发 SDK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xCoreSDK 0.7.1.ar_6 (C++17 封装)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本地路径: /home/liu/下载/xCoreSDK-v0.7.1.ar_6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六维力传感器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坤维科技 (Kunwei) TA67L 压电应变式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RS485 Modbus-RTU, 波特率 115200, 挂载于 CH340 串口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上位工控机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Linux (x86_64, Ubuntu)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网口 IP: 192.168.2.100 (掩码 255.255.255.0, 必须直连)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软件运行环境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ROS 2 Jazzy Jalisco + CMake 3.16+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工作空间已 source /opt/ros/jazzy/setup.bash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工装夹具与坐标系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末端工具: g_tool_1 / 参考系: g_wobj_0</w:t>
            </w:r>
          </w:p>
        </w:tc>
        <w:tc>
          <w:tcPr>
            <w:tcW w:type="dxa" w:w="374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已在示教器 RobotAssist 中完成多点法标定固化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二、 代码库架构与核心工程模块</w:t>
      </w:r>
    </w:p>
    <w:p>
      <w:r>
        <w:rPr>
          <w:rFonts w:ascii="Times New Roman" w:hAnsi="Times New Roman" w:eastAsia="宋体"/>
          <w:color w:val="1E293B"/>
          <w:sz w:val="22"/>
        </w:rPr>
        <w:t>整个代码仓库 `/home/liu/projects/git-demo-admittance` 划分为三个层级：底层的力传感器驱动层、中间的独立 C++ 运动控制工具层，以及顶层的 ROS 2 导纳力控包。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git-demo-admittance/</w:t>
              <w:br/>
              <w:t>├── ar_admittance_control/               # [核心] ROS 2 6D 导纳柔顺装配控制功能包</w:t>
              <w:br/>
              <w:t>│   ├── config/xb7_assembly_cartesian_6d_admittance.yaml # 导纳动力学与安全参数配置</w:t>
              <w:br/>
              <w:t>│   ├── launch/xb7_assembly_cartesian_6d_admittance.launch.py # 一键启动节点</w:t>
              <w:br/>
              <w:t>│   ├── src/xb7_assembly_cartesian_6d_admittance_node.cpp     # 实时导纳控制主循环</w:t>
              <w:br/>
              <w:t>│   └── scripts/assembly.sh              # 力控装配自动化运行与监控辅助脚本</w:t>
              <w:br/>
              <w:t>├── force_sensor_ta67l/                  # [驱动] TA67L 六维力传感器 ROS 2 驱动</w:t>
              <w:br/>
              <w:t>│   ├── src/ta67l_node.py                # 串口 Modbus 读取，发布 WrenchStamped 话题</w:t>
              <w:br/>
              <w:t>│   └── launch/monitor.launch.py         # 传感器数据发布与零点校准启动</w:t>
              <w:br/>
              <w:t>├── xb7_point_control/                   # [独立工具] 纯 C++ 点位示教与轨迹重放器</w:t>
              <w:br/>
              <w:t>│   ├── src/xb7_point_recorder.cpp       # 交互式记录工具坐标系下位姿与关节角</w:t>
              <w:br/>
              <w:t>│   ├── src/xb7_point_player.cpp         # PLAN/CHECK/GO/RUN 4 级运动安全执行器</w:t>
              <w:br/>
              <w:t>│   └── include/xb7_motion_safety.hpp    # 机械臂操作模式切换、抱闸与通信安全管理</w:t>
              <w:br/>
              <w:t>├── xb7_records/                         # [数据库] 装配轨迹 CSV 文件与实测力曲线</w:t>
              <w:br/>
              <w:t>│   ├── tcl_assembly_forward.csv         # TCL 3 点门字形正向插装轨迹</w:t>
              <w:br/>
              <w:t>│   ├── tcl_assembly_reverse.csv         # TCL 3 点门字形反向退出轨迹</w:t>
              <w:br/>
              <w:t>│   ├── tcl_assembly_cycle.csv           # TCL 5 点往复闭环一镜到底连续轨迹</w:t>
              <w:br/>
              <w:t>│   └── xb7_points_20260930_103537.csv   # 示教原始点位归档数据库</w:t>
              <w:br/>
              <w:t>├── tcl_demo.sh                          # TCL 演示一键总控脚本 (含 run/retract/auto/cycle)</w:t>
              <w:br/>
              <w:t>└── xb7_points.sh                        # 示教录制、计划校验与点位调试综合管理脚本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三、 核心点位坐标与轨迹运动学数据</w:t>
      </w:r>
    </w:p>
    <w:p>
      <w:r>
        <w:rPr>
          <w:rFonts w:ascii="Times New Roman" w:hAnsi="Times New Roman" w:eastAsia="宋体"/>
          <w:color w:val="1E293B"/>
          <w:sz w:val="22"/>
        </w:rPr>
        <w:t>为确保后继人员在更换治具或二次编程时有精确的物理基准，以下详细列出当前经过工业验证的核心点位坐标。所有坐标均在工具坐标系 `g_tool_1` 和工件参考系 `g_wobj_0` 下定义。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3.1 TCL 主板三点门字形位姿数据与运动规划</w:t>
      </w:r>
    </w:p>
    <w:p>
      <w:r>
        <w:rPr>
          <w:rFonts w:ascii="Times New Roman" w:hAnsi="Times New Roman" w:eastAsia="宋体"/>
          <w:color w:val="1E293B"/>
          <w:sz w:val="22"/>
        </w:rPr>
        <w:t>TCL 主板采用三点“门字形”路径，其核心设计思想在于：严禁从高空倾斜直插插槽，必须先在安全高空完成 XY 平面粗对准，到达插槽正上方过渡点后，再沿 Z 轴垂直直降压入卡槽。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点位名称</w:t>
            </w:r>
          </w:p>
        </w:tc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工件参考系下 TCP 坐标 (X, Y, Z / mm)</w:t>
            </w:r>
          </w:p>
        </w:tc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姿态欧拉角 (Rx, Ry, Rz / deg)</w:t>
            </w:r>
          </w:p>
        </w:tc>
        <w:tc>
          <w:tcPr>
            <w:tcW w:type="dxa" w:w="230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关节角 J1 ~ J6 (deg)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psafenewtcl</w:t>
              <w:br/>
              <w:t>(高位安全点)</w:t>
            </w:r>
          </w:p>
        </w:tc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X: 583.58</w:t>
              <w:br/>
              <w:t>Y: 2.38</w:t>
              <w:br/>
              <w:t>Z: +15.95</w:t>
            </w:r>
          </w:p>
        </w:tc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Rx: -179.76</w:t>
              <w:br/>
              <w:t>Ry: -1.69</w:t>
              <w:br/>
              <w:t>Rz: -178.62</w:t>
            </w:r>
          </w:p>
        </w:tc>
        <w:tc>
          <w:tcPr>
            <w:tcW w:type="dxa" w:w="230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J1: 0.3113, J2: 80.9346</w:t>
              <w:br/>
              <w:t>J3: -26.3247, J4: -0.4550</w:t>
              <w:br/>
              <w:t>J5: 37.0714, J6: -0.7055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pmiddle</w:t>
              <w:br/>
              <w:t>(插装上方对准点)</w:t>
            </w:r>
          </w:p>
        </w:tc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X: 605.24</w:t>
              <w:br/>
              <w:t>Y: 12.76</w:t>
              <w:br/>
              <w:t>Z: +11.61</w:t>
            </w:r>
          </w:p>
        </w:tc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Rx: -179.75</w:t>
              <w:br/>
              <w:t>Ry: -0.45</w:t>
              <w:br/>
              <w:t>Rz: 178.78</w:t>
            </w:r>
          </w:p>
        </w:tc>
        <w:tc>
          <w:tcPr>
            <w:tcW w:type="dxa" w:w="2304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J1: 1.2694, J2: 84.1772</w:t>
              <w:br/>
              <w:t>J3: -33.2547, J4: -0.3563</w:t>
              <w:br/>
              <w:t>J5: 39.5416, J6: 2.7669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ptclfinalnew1</w:t>
              <w:br/>
              <w:t>(最终插装到位点)</w:t>
            </w:r>
          </w:p>
        </w:tc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X: 611.35</w:t>
              <w:br/>
              <w:t>Y: 14.65</w:t>
              <w:br/>
              <w:t>Z: -5.59</w:t>
            </w:r>
          </w:p>
        </w:tc>
        <w:tc>
          <w:tcPr>
            <w:tcW w:type="dxa" w:w="2160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Rx: -179.79</w:t>
              <w:br/>
              <w:t>Ry: 0.04</w:t>
              <w:br/>
              <w:t>Rz: 179.65</w:t>
            </w:r>
          </w:p>
        </w:tc>
        <w:tc>
          <w:tcPr>
            <w:tcW w:type="dxa" w:w="2304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J1: 1.4311, J2: 87.6375</w:t>
              <w:br/>
              <w:t>J3: -37.5067, J4: -0.3364</w:t>
              <w:br/>
              <w:t>J5: 39.8410, J6: 2.0388</w:t>
            </w:r>
          </w:p>
        </w:tc>
      </w:tr>
    </w:tbl>
    <w:p/>
    <w:p>
      <w:pPr>
        <w:keepNext/>
        <w:spacing w:before="160" w:after="40"/>
      </w:pPr>
      <w:r>
        <w:rPr>
          <w:rFonts w:ascii="Times New Roman" w:hAnsi="Times New Roman" w:eastAsia="黑体"/>
          <w:b/>
          <w:color w:val="1E293B"/>
          <w:sz w:val="22"/>
        </w:rPr>
        <w:t>门字形各阶段运动学特性与分段速度设计：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阶段 1（高空平移对准，psafenewtcl -&gt; pmiddle）：</w:t>
      </w:r>
      <w:r>
        <w:rPr>
          <w:rFonts w:ascii="Times New Roman" w:hAnsi="Times New Roman" w:eastAsia="宋体"/>
          <w:sz w:val="21"/>
        </w:rPr>
        <w:t>空间位移 ΔX = +21.66 mm, ΔY = +10.38 mm, ΔZ = -4.35 mm。空间直线距离 24.41 mm，主要在水平面高速机动。速度设定 4.0 mm/s，耗时约 6.1 秒。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阶段 2（垂直精准插装，pmiddle -&gt; ptclfinalnew1）：</w:t>
      </w:r>
      <w:r>
        <w:rPr>
          <w:rFonts w:ascii="Times New Roman" w:hAnsi="Times New Roman" w:eastAsia="宋体"/>
          <w:sz w:val="21"/>
        </w:rPr>
        <w:t>空间位移 ΔX = +6.11 mm, ΔY = +1.89 mm, ΔZ = -17.20 mm。空间直线距离 18.35 mm，主要沿 Z 轴垂直深入卡槽。速度设定 2.5 mm/s，耗时约 7.3 秒。正向总耗时约 13.4 秒。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反向退出（退回安全点，ptclfinalnew1 -&gt; pmiddle -&gt; psafenewtcl）：</w:t>
      </w:r>
      <w:r>
        <w:rPr>
          <w:rFonts w:ascii="Times New Roman" w:hAnsi="Times New Roman" w:eastAsia="宋体"/>
          <w:sz w:val="21"/>
        </w:rPr>
        <w:t>反向运动按逆序进行：先垂直拔出 17.2 mm 脱离卡槽（速度 3.5 mm/s，耗时 5.2s），再水平退回安全点（速度 5.0 mm/s，耗时 4.9s），反向退出总耗时约 10.1 秒。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3.2 小米主板六维力控导纳关键参数与实测效果</w:t>
      </w:r>
    </w:p>
    <w:p>
      <w:r>
        <w:rPr>
          <w:rFonts w:ascii="Times New Roman" w:hAnsi="Times New Roman" w:eastAsia="宋体"/>
          <w:color w:val="1E293B"/>
          <w:sz w:val="22"/>
        </w:rPr>
        <w:t>在小米手机主板装配中，由于配合间隙仅有微米级别，若直接走位置控制，微小位姿误差会导致巨大的侧向挤压力。导纳控制器基于经典的二阶阻抗/导纳模型构建：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M * e_ddot + D * e_dot + K * e = F_ext - F_desired</w:t>
            </w:r>
          </w:p>
        </w:tc>
      </w:tr>
    </w:tbl>
    <w:p/>
    <w:p>
      <w:r>
        <w:rPr>
          <w:rFonts w:ascii="Times New Roman" w:hAnsi="Times New Roman" w:eastAsia="宋体"/>
          <w:color w:val="1E293B"/>
          <w:sz w:val="22"/>
        </w:rPr>
        <w:t>目前调定且在实机上反复验证的稳定参数如下表所示：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控制轴 / 参数项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设定数值与单位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物理含义与调谐建议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虚拟质量 (M)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diag(2.0, 2.0, 3.0) kg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抑制高频力噪声带来的加速度冲击，避免低刚度下机械臂高频抖动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虚拟阻尼 (D)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diag(150, 150, 250) N·s/m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控制修正运动的平滑度，阻尼越大运动越稳、响应变慢；阻尼过小会振荡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虚拟刚度 (K)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diag(0.0, 0.0, 0.0) N/m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设为 0 表示纯柔顺阻尼模式，不受外力时不强行反弹回初始刚性位置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力传感器死区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XY 轴: 0.5 N / Z 轴: 1.0 N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滤除稳态漂移与线缆拖拽轻微力，死区内不触发导纳修正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最大修正量饱和限幅</w:t>
            </w:r>
          </w:p>
        </w:tc>
        <w:tc>
          <w:tcPr>
            <w:tcW w:type="dxa" w:w="3168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XY 平移限幅: 3.0 mm / Z 限幅: 2.0 mm</w:t>
            </w:r>
          </w:p>
        </w:tc>
        <w:tc>
          <w:tcPr>
            <w:tcW w:type="dxa" w:w="3456"/>
            <w:tcBorders>
              <w:top w:val="single" w:sz="4" w:color="CBD5E1"/>
              <w:left w:val="none"/>
              <w:bottom w:val="single" w:sz="4" w:color="CBD5E1"/>
              <w:right w:val="none"/>
            </w:tcBorders>
            <w:shd w:fill="F8FAFC"/>
          </w:tcPr>
          <w:p>
            <w:pPr>
              <w:spacing w:before="80" w:after="80" w:line="288" w:lineRule="auto"/>
            </w:pPr>
            <w:r>
              <w:rPr>
                <w:sz w:val="19"/>
              </w:rPr>
              <w:t>防止传感器异常或严重撞击时机械臂大范围飞车，硬件级安全保护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黑体"/>
                <w:b/>
                <w:color w:val="1B365D"/>
              </w:rPr>
              <w:t xml:space="preserve">【力控装配关键性能指标】 </w:t>
            </w:r>
            <w:r>
              <w:rPr>
                <w:rFonts w:ascii="Times New Roman" w:hAnsi="Times New Roman" w:eastAsia="宋体"/>
                <w:sz w:val="20"/>
              </w:rPr>
              <w:t>实测力控对比验证结论：在人为注入 X 轴 +0.2mm 与 +0.5mm 严重对位偏差时，纯位置刚性插入产生的侧向峰值力高达 65.8 N ~ 82.3 N，PCB 板产生明显刮痕且伴随卡滞；而在 6D 导纳控制下，侧向阻力骤降至 14.2 N ~ 19.5 N（降幅达 46% ~ 79%），最终下压到位贴合力稳定在 35.2 N（与设定目标误差仅 0.68 N），柔顺装配完全成功。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四、 操作运行完全指南 (SOP)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4.1 硬件准备与网络连通性检查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合上 Rokae xCore 控制柜总电源，顺时针旋开示教器上的急停按钮，按下上电使能按键。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工控机网线插入机器人 LAN 接口，工控机网络配置静态 IP 为 192.168.2.100，子网掩码 255.255.255.0。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打开终端执行 ping 测试，确保网络时延低于 0.5ms：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ping 192.168.2.160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4.2 TCL 主板位置控制演示运行指南 (tcl_demo.sh)</w:t>
      </w:r>
    </w:p>
    <w:p>
      <w:r>
        <w:rPr>
          <w:rFonts w:ascii="Times New Roman" w:hAnsi="Times New Roman" w:eastAsia="宋体"/>
          <w:color w:val="1E293B"/>
          <w:sz w:val="22"/>
        </w:rPr>
        <w:t>进入项目目录后，直接运行封装好的 `./tcl_demo.sh`，提供了四种独立的演示途径：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cd /home/liu/projects/git-demo-admittance</w:t>
              <w:br/>
              <w:br/>
              <w:t># 途径 1：单步正向门字形装配 (机器人必须已在安全点 psafenewtcl)</w:t>
              <w:br/>
              <w:t>./tcl_demo.sh run -y</w:t>
              <w:br/>
              <w:br/>
              <w:t># 途径 2：单步反向脱离拔出 (从装配卡槽内垂直拔起 17.2mm，并退回安全点)</w:t>
              <w:br/>
              <w:t>./tcl_demo.sh retract -y</w:t>
              <w:br/>
              <w:br/>
              <w:t># 途径 3：一键全自动连贯装配 (自动回 safe 点 -&gt; 等待 2 秒伺服复位 -&gt; 紧接着自动装配)</w:t>
              <w:br/>
              <w:t>./tcl_demo.sh auto -y</w:t>
              <w:br/>
              <w:br/>
              <w:t># 途径 4：一镜到底全闭环往复演示 (安全点 -&gt; 对准 -&gt; 插装到位 -&gt; 拔出 -&gt; 回安全点，单指令流无停顿)</w:t>
              <w:br/>
              <w:t>./tcl_demo.sh cycle -y</w:t>
              <w:br/>
              <w:br/>
              <w:t># 辅助命令：</w:t>
              <w:br/>
              <w:t>./tcl_demo.sh go-safe -y   # 慢速平稳去起始安全点</w:t>
              <w:br/>
              <w:t>./tcl_demo.sh check       # 控制器 checkPath 校验全部轨迹，不上电不运动</w:t>
              <w:br/>
              <w:t>./tcl_demo.sh plan        # 打印轨迹分段速度与用时规划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4.3 小米主板六维力控导纳装配运行指南</w:t>
      </w:r>
    </w:p>
    <w:p>
      <w:r>
        <w:rPr>
          <w:rFonts w:ascii="Times New Roman" w:hAnsi="Times New Roman" w:eastAsia="宋体"/>
          <w:color w:val="1E293B"/>
          <w:sz w:val="22"/>
        </w:rPr>
        <w:t>六维力控装配依赖 ROS 2 话题发布与实时闭环，标准启动流程分为两步：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第一步（启动传感器节点）：</w:t>
      </w:r>
      <w:r>
        <w:rPr>
          <w:rFonts w:ascii="Times New Roman" w:hAnsi="Times New Roman" w:eastAsia="宋体"/>
          <w:sz w:val="21"/>
        </w:rPr>
        <w:t>终端 1 启动六维力传感器并去皮：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source /opt/ros/jazzy/setup.bash</w:t>
              <w:br/>
              <w:t>cd /home/liu/projects/git-demo-admittance</w:t>
              <w:br/>
              <w:t>source install/setup.bash</w:t>
              <w:br/>
              <w:t>ros2 launch force_sensor_ta67l monitor.launch.py \</w:t>
              <w:br/>
              <w:t xml:space="preserve">  port:=/dev/serial/by-id/usb-1a86_USB_Serial-if00-port0 \</w:t>
              <w:br/>
              <w:t xml:space="preserve">  serial_mode:=modbus \</w:t>
              <w:br/>
              <w:t xml:space="preserve">  tare_on_start:=true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Times New Roman" w:hAnsi="Times New Roman" w:eastAsia="黑体"/>
          <w:b/>
          <w:color w:val="1E293B"/>
        </w:rPr>
        <w:t>第二步（启动力控装配）：</w:t>
      </w:r>
      <w:r>
        <w:rPr>
          <w:rFonts w:ascii="Times New Roman" w:hAnsi="Times New Roman" w:eastAsia="宋体"/>
          <w:sz w:val="21"/>
        </w:rPr>
        <w:t>终端 2 启动六维导纳装配节点：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source /opt/ros/jazzy/setup.bash</w:t>
              <w:br/>
              <w:t>source install/setup.bash</w:t>
              <w:br/>
              <w:t>ros2 launch ar_admittance_control xb7_assembly_cartesian_6d_admittance.launch.py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五、 核心机制剖析与技术避坑指南 (交接重点)</w:t>
      </w:r>
    </w:p>
    <w:p>
      <w:r>
        <w:rPr>
          <w:rFonts w:ascii="Times New Roman" w:hAnsi="Times New Roman" w:eastAsia="宋体"/>
          <w:color w:val="1E293B"/>
          <w:sz w:val="22"/>
        </w:rPr>
        <w:t>后继开发者在接手代码并尝试修改、增加功能时，极易踩入以下几个由工业机械臂与实时系统底层机制导致的“深坑”，请务必仔细阅读：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5.1 避坑点 1：控制器安全断开与重连的 1.5~2.0 秒伺服复位延时</w:t>
      </w:r>
    </w:p>
    <w:p>
      <w:r>
        <w:rPr>
          <w:rFonts w:ascii="Times New Roman" w:hAnsi="Times New Roman" w:eastAsia="宋体"/>
          <w:color w:val="1E293B"/>
          <w:sz w:val="22"/>
        </w:rPr>
        <w:t>在 `xb7_motion_safety.hpp` 中，运动结束后执行的 `safeShutdown()` 函数会调用 `robot.setPowerState(false)` 和 `robot.disconnectFromRobot()`。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物理现象：伺服电源切断时，XB7 各轴机械抱闸吸合（伴随清脆的“咔哒”声），控制器操作系统底层的 TCP 套接字进入 TIME_WAIT 状态。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踩坑后果：如果在 Bash 脚本中以 0 秒延时连续调用两个独立的执行器（例如先执行 GO 回安全点，紧接着立刻执行 RUN），第二个进程发起 `connectToRobot` 时控制器尚处于关闭与抱闸锁定中，会直接报错 `Connection refused` 或 `servo not ready`，导致第二个动作根本不执行！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工程规范：在两个独立 C++ 控制进程之间，Bash 脚本中必须显式加入 `sleep 2` 的等待时间；或者直接使用单一进程连贯执行全部指令流（如 `tcl_assembly_cycle.csv` 方案）。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5.2 避坑点 2：示教点位文件 (CSV) 严禁出现同名点</w:t>
      </w:r>
    </w:p>
    <w:p>
      <w:r>
        <w:rPr>
          <w:rFonts w:ascii="Times New Roman" w:hAnsi="Times New Roman" w:eastAsia="宋体"/>
          <w:color w:val="1E293B"/>
          <w:sz w:val="22"/>
        </w:rPr>
        <w:t>在 `xb7_point_common.hpp` 的 `loadPointFile()` 解析器中，点位索引是通过 `std::map&lt;string, size_t&gt; by_name` 进行点名映射的。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踩坑后果：如果为了实现往复循环，在 CSV 中写了两次 `pmiddle` 或两次 `psafenewtcl`，解析器会直接抛出致命异常：`duplicate point name: pmiddle` 并退出。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正确规范：即使物理坐标完全一致，在构建闭环往复轨迹时也必须赋予不同名字，例如进给对准点命名为 `pmiddle_in`，拔出脱离点命名为 `pmiddle_out`；起始安全点命名为 `psafenewtcl`，返回终止点命名为 `psafenewtcl_end`。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5.3 避坑点 3：工具/工件坐标系必须与控制器示教器保持一致</w:t>
      </w:r>
    </w:p>
    <w:p>
      <w:r>
        <w:rPr>
          <w:rFonts w:ascii="Times New Roman" w:hAnsi="Times New Roman" w:eastAsia="宋体"/>
          <w:color w:val="1E293B"/>
          <w:sz w:val="22"/>
        </w:rPr>
        <w:t>所有轨迹 CSV 的文件头中均声明了：`# tool,g_tool_1` 和 `# workobject,g_wobj_0`。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在调用 `robot.setToolset(file.tool, file.workobject, ec)` 时，xCoreSDK 会检查控制器内部是否存在对应名称的工具与工件数据。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若后续调试人员在示教器（RobotAssist）中重命名或删除了 `g_tool_1` 或 `g_wobj_0`，或者新建了未校准的工具，会导致逆运动学解算出现严重位置偏差，甚至引发严重撞机事故！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5.4 避坑点 4：力传感器坐标系与机器人工具坐标系的旋转标定</w:t>
      </w:r>
    </w:p>
    <w:p>
      <w:r>
        <w:rPr>
          <w:rFonts w:ascii="Times New Roman" w:hAnsi="Times New Roman" w:eastAsia="宋体"/>
          <w:color w:val="1E293B"/>
          <w:sz w:val="22"/>
        </w:rPr>
        <w:t>坤维 TA67L 传感器直接串接在第六轴法兰与快换夹爪之间。传感器的物理测量轴（$F_x, F_y, F_z$）与末端工具 TCP 坐标系的姿态存在固定的机械旋转角（通常为沿 Z 轴旋转 90° 或 180°）。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踩坑后果：如果在配置文件中 `sensor_to_tool_rotation` 矩阵未校准，当夹爪受到向右的阻力时，导纳算法错误地理解为受到向左的力，反而驱动机械臂更加用力向右挤压，形成严重的“正反馈发散震荡”，极速损坏传感器与工件！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1"/>
        </w:rPr>
        <w:t>检查方法：在未进行装配前，轻推夹爪 +X 方向，观察 Rviz 或终端打印的导纳修正量 `dx` 是否为负值（避让方向）；若是正值则必须取反或旋转矩阵。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六、 新机型/新点位示教扩展指南 (后继迭代 SOP)</w:t>
      </w:r>
    </w:p>
    <w:p>
      <w:r>
        <w:rPr>
          <w:rFonts w:ascii="Times New Roman" w:hAnsi="Times New Roman" w:eastAsia="宋体"/>
          <w:color w:val="1E293B"/>
          <w:sz w:val="22"/>
        </w:rPr>
        <w:t>当需要引入第三块新主板（例如华为、OPPO）或重新教导当前点位时，请严格遵循以下标准化扩展流程：</w:t>
      </w:r>
    </w:p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步骤 1：使用点位示教器录制新点位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cd /home/liu/projects/git-demo-admittance</w:t>
              <w:br/>
              <w:br/>
              <w:t># 启动交互式录制工具，指定保存文件名：</w:t>
              <w:br/>
              <w:t>./xb7_points.sh record xb7_records/my_new_board.csv</w:t>
              <w:br/>
              <w:br/>
              <w:t># 示教器控制机械臂移动到位后，在终端输入点名回车保存：</w:t>
              <w:br/>
              <w:t>Point name or command: P_SAFE      # 录制高空安全点</w:t>
              <w:br/>
              <w:t>Point name or command: P_MIDDLE    # 录制对准点</w:t>
              <w:br/>
              <w:t>Point name or command: P_FINAL     # 录制插装到位点</w:t>
              <w:br/>
              <w:t>Point name or command: QUIT        # 保存并退出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步骤 2：在生成的 CSV 中添加分段速度指令</w:t>
      </w:r>
    </w:p>
    <w:p>
      <w:r>
        <w:rPr>
          <w:rFonts w:ascii="Times New Roman" w:hAnsi="Times New Roman" w:eastAsia="宋体"/>
          <w:color w:val="1E293B"/>
          <w:sz w:val="22"/>
        </w:rPr>
        <w:t>用文本编辑器打开生成的 CSV 文件，在表头注释区增加 `# segment_speed`：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# format,xb7_point_v1</w:t>
              <w:br/>
              <w:t># robot,XB7s-R707-3J</w:t>
              <w:br/>
              <w:t># tool,g_tool_1</w:t>
              <w:br/>
              <w:t># workobject,g_wobj_0</w:t>
              <w:br/>
              <w:t># segment_speed,P_MIDDLE,4.0,2.0  &lt;-- 到对准点的速度: 4.0 mm/s</w:t>
              <w:br/>
              <w:t># segment_speed,P_FINAL,2.5,1.0   &lt;-- 到插入点的速度: 2.5 mm/s</w:t>
              <w:br/>
              <w:t>name,ref_x,ref_y,ref_z...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步骤 3：进行离线规划与控制器无动校验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# 1. 打印几何距离、旋转量与分段用时估计：</w:t>
              <w:br/>
              <w:t>./xb7_points.sh plan xb7_records/my_new_board.csv</w:t>
              <w:br/>
              <w:br/>
              <w:t># 2. 连接控制器验证逆解与软限位 (不上电、不动作)：</w:t>
              <w:br/>
              <w:t>./xb7_points.sh check xb7_records/my_new_board.csv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 w:eastAsia="黑体"/>
          <w:b/>
          <w:color w:val="2E5B88"/>
          <w:sz w:val="25"/>
        </w:rPr>
        <w:t>步骤 4：实机试运行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color="CBD5E1"/>
              <w:left w:val="single" w:sz="16" w:color="475569"/>
              <w:bottom w:val="single" w:sz="4" w:color="CBD5E1"/>
              <w:right w:val="single" w:sz="4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 w:eastAsia="宋体"/>
                <w:color w:val="0F172A"/>
                <w:sz w:val="19"/>
              </w:rPr>
              <w:t># 先慢速将机器人送至起点 P_SAFE：</w:t>
              <w:br/>
              <w:t>./xb7_points.sh go xb7_records/my_new_board.csv P_SAFE 0.005 30</w:t>
              <w:br/>
              <w:br/>
              <w:t># 手握急停，执行笛卡尔插装测试：</w:t>
              <w:br/>
              <w:t>./xb7_points.sh run xb7_records/my_new_board.csv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 w:eastAsia="黑体"/>
          <w:b/>
          <w:color w:val="1B365D"/>
          <w:sz w:val="30"/>
        </w:rPr>
        <w:t>七、 结语与维护交接确认</w:t>
      </w:r>
    </w:p>
    <w:p>
      <w:r>
        <w:rPr>
          <w:rFonts w:ascii="Times New Roman" w:hAnsi="Times New Roman" w:eastAsia="宋体"/>
          <w:color w:val="1E293B"/>
          <w:sz w:val="22"/>
        </w:rPr>
        <w:t>本套系统经过多轮实机严格测试，力控导纳装配在保证卡滞保护的前提下实现了高重复性柔顺插入，位置控制演示系统具备完全闭环的自动化演示能力。代码工程遵循模块化、解耦化设计原则，各脚本与配置路径清晰，后继开发者在此基础上进行视觉引导接入、深度学习位姿对准或节拍进一步提速均具备坚实的基础。</w:t>
      </w:r>
    </w:p>
    <w:p>
      <w:r>
        <w:rPr>
          <w:rFonts w:ascii="Times New Roman" w:hAnsi="Times New Roman" w:eastAsia="宋体"/>
          <w:color w:val="1E293B"/>
          <w:sz w:val="22"/>
        </w:rPr>
        <w:t>如有技术疑问，请查阅源码中详尽的中文注释及 `_rokae_log_` 历史日志。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