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Supplier Documentation Leveraging Assessment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QCL-2026-SDL-001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Management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QCL-2026-SDL-001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Management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assessment determines which supplier documents may be used as validation evidence and where company-controlled verification remains necessary.</w:t>
      </w:r>
    </w:p>
    <w:p>
      <w:pPr>
        <w:pStyle w:val="Heading1"/>
      </w:pPr>
      <w:r>
        <w:t>2. Assessment criteria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Evidence is evaluated for relevance to intended use, approved status, version match, traceability, test independence, clear expected/actual results, deviation control and availability for inspection.</w:t>
      </w:r>
    </w:p>
    <w:p>
      <w:pPr>
        <w:pStyle w:val="Heading1"/>
      </w:pPr>
      <w:r>
        <w:t>3. Leveraging decision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0"/>
        <w:gridCol w:w="2476"/>
        <w:gridCol w:w="2080"/>
        <w:gridCol w:w="2724"/>
      </w:tblGrid>
      <w:tr>
        <w:trPr>
          <w:tblHeader w:val="true"/>
        </w:trPr>
        <w:tc>
          <w:tcPr>
            <w:tcW w:type="dxa" w:w="20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Supplier evidence</w:t>
            </w:r>
          </w:p>
        </w:tc>
        <w:tc>
          <w:tcPr>
            <w:tcW w:type="dxa" w:w="24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Relevance</w:t>
            </w:r>
          </w:p>
        </w:tc>
        <w:tc>
          <w:tcPr>
            <w:tcW w:type="dxa" w:w="20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Decision</w:t>
            </w:r>
          </w:p>
        </w:tc>
        <w:tc>
          <w:tcPr>
            <w:tcW w:type="dxa" w:w="27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Limitation/required site evidence</w:t>
            </w:r>
          </w:p>
        </w:tc>
      </w:tr>
      <w:t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quality manual and SDLC</w:t>
            </w:r>
          </w:p>
        </w:tc>
        <w:tc>
          <w:tcPr>
            <w:tcW w:type="dxa" w:w="2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Relevant to standard product controls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Accepted as background evidence</w:t>
            </w:r>
          </w:p>
        </w:tc>
        <w:tc>
          <w:tcPr>
            <w:tcW w:type="dxa" w:w="2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Supplier-managed; audit confirmed</w:t>
            </w:r>
          </w:p>
        </w:tc>
      </w:tr>
      <w:t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 requirements/design baseline</w:t>
            </w:r>
          </w:p>
        </w:tc>
        <w:tc>
          <w:tcPr>
            <w:tcW w:type="dxa" w:w="2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Covers standard features but not site intended use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Partially leveraged</w:t>
            </w:r>
          </w:p>
        </w:tc>
        <w:tc>
          <w:tcPr>
            <w:tcW w:type="dxa" w:w="2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URS/design remains controlling</w:t>
            </w:r>
          </w:p>
        </w:tc>
      </w:tr>
      <w:t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 8.4.2 qualification summary</w:t>
            </w:r>
          </w:p>
        </w:tc>
        <w:tc>
          <w:tcPr>
            <w:tcW w:type="dxa" w:w="2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Covers core platform regression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Leveraged for unchanged standard functions</w:t>
            </w:r>
          </w:p>
        </w:tc>
        <w:tc>
          <w:tcPr>
            <w:tcW w:type="dxa" w:w="2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critical functions still challenged</w:t>
            </w:r>
          </w:p>
        </w:tc>
      </w:tr>
      <w:t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Cloud platform IQ/qualification</w:t>
            </w:r>
          </w:p>
        </w:tc>
        <w:tc>
          <w:tcPr>
            <w:tcW w:type="dxa" w:w="2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Covers platform, database and monitoring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Leveraged with site IQ confirmation</w:t>
            </w:r>
          </w:p>
        </w:tc>
        <w:tc>
          <w:tcPr>
            <w:tcW w:type="dxa" w:w="2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Dedicated-tenant identifiers and settings verified</w:t>
            </w:r>
          </w:p>
        </w:tc>
      </w:tr>
      <w:t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Standard security test/penetration summary</w:t>
            </w:r>
          </w:p>
        </w:tc>
        <w:tc>
          <w:tcPr>
            <w:tcW w:type="dxa" w:w="2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Supports baseline confidence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Leveraged</w:t>
            </w:r>
          </w:p>
        </w:tc>
        <w:tc>
          <w:tcPr>
            <w:tcW w:type="dxa" w:w="2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SSO/RBAC/vendor-access tests required</w:t>
            </w:r>
          </w:p>
        </w:tc>
      </w:tr>
      <w:t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Standard audit-trail test</w:t>
            </w:r>
          </w:p>
        </w:tc>
        <w:tc>
          <w:tcPr>
            <w:tcW w:type="dxa" w:w="2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Core audit engine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Partially leveraged</w:t>
            </w:r>
          </w:p>
        </w:tc>
        <w:tc>
          <w:tcPr>
            <w:tcW w:type="dxa" w:w="2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configuration and reason-for-change challenge required</w:t>
            </w:r>
          </w:p>
        </w:tc>
      </w:tr>
      <w:t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Custom interface unit tests</w:t>
            </w:r>
          </w:p>
        </w:tc>
        <w:tc>
          <w:tcPr>
            <w:tcW w:type="dxa" w:w="2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Project-specific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Accepted after code review</w:t>
            </w:r>
          </w:p>
        </w:tc>
        <w:tc>
          <w:tcPr>
            <w:tcW w:type="dxa" w:w="2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 FAT/SAT/interface test required</w:t>
            </w:r>
          </w:p>
        </w:tc>
      </w:tr>
      <w:t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training materials</w:t>
            </w:r>
          </w:p>
        </w:tc>
        <w:tc>
          <w:tcPr>
            <w:tcW w:type="dxa" w:w="2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 navigation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Leveraged as source</w:t>
            </w:r>
          </w:p>
        </w:tc>
        <w:tc>
          <w:tcPr>
            <w:tcW w:type="dxa" w:w="2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role/SOP training remains required</w:t>
            </w:r>
          </w:p>
        </w:tc>
      </w:tr>
    </w:tbl>
    <w:p>
      <w:pPr>
        <w:spacing w:after="80"/>
      </w:pPr>
    </w:p>
    <w:p>
      <w:pPr>
        <w:pStyle w:val="Heading1"/>
      </w:pPr>
      <w:r>
        <w:t>4. Overall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Supplier evidence reduces duplicate testing for unchanged standard platform functions. It does not replace the company’s responsibility to define intended use, approve requirements and risk, verify site configuration/interfaces/migration, demonstrate representative business processes or accept release.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QCL-2026-SQA-001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Qualification Assessment](018_Supplier_Qualification_Assessment.md)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Audit Report and CAPA](019_Supplier_Audit_Report_and_CAPA.md)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QCL-2026-QTA-001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[Quality/Technical Agreement and Service Level Agreement](020_Quality_Technical_Agreement_and_SLA.md)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QCL-2026-CLA-001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Classification and Criticality Assessment](010_System_Classification_and_Criticality_Assessment.md)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Validation Plan](015_Project_Validation_Plan.md)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[Factory Acceptance Test Protocol and Report](044_Factory_Acceptance_Test_Protocol_and_Report.md)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 Qualification Protocol and Report](048_Installation_Qualification_Protocol_and_Report.md)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Quality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QCL-2026-SDL-001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QCL-2026-SDL-001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Documentation Leveraging Assessment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