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Data Mapping, Cleansing and Transformation Specification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QCL-2026-DMS-001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Data Migration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QCL-2026-DMS-001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Data Migration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document defines field-level source-to-target mapping, cleansing, transformation, validation and exception rules.</w:t>
      </w:r>
    </w:p>
    <w:p>
      <w:pPr>
        <w:pStyle w:val="Heading1"/>
      </w:pPr>
      <w:r>
        <w:t>2. Mapping table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71"/>
        <w:gridCol w:w="2086"/>
        <w:gridCol w:w="894"/>
        <w:gridCol w:w="3278"/>
        <w:gridCol w:w="1731"/>
      </w:tblGrid>
      <w:tr>
        <w:trPr>
          <w:tblHeader w:val="true"/>
        </w:trPr>
        <w:tc>
          <w:tcPr>
            <w:tcW w:type="dxa" w:w="137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Source</w:t>
            </w:r>
          </w:p>
        </w:tc>
        <w:tc>
          <w:tcPr>
            <w:tcW w:type="dxa" w:w="20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Target</w:t>
            </w:r>
          </w:p>
        </w:tc>
        <w:tc>
          <w:tcPr>
            <w:tcW w:type="dxa" w:w="89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27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Transformation</w:t>
            </w:r>
          </w:p>
        </w:tc>
        <w:tc>
          <w:tcPr>
            <w:tcW w:type="dxa" w:w="173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Validation</w:t>
            </w:r>
          </w:p>
        </w:tc>
      </w:tr>
      <w:tr>
        <w:tc>
          <w:tcPr>
            <w:tcW w:type="dxa" w:w="13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Legacy SAMPLE.SAMPLE_NO</w:t>
            </w:r>
          </w:p>
        </w:tc>
        <w:tc>
          <w:tcPr>
            <w:tcW w:type="dxa" w:w="20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Sample.SampleID</w:t>
            </w:r>
          </w:p>
        </w:tc>
        <w:tc>
          <w:tcPr>
            <w:tcW w:type="dxa" w:w="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3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Preserve legacy ID in LegacyReference; target generates new QCL ID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Required/unique</w:t>
            </w:r>
          </w:p>
        </w:tc>
      </w:tr>
      <w:tr>
        <w:tc>
          <w:tcPr>
            <w:tcW w:type="dxa" w:w="13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SAMPLE.MATERIAL_CODE</w:t>
            </w:r>
          </w:p>
        </w:tc>
        <w:tc>
          <w:tcPr>
            <w:tcW w:type="dxa" w:w="20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Sample.MaterialCode</w:t>
            </w:r>
          </w:p>
        </w:tc>
        <w:tc>
          <w:tcPr>
            <w:tcW w:type="dxa" w:w="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3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Trim; uppercase; validate against SAP master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Reject unmatched</w:t>
            </w:r>
          </w:p>
        </w:tc>
      </w:tr>
      <w:tr>
        <w:tc>
          <w:tcPr>
            <w:tcW w:type="dxa" w:w="13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SAMPLE.BATCH_NO</w:t>
            </w:r>
          </w:p>
        </w:tc>
        <w:tc>
          <w:tcPr>
            <w:tcW w:type="dxa" w:w="20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Sample.BatchNumber</w:t>
            </w:r>
          </w:p>
        </w:tc>
        <w:tc>
          <w:tcPr>
            <w:tcW w:type="dxa" w:w="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3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Preserve leading zeros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Required</w:t>
            </w:r>
          </w:p>
        </w:tc>
      </w:tr>
      <w:tr>
        <w:tc>
          <w:tcPr>
            <w:tcW w:type="dxa" w:w="13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SAMPLE.RECEIVED_DATE</w:t>
            </w:r>
          </w:p>
        </w:tc>
        <w:tc>
          <w:tcPr>
            <w:tcW w:type="dxa" w:w="20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Sample.ReceiptTimestamp</w:t>
            </w:r>
          </w:p>
        </w:tc>
        <w:tc>
          <w:tcPr>
            <w:tcW w:type="dxa" w:w="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Timestamp</w:t>
            </w:r>
          </w:p>
        </w:tc>
        <w:tc>
          <w:tcPr>
            <w:tcW w:type="dxa" w:w="3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Convert local legacy time to ISO 8601 +08:00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future date</w:t>
            </w:r>
          </w:p>
        </w:tc>
      </w:tr>
      <w:tr>
        <w:tc>
          <w:tcPr>
            <w:tcW w:type="dxa" w:w="13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TEST.TEST_CODE</w:t>
            </w:r>
          </w:p>
        </w:tc>
        <w:tc>
          <w:tcPr>
            <w:tcW w:type="dxa" w:w="20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TestAssignment.TestCode</w:t>
            </w:r>
          </w:p>
        </w:tc>
        <w:tc>
          <w:tcPr>
            <w:tcW w:type="dxa" w:w="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3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Lookup mapping table M-TEST-01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Reject unmapped</w:t>
            </w:r>
          </w:p>
        </w:tc>
      </w:tr>
      <w:tr>
        <w:tc>
          <w:tcPr>
            <w:tcW w:type="dxa" w:w="13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TEST.SPEC_VER</w:t>
            </w:r>
          </w:p>
        </w:tc>
        <w:tc>
          <w:tcPr>
            <w:tcW w:type="dxa" w:w="20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TestAssignment.SpecificationVersion</w:t>
            </w:r>
          </w:p>
        </w:tc>
        <w:tc>
          <w:tcPr>
            <w:tcW w:type="dxa" w:w="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3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Map to approved target effective version/reference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Historical reference retained</w:t>
            </w:r>
          </w:p>
        </w:tc>
      </w:tr>
      <w:tr>
        <w:tc>
          <w:tcPr>
            <w:tcW w:type="dxa" w:w="13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RESULT.RESULT_VALUE</w:t>
            </w:r>
          </w:p>
        </w:tc>
        <w:tc>
          <w:tcPr>
            <w:tcW w:type="dxa" w:w="20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Result.NumericValue/TextValue</w:t>
            </w:r>
          </w:p>
        </w:tc>
        <w:tc>
          <w:tcPr>
            <w:tcW w:type="dxa" w:w="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Decimal/text</w:t>
            </w:r>
          </w:p>
        </w:tc>
        <w:tc>
          <w:tcPr>
            <w:tcW w:type="dxa" w:w="3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Locale decimal conversion; no rounding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Type validation</w:t>
            </w:r>
          </w:p>
        </w:tc>
      </w:tr>
      <w:tr>
        <w:tc>
          <w:tcPr>
            <w:tcW w:type="dxa" w:w="13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RESULT.UNIT</w:t>
            </w:r>
          </w:p>
        </w:tc>
        <w:tc>
          <w:tcPr>
            <w:tcW w:type="dxa" w:w="20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Result.Unit</w:t>
            </w:r>
          </w:p>
        </w:tc>
        <w:tc>
          <w:tcPr>
            <w:tcW w:type="dxa" w:w="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Controlled code</w:t>
            </w:r>
          </w:p>
        </w:tc>
        <w:tc>
          <w:tcPr>
            <w:tcW w:type="dxa" w:w="3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Map legacy unit synonyms to target code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Reject unknown</w:t>
            </w:r>
          </w:p>
        </w:tc>
      </w:tr>
      <w:tr>
        <w:tc>
          <w:tcPr>
            <w:tcW w:type="dxa" w:w="13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RESULT.STATUS</w:t>
            </w:r>
          </w:p>
        </w:tc>
        <w:tc>
          <w:tcPr>
            <w:tcW w:type="dxa" w:w="20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Result.Status</w:t>
            </w:r>
          </w:p>
        </w:tc>
        <w:tc>
          <w:tcPr>
            <w:tcW w:type="dxa" w:w="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3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A=Approved, R=Rejected, P=Pending; preserve source status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Controlled</w:t>
            </w:r>
          </w:p>
        </w:tc>
      </w:tr>
      <w:tr>
        <w:tc>
          <w:tcPr>
            <w:tcW w:type="dxa" w:w="13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RESULT.APPROVED_BY</w:t>
            </w:r>
          </w:p>
        </w:tc>
        <w:tc>
          <w:tcPr>
            <w:tcW w:type="dxa" w:w="20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Signature.LegacyApprover</w:t>
            </w:r>
          </w:p>
        </w:tc>
        <w:tc>
          <w:tcPr>
            <w:tcW w:type="dxa" w:w="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3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Retain legacy user display and ID; do not create new signature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Historical metadata</w:t>
            </w:r>
          </w:p>
        </w:tc>
      </w:tr>
      <w:tr>
        <w:tc>
          <w:tcPr>
            <w:tcW w:type="dxa" w:w="13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AUDIT.*</w:t>
            </w:r>
          </w:p>
        </w:tc>
        <w:tc>
          <w:tcPr>
            <w:tcW w:type="dxa" w:w="20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LegacyAuditEvent</w:t>
            </w:r>
          </w:p>
        </w:tc>
        <w:tc>
          <w:tcPr>
            <w:tcW w:type="dxa" w:w="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Structured</w:t>
            </w:r>
          </w:p>
        </w:tc>
        <w:tc>
          <w:tcPr>
            <w:tcW w:type="dxa" w:w="3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Preserve event, old/new value, user, timestamp and reason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Count/retrieval checks</w:t>
            </w:r>
          </w:p>
        </w:tc>
      </w:tr>
      <w:tr>
        <w:tc>
          <w:tcPr>
            <w:tcW w:type="dxa" w:w="13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ATTACH.FILE_NAME</w:t>
            </w:r>
          </w:p>
        </w:tc>
        <w:tc>
          <w:tcPr>
            <w:tcW w:type="dxa" w:w="20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Attachment.Name</w:t>
            </w:r>
          </w:p>
        </w:tc>
        <w:tc>
          <w:tcPr>
            <w:tcW w:type="dxa" w:w="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3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Normalize unsupported characters; retain original name metadata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DEV-002 rule</w:t>
            </w:r>
          </w:p>
        </w:tc>
      </w:tr>
      <w:tr>
        <w:tc>
          <w:tcPr>
            <w:tcW w:type="dxa" w:w="13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ATTACH.CONTENT</w:t>
            </w:r>
          </w:p>
        </w:tc>
        <w:tc>
          <w:tcPr>
            <w:tcW w:type="dxa" w:w="20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Attachment.Binary</w:t>
            </w:r>
          </w:p>
        </w:tc>
        <w:tc>
          <w:tcPr>
            <w:tcW w:type="dxa" w:w="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Binary</w:t>
            </w:r>
          </w:p>
        </w:tc>
        <w:tc>
          <w:tcPr>
            <w:tcW w:type="dxa" w:w="3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Transfer unchanged; SHA-256 compare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100% checksum</w:t>
            </w:r>
          </w:p>
        </w:tc>
      </w:tr>
      <w:tr>
        <w:tc>
          <w:tcPr>
            <w:tcW w:type="dxa" w:w="13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STAB.PULL_DATE</w:t>
            </w:r>
          </w:p>
        </w:tc>
        <w:tc>
          <w:tcPr>
            <w:tcW w:type="dxa" w:w="20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Stability.PullDate</w:t>
            </w:r>
          </w:p>
        </w:tc>
        <w:tc>
          <w:tcPr>
            <w:tcW w:type="dxa" w:w="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Date</w:t>
            </w:r>
          </w:p>
        </w:tc>
        <w:tc>
          <w:tcPr>
            <w:tcW w:type="dxa" w:w="3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Preserve approved date/window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Required</w:t>
            </w:r>
          </w:p>
        </w:tc>
      </w:tr>
      <w:tr>
        <w:tc>
          <w:tcPr>
            <w:tcW w:type="dxa" w:w="13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EXCEL_ACTIVE_ROWS</w:t>
            </w:r>
          </w:p>
        </w:tc>
        <w:tc>
          <w:tcPr>
            <w:tcW w:type="dxa" w:w="20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Target master/transaction entities</w:t>
            </w:r>
          </w:p>
        </w:tc>
        <w:tc>
          <w:tcPr>
            <w:tcW w:type="dxa" w:w="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Various</w:t>
            </w:r>
          </w:p>
        </w:tc>
        <w:tc>
          <w:tcPr>
            <w:tcW w:type="dxa" w:w="3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Only approved rows; formulas not migrated as logic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Independent review</w:t>
            </w:r>
          </w:p>
        </w:tc>
      </w:tr>
    </w:tbl>
    <w:p>
      <w:pPr>
        <w:spacing w:after="80"/>
      </w:pPr>
    </w:p>
    <w:p>
      <w:pPr>
        <w:pStyle w:val="Heading1"/>
      </w:pPr>
      <w:r>
        <w:t>3. Cleansing rules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Duplicate legacy IDs are not merged automatically. Invalid codes, orphan records, impossible dates and missing required relationships enter the exception log. Business owners decide correction in source, target mapping, archive-only disposition or justified exclusion.</w:t>
      </w:r>
    </w:p>
    <w:p>
      <w:pPr>
        <w:pStyle w:val="Heading1"/>
      </w:pPr>
      <w:r>
        <w:t>4. Attachment special-character rule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Unsupported filename characters are replaced with `_` for the target storage name; the original filename is retained in metadata. Binary content is not modified. Source and target SHA-256 hashes must match.</w:t>
      </w:r>
    </w:p>
    <w:p>
      <w:pPr>
        <w:pStyle w:val="Heading1"/>
      </w:pPr>
      <w:r>
        <w:t>5. Approval and versioning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Mapping version `MAP-2.3` is the production-approved baseline. Changes after trial migration 2 require migration change control and repeat of affected reconciliation tests.</w:t>
      </w: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Flow, Data Dictionary and Metadata Specification](028_Data_Flow_Data_Dictionary_and_Metadata_Specification.md)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Migration Strategy and Plan](036_Data_Migration_Strategy_and_Plan.md)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QCL-2026-CRU-001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[Code Review and Unit Test Report](043_Code_Review_and_Unit_Test_Report.md)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Migration Test and Reconciliation Report](052_Data_Migration_Test_and_Reconciliation_Report.md)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QCL-2026-PDM-001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[Production Data Migration Execution and Reconciliation Record](073_Production_Data_Migration_Execution_and_Reconciliation_Record.md)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QCL-2028-AVR-001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Archive Verification and Retrievability Report](103_Legacy_Archive_Verification_and_Retrievability_Report.md)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427"/>
        <w:gridCol w:w="2504"/>
        <w:gridCol w:w="3429"/>
      </w:tblGrid>
      <w:tr>
        <w:trPr>
          <w:tblHeader w:val="true"/>
        </w:trPr>
        <w:tc>
          <w:tcPr>
            <w:tcW w:type="dxa" w:w="342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50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42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Data Migration Lead</w:t>
            </w:r>
          </w:p>
        </w:tc>
        <w:tc>
          <w:tcPr>
            <w:tcW w:type="dxa" w:w="3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Data Owner</w:t>
            </w:r>
          </w:p>
        </w:tc>
        <w:tc>
          <w:tcPr>
            <w:tcW w:type="dxa" w:w="3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CSV Lead</w:t>
            </w:r>
          </w:p>
        </w:tc>
        <w:tc>
          <w:tcPr>
            <w:tcW w:type="dxa" w:w="3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QCL-2026-DMS-001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QCL-2026-DMS-001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Mapping, Cleansing and Transformation Specification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