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Functional Risk Assessment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Risk and Compliance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Risk and Compliance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Method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Severity, probability and detectability are scored 1–5. Controls are assigned to requirements, design and tests. Residual risk is accepted only after evidence passes.</w:t>
      </w:r>
    </w:p>
    <w:p>
      <w:pPr>
        <w:pStyle w:val="Heading1"/>
      </w:pPr>
      <w:r>
        <w:t>2. Functional risk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106"/>
        <w:gridCol w:w="1404"/>
        <w:gridCol w:w="720"/>
        <w:gridCol w:w="720"/>
        <w:gridCol w:w="720"/>
        <w:gridCol w:w="1092"/>
        <w:gridCol w:w="2145"/>
        <w:gridCol w:w="-267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Risk ID</w:t>
            </w:r>
          </w:p>
        </w:tc>
        <w:tc>
          <w:tcPr>
            <w:tcW w:type="dxa" w:w="210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Failure mode</w:t>
            </w:r>
          </w:p>
        </w:tc>
        <w:tc>
          <w:tcPr>
            <w:tcW w:type="dxa" w:w="14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Linked requirement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S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</w:t>
            </w:r>
          </w:p>
        </w:tc>
        <w:tc>
          <w:tcPr>
            <w:tcW w:type="dxa" w:w="10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Initial rating</w:t>
            </w:r>
          </w:p>
        </w:tc>
        <w:tc>
          <w:tcPr>
            <w:tcW w:type="dxa" w:w="214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Control</w:t>
            </w:r>
          </w:p>
        </w:tc>
        <w:tc>
          <w:tcPr>
            <w:tcW w:type="dxa" w:w="-26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Verification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FRA-001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Duplicate SAP sample request creates duplicate QC work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URS-SMP-001, URS-INT-001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45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Idempotency key, duplicate rejection, message reconciliation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IFT-SAP-001/002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FRA-002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Incorrect material/batch mapping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URS-SMP-001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 Medium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Schema validation, master-data lookup, exception queue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IFT-SAP-001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FRA-003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Sample ID reused or barcode misprinted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URS-SMP-002, URS-GEN-002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 Medium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Database sequence, barcode verification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OQ-SMP-001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FRA-004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Receipt or custody event omitted/backdated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URS-SMP-003/004/007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36 Medium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Mandatory fields, timestamp, audit trail, reason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OQ-SMP-002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FRA-005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Obsolete specification assigned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URS-SMP-005, URS-SPEC-001/003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Effective dating, immutable version, historical verification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OQ-SMP-003; OQ-SPEC-001/002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FRA-006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Sample closed with required test open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URS-SMP-006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 Medium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Workflow closure rule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OQ-SMP-003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FRA-007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Stability pull date miscalculated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URS-SMP-008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24 Medium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schedule algorithm, boundary testing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OQ-SMP-004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FRA-008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Unauthorized specification/master-data approval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URS-SPEC-002/005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Role control, e-signature, change control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SEC-001; EST-001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FRA-009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Historical specification overwritten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URS-SPEC-003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Immutable historical version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OQ-SPEC-002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FRA-010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LES step bypassed or mandatory data omitted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URS-LES-001/002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45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Sequence and required-field enforcement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OQ-LES-001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FRA-011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Wrong reagent, standard or instrument used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URS-LES-003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36 Medium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Effective master data and qualification status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OQ-LES-002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FRA-012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Instrument value associated to wrong test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URS-LES-004, URS-INT-004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Device/test context, source ID, exception queue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OQ-LES-003; IFT-INS-001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FRA-013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Manual critical result entered incorrectly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URS-LES-005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45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Reason, independent verification, audit trail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OQ-LES-004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FRA-014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Repeat or abort obscures original attempt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URS-LES-006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36 Medium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Controlled status and retained history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OQ-LES-005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FRA-015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Analyst self-approves result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URS-LES-007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Segregation workflow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OQ-LES-006; SEC-002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FRA-016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Formula, unit or rounding error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URS-CALC-001/002/004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Independent calculation verification and boundary tests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OQ-CALC-001/002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FRA-017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Formula history cannot be reconstructed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URS-CALC-003/005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Version history, change control, regression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OQ-CALC-003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FRA-018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eQMS retry creates duplicate OOS case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URS-INT-002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36 Medium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Idempotent request and returned case ID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IFT-EQM-002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FRA-019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CDS result differs from LIMS value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URS-INT-003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Approved-result transfer, unit/method checks, stable link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IFT-CDS-001/002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FRA-020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Interface error is silently lost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URS-INT-004/005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Exception queue, alerts, message audit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IFT-INS-002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FRA-021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Shared or orphan account used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URS-SEC-001/005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Unique identity, joiner/mover/leaver process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OQ-SEC-001; SEC-003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FRA-022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Excess privilege enables unreviewed data change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URS-SEC-002/003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Least privilege, SoD, periodic access review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SEC-001/002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FRA-023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Vendor remote access is uncontrolled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URS-SEC-006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Time-limited ticketed access and session logging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OQ-SEC-004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FRA-024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Audit trail omits old/new value or reason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URS-DI-001/002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Always-on audit, critical reason configuration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ATC-001/003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FRA-025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Audit trail can be altered or not reviewed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URS-DI-003/004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Protected storage and periodic review SOP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ATC-004; PQ-008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FRA-026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Signature detached, reused or meaning unclear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URS-ESIG-001/002/003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Unique identity, re-authentication, manifestation, binding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EST-001/002/003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FRA-027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Report/PDF differs from source record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URS-REP-001/002/003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Template control and output verification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RPT-001/003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FRA-028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Backup cannot restore complete record set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URS-BCP-001/003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Monitored backup and full restore reconciliation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BRT-001/003/004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FRA-029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DR exceeds RTO/RPO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URS-BCP-002/004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32 Medium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Standby environment and exercised continuity plan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DRT-002/003/004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FRA-030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Migration loses fields, attachments or relationships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URS-MIG-001/003, URS-DI-007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75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Trial migration, mapping, hash/count/relationship reconciliation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DMT-001 to DMT-006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FRA-031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archive record is unreadable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URS-MIG-002, URS-OPS-004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Read-only archive qualification and retrievability sample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DMT-005; PQ-011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FRA-032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Source system altered or retired prematurely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URS-MIG-004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Read-only control and retirement gate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DMT-001; retirement documents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FRA-033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Operational review evidence unavailable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URS-OPS-001/003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36 Medium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Scheduled reports and annual periodic review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OQ-OPS-001; PRR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FRA-034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change affects validated state without notice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URS-OPS-002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48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Quality agreement, change notice and impact assessment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review; PAT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FRA-035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 removes required access/interface too early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URS-OPS-004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 High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 plan, archive verification and staged shutdown</w:t>
            </w:r>
          </w:p>
        </w:tc>
        <w:tc>
          <w:tcPr>
            <w:tcW w:type="dxa" w:w="-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AVR; DCL</w:t>
            </w:r>
          </w:p>
        </w:tc>
      </w:tr>
    </w:tbl>
    <w:p>
      <w:pPr>
        <w:spacing w:after="80"/>
      </w:pPr>
    </w:p>
    <w:p>
      <w:pPr>
        <w:pStyle w:val="Heading1"/>
      </w:pPr>
      <w:r>
        <w:t>3. Residual-risk criteria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After verified controls, no risk remains High. FRA-016, FRA-019, FRA-024, FRA-028 and FRA-030 are expected to reduce to Medium because consequences remain severe but probability/detectability are improved. Medium residual risks are accepted by QA and the Business/System Owner in the VSR.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Residual-risk reduction shall be evidence based. A risk may be reduced only when the specified control is implemented, verified and linked in the RTM. If a control fails testing, is deferred, or is replaced by a procedural workaround, the residual score shall be reassessed and the VSR shall document the impact on intended use.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160"/>
        <w:gridCol w:w="5200"/>
      </w:tblGrid>
      <w:tr>
        <w:trPr>
          <w:tblHeader w:val="true"/>
        </w:trPr>
        <w:tc>
          <w:tcPr>
            <w:tcW w:type="dxa" w:w="4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Residual-risk decision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Required support</w:t>
            </w:r>
          </w:p>
        </w:tc>
      </w:tr>
      <w:tr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Reduce to Low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Preventive/detective control verified and no severe consequence remains credible</w:t>
            </w:r>
          </w:p>
        </w:tc>
      </w:tr>
      <w:tr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Reduce to Medium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Severe consequence remains possible but probability/detection is controlled</w:t>
            </w:r>
          </w:p>
        </w:tc>
      </w:tr>
      <w:tr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Keep High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 not verified or unacceptable data/product quality risk remains</w:t>
            </w:r>
          </w:p>
        </w:tc>
      </w:tr>
      <w:tr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 Medium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plus Business/System Owner acceptance in VSR</w:t>
            </w:r>
          </w:p>
        </w:tc>
      </w:tr>
      <w:tr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Reopen risk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Defect, deviation, change or incident invalidates control assumption</w:t>
            </w:r>
          </w:p>
        </w:tc>
      </w:tr>
    </w:tbl>
    <w:p>
      <w:pPr>
        <w:spacing w:after="80"/>
      </w:pPr>
    </w:p>
    <w:p>
      <w:pPr>
        <w:pStyle w:val="Heading1"/>
      </w:pPr>
      <w:r>
        <w:t>4.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[Preliminary Risk Assessment](011_Preliminary_Risk_Assessment.md)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 and Calculation Specification](029_Report_and_Calculation_Specification.md)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Specification](032_Audit_Trail_Specification.md)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Specification](033_Electronic_Signature_Specification.md)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Plan](035_Business_Continuity_and_Disaster_Recovery_Plan.md)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Mapping, Cleansing and Transformation Specification](037_Data_Mapping_Cleansing_and_Transformation_Specification.md)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[Initial Requirements Traceability Matrix](039_Initial_Requirements_Traceability_Matrix.md)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Test Report](055_Electronic_Signature_Test_Report.md)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Test Report](056_Backup_and_Restore_Test_Report.md)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[Performance, Load and Capacity Test Report](057_Performance_Load_and_Capacity_Test_Report.md)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[Failover and Disaster Recovery Test Report](058_Failover_and_Disaster_Recovery_Test_Report.md)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[Report, Print and Export Verification Report](059_Report_Print_and_Export_Verification_Report.md)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CSV/Quality Risk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QCL-2026-FRA-001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QCL-2026-FRA-001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Risk Assessment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