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Configuration Item and Version Register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Build and Installation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Build and Installation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register identifies controlled software, configuration, code, templates and schemas that form the validated production baseline.</w:t>
      </w:r>
    </w:p>
    <w:p>
      <w:pPr>
        <w:pStyle w:val="Heading1"/>
      </w:pPr>
      <w:r>
        <w:t>2. Configuration-item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464"/>
        <w:gridCol w:w="1673"/>
        <w:gridCol w:w="1098"/>
        <w:gridCol w:w="1987"/>
        <w:gridCol w:w="1150"/>
        <w:gridCol w:w="1268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CI ID</w:t>
            </w:r>
          </w:p>
        </w:tc>
        <w:tc>
          <w:tcPr>
            <w:tcW w:type="dxa" w:w="146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Item</w:t>
            </w:r>
          </w:p>
        </w:tc>
        <w:tc>
          <w:tcPr>
            <w:tcW w:type="dxa" w:w="167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Approved version</w:t>
            </w:r>
          </w:p>
        </w:tc>
        <w:tc>
          <w:tcPr>
            <w:tcW w:type="dxa" w:w="1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Location</w:t>
            </w:r>
          </w:p>
        </w:tc>
        <w:tc>
          <w:tcPr>
            <w:tcW w:type="dxa" w:w="198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Identifier/checksum</w:t>
            </w:r>
          </w:p>
        </w:tc>
        <w:tc>
          <w:tcPr>
            <w:tcW w:type="dxa" w:w="11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Owner</w:t>
            </w:r>
          </w:p>
        </w:tc>
        <w:tc>
          <w:tcPr>
            <w:tcW w:type="dxa" w:w="126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Change control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CI-001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LabSphere LIMS/LES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8.4.2-HF1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Production/Validation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release package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CI-002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PostgreSQL managed database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15.5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platform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 Cloud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CI-003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Interface Gateway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3.6.1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QCL-IGW-01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MSI SHA-256 73bc...11af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System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CI-004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Windows Server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2022 build 20348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QCL-IGW-01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Corporate golden image 2026.11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Infrastructure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CI-005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SAP connector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2.1.0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Gateway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Git tag qcl-sap-v2.1.0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Integration Lead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CI-006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eQMS connector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1.4.1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Gateway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Git tag qcl-eqm-v1.4.1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Integration Lead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CI-007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CDS connector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2.3.0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Gateway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Git tag qcl-cds-v2.3.0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Integration Lead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CI-008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Instrument adapters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3.6.1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Gateway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Config set INST-24-1.0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IT/QC Instrument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CI-009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Site configuration package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QCL-CONFIG-1.0 checksum 51aa...b2e7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CI-010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 template package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QCL-RPT-1.0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Report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CI-011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Calculation package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QCL-CALC-1.0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 Calculation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CI-012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Role/access package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QCL-RBAC-1.0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CI-013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Archive package schema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Production/Archive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RecordPackage v1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Records Management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CI-014</w:t>
            </w:r>
          </w:p>
        </w:tc>
        <w:tc>
          <w:tcPr>
            <w:tcW w:type="dxa" w:w="14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Production baseline manifest</w:t>
            </w:r>
          </w:p>
        </w:tc>
        <w:tc>
          <w:tcPr>
            <w:tcW w:type="dxa" w:w="16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1.0</w:t>
            </w:r>
          </w:p>
        </w:tc>
        <w:tc>
          <w:tcPr>
            <w:tcW w:type="dxa" w:w="1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eDMS</w:t>
            </w:r>
          </w:p>
        </w:tc>
        <w:tc>
          <w:tcPr>
            <w:tcW w:type="dxa" w:w="19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QCL-PROD-BL-1.0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QCL-2026</w:t>
            </w:r>
          </w:p>
        </w:tc>
      </w:tr>
    </w:tbl>
    <w:p>
      <w:pPr>
        <w:spacing w:after="80"/>
      </w:pPr>
    </w:p>
    <w:p>
      <w:pPr>
        <w:pStyle w:val="Heading1"/>
      </w:pPr>
      <w:r>
        <w:t>3. Baseline rule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Any change to a listed item requires approved change control, version update, impact assessment and verification. Emergency security changes may use the emergency procedure but must be retrospectively documented within one business day.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Configuration items are grouped by validation impact. Critical items influence regulated records, calculations, audit trails, signatures, access, interfaces, migration, backup/recovery or retention. Supporting items influence operation or monitoring. Informational items document context but do not alter GxP behavior. The impact group drives approval and regression expectations.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575"/>
        <w:gridCol w:w="5785"/>
      </w:tblGrid>
      <w:tr>
        <w:trPr>
          <w:tblHeader w:val="true"/>
        </w:trPr>
        <w:tc>
          <w:tcPr>
            <w:tcW w:type="dxa" w:w="357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Item impact group</w:t>
            </w:r>
          </w:p>
        </w:tc>
        <w:tc>
          <w:tcPr>
            <w:tcW w:type="dxa" w:w="578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 expectation</w:t>
            </w:r>
          </w:p>
        </w:tc>
      </w:tr>
      <w:tr>
        <w:tc>
          <w:tcPr>
            <w:tcW w:type="dxa" w:w="3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GxP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QA-reviewed impact assessment and targeted regression before release</w:t>
            </w:r>
          </w:p>
        </w:tc>
      </w:tr>
      <w:tr>
        <w:tc>
          <w:tcPr>
            <w:tcW w:type="dxa" w:w="3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Supporting validated state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 approval and operational verification</w:t>
            </w:r>
          </w:p>
        </w:tc>
      </w:tr>
      <w:tr>
        <w:tc>
          <w:tcPr>
            <w:tcW w:type="dxa" w:w="3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Infrastructure dependency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owner approval and qualification/monitoring evidence</w:t>
            </w:r>
          </w:p>
        </w:tc>
      </w:tr>
      <w:tr>
        <w:tc>
          <w:tcPr>
            <w:tcW w:type="dxa" w:w="3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Informational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Version/update record with no regression unless linked impact is identified</w:t>
            </w:r>
          </w:p>
        </w:tc>
      </w:tr>
    </w:tbl>
    <w:p>
      <w:pPr>
        <w:spacing w:after="80"/>
      </w:pP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QCL-2026-PBL-001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Baseline and Approved Configuration Record](077_Production_Baseline_and_Approved_Configuration_Record.md)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33"/>
        <w:gridCol w:w="2692"/>
        <w:gridCol w:w="3335"/>
      </w:tblGrid>
      <w:tr>
        <w:trPr>
          <w:tblHeader w:val="true"/>
        </w:trPr>
        <w:tc>
          <w:tcPr>
            <w:tcW w:type="dxa" w:w="333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6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3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IT System Owner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Technical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33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6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3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QCL-2026-CIR-001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QCL-2026-CIR-001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Item and Version Register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