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Migration Test and Reconciliation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QCL-2026-DMT-001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Demonstrate that the approved mapping and migration tooling preserve completeness, accuracy, relationships, metadata, attachments and retrievability.</w:t>
      </w:r>
    </w:p>
    <w:p>
      <w:pPr>
        <w:pStyle w:val="Heading1"/>
      </w:pPr>
      <w:r>
        <w:t>2. Trial migration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918"/>
        <w:gridCol w:w="3197"/>
        <w:gridCol w:w="2732"/>
        <w:gridCol w:w="793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Test</w:t>
            </w:r>
          </w:p>
        </w:tc>
        <w:tc>
          <w:tcPr>
            <w:tcW w:type="dxa" w:w="19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Scope</w:t>
            </w:r>
          </w:p>
        </w:tc>
        <w:tc>
          <w:tcPr>
            <w:tcW w:type="dxa" w:w="319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Population</w:t>
            </w:r>
          </w:p>
        </w:tc>
        <w:tc>
          <w:tcPr>
            <w:tcW w:type="dxa" w:w="27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Actual result</w:t>
            </w:r>
          </w:p>
        </w:tc>
        <w:tc>
          <w:tcPr>
            <w:tcW w:type="dxa" w:w="7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Outcome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DMT-001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Trial extraction counts/checksums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10,000 samples / 38,000 results / 2,000 attachments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Counts and source checksums captured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DMT-002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Critical field mapping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of 12 defined critical fields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unexplained mismatch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DMT-003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Attachments/special characters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2,000 files incl. 24 special-character names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binary hashes match after rule update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 after DEV-002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DMT-004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Relationships/audit trail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10,000 sample-test-result relationships; 5,000 audit events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100% referential integrity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DMT-005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Archive-only retrieval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200 stratified records, 50 attachments, 50 audit histories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readable/retrievable and matched source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DMT-006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Exception and rerun</w:t>
            </w:r>
          </w:p>
        </w:tc>
        <w:tc>
          <w:tcPr>
            <w:tcW w:type="dxa" w:w="31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42 intentional exceptions</w:t>
            </w:r>
          </w:p>
        </w:tc>
        <w:tc>
          <w:tcPr>
            <w:tcW w:type="dxa" w:w="27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All dispositioned; rerun produced no duplicates</w:t>
            </w:r>
          </w:p>
        </w:tc>
        <w:tc>
          <w:tcPr>
            <w:tcW w:type="dxa" w:w="7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Statistical and field verification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 fields were checked 100% for the trial population. A stratified sample of 1,200 noncritical fields had 1,200 matches after correction, exceeding the ≥99.5% criterion. Attachment hashes matched 100%.</w:t>
      </w:r>
    </w:p>
    <w:p>
      <w:pPr>
        <w:pStyle w:val="Heading1"/>
      </w:pPr>
      <w:r>
        <w:t>4. Exception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DEV-002 covered unsupported filename characters. Storage names were normalized while original names remained in metadata; all binary hashes matched. No systemic mapping defect remained.</w:t>
      </w:r>
    </w:p>
    <w:p>
      <w:pPr>
        <w:pStyle w:val="Heading1"/>
      </w:pPr>
      <w:r>
        <w:t>5.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Migration tooling and mappings are acceptable for production execution using the approved plan and version `MAP-2.3`.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Migration test acceptance confirms that the tool, mapping and reconciliation method are suitable for final migration; it does not itself approve production cutover. The final migration shall repeat required count, critical-field, attachment, relationship and retrieval checks using the frozen source population and shall disposition every exception before go-live.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61"/>
        <w:gridCol w:w="4999"/>
      </w:tblGrid>
      <w:tr>
        <w:trPr>
          <w:tblHeader w:val="true"/>
        </w:trPr>
        <w:tc>
          <w:tcPr>
            <w:tcW w:type="dxa" w:w="43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Migration evidence focus</w:t>
            </w:r>
          </w:p>
        </w:tc>
        <w:tc>
          <w:tcPr>
            <w:tcW w:type="dxa" w:w="49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 expectation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Population control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Source extract count and selection criteria are approved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Critical field check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100% match or approved exception for active critical records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Sampling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 design covers record type, age, status and source variation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Attachment integrity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Count and hash reconciliation confirm binary content unchanged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disposition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Business/QA disposition exists for every unresolved mismatch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Mapping, Cleansing and Transformation Specification](037_Data_Mapping_Cleansing_and_Transformation_Specification.md)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QCL-2026-CRU-001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[Code Review and Unit Test Report](043_Code_Review_and_Unit_Test_Report.md)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QCL-2026-DEV-001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Deviation Log and Investigation Report](061_Validation_Deviation_Log_and_Investigation_Report.md)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QCL-2026-DMT-001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QCL-2026-DMT-001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Migration Test and Reconciliation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