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Validation Deviation Log and Investigation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record documents protocol deviations and their GxP impact, corrective action, retest and closure.</w:t>
      </w:r>
    </w:p>
    <w:p>
      <w:pPr>
        <w:pStyle w:val="Heading1"/>
      </w:pPr>
      <w:r>
        <w:t>2. Deviation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081"/>
        <w:gridCol w:w="2288"/>
        <w:gridCol w:w="720"/>
        <w:gridCol w:w="2288"/>
        <w:gridCol w:w="2288"/>
        <w:gridCol w:w="-25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108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Affected test</w:t>
            </w:r>
          </w:p>
        </w:tc>
        <w:tc>
          <w:tcPr>
            <w:tcW w:type="dxa" w:w="2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Description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Class</w:t>
            </w:r>
          </w:p>
        </w:tc>
        <w:tc>
          <w:tcPr>
            <w:tcW w:type="dxa" w:w="2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Impact assessment</w:t>
            </w:r>
          </w:p>
        </w:tc>
        <w:tc>
          <w:tcPr>
            <w:tcW w:type="dxa" w:w="2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Action/retest</w:t>
            </w:r>
          </w:p>
        </w:tc>
        <w:tc>
          <w:tcPr>
            <w:tcW w:type="dxa" w:w="-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DEV-001</w:t>
            </w:r>
          </w:p>
        </w:tc>
        <w:tc>
          <w:tcPr>
            <w:tcW w:type="dxa" w:w="10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ATC-002/003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Audit-trail reason configuration failed expected result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production data; validation environment only. Risk to detectability if unresolved.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 corrected under controlled build; affected audit tests repeated plus regression</w:t>
            </w:r>
          </w:p>
        </w:tc>
        <w:tc>
          <w:tcPr>
            <w:tcW w:type="dxa" w:w="-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 2027-04-08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DEV-002</w:t>
            </w:r>
          </w:p>
        </w:tc>
        <w:tc>
          <w:tcPr>
            <w:tcW w:type="dxa" w:w="10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DMT-003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 attachment filenames failed due to unsupported characters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Binary content intact in source; potential migration incompleteness.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Mapping rule updated; all affected files reloaded and hash checked</w:t>
            </w:r>
          </w:p>
        </w:tc>
        <w:tc>
          <w:tcPr>
            <w:tcW w:type="dxa" w:w="-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 2027-04-12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DEV-003</w:t>
            </w:r>
          </w:p>
        </w:tc>
        <w:tc>
          <w:tcPr>
            <w:tcW w:type="dxa" w:w="10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IFT-EQM-002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Initial retry test generated duplicate sandbox case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production data; could create duplicate investigation.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Connector fix 1.4.1, unit retest, interface retest and case cleanup</w:t>
            </w:r>
          </w:p>
        </w:tc>
        <w:tc>
          <w:tcPr>
            <w:tcW w:type="dxa" w:w="-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 2027-04-15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DEV-004</w:t>
            </w:r>
          </w:p>
        </w:tc>
        <w:tc>
          <w:tcPr>
            <w:tcW w:type="dxa" w:w="10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PLC-001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Response time exceeded target for stability dashboard at 200 users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 correctness/data-integrity impact; usability delay only.</w:t>
            </w:r>
          </w:p>
        </w:tc>
        <w:tc>
          <w:tcPr>
            <w:tcW w:type="dxa" w:w="2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Added index/cache; repeated load test met target</w:t>
            </w:r>
          </w:p>
        </w:tc>
        <w:tc>
          <w:tcPr>
            <w:tcW w:type="dxa" w:w="-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Closed 2027-04-20</w:t>
            </w:r>
          </w:p>
        </w:tc>
      </w:tr>
    </w:tbl>
    <w:p>
      <w:pPr>
        <w:spacing w:after="80"/>
      </w:pPr>
    </w:p>
    <w:p>
      <w:pPr>
        <w:pStyle w:val="Heading1"/>
      </w:pPr>
      <w:r>
        <w:t>3. Closure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deviation has defined scope, preserved original evidence, root-cause evaluation, impact on other tests/requirements, corrected evidence and independent QA closure. No retrospective alteration of original test results occurred.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Four validation deviations were closed. None involved production data or created unaddressed residual risk.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Deviation closure shall show that the original protocol result was preserved and that any correction/retest was controlled. Impact assessment shall consider affected requirements, risks, scripts, test data, other executed tests, training/SOPs, migration, release readiness and the validity of supplier evidence if applicable.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57"/>
        <w:gridCol w:w="4903"/>
      </w:tblGrid>
      <w:tr>
        <w:trPr>
          <w:tblHeader w:val="true"/>
        </w:trPr>
        <w:tc>
          <w:tcPr>
            <w:tcW w:type="dxa" w:w="44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Deviation closure element</w:t>
            </w:r>
          </w:p>
        </w:tc>
        <w:tc>
          <w:tcPr>
            <w:tcW w:type="dxa" w:w="49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 expectation</w:t>
            </w:r>
          </w:p>
        </w:tc>
      </w:tr>
      <w:tr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 description</w:t>
            </w:r>
          </w:p>
        </w:tc>
        <w:tc>
          <w:tcPr>
            <w:tcW w:type="dxa" w:w="4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What happened, when, where, who detected it and affected test/record</w:t>
            </w:r>
          </w:p>
        </w:tc>
      </w:tr>
      <w:tr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Root cause</w:t>
            </w:r>
          </w:p>
        </w:tc>
        <w:tc>
          <w:tcPr>
            <w:tcW w:type="dxa" w:w="4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Technical, procedural, data or execution cause identified where possible</w:t>
            </w:r>
          </w:p>
        </w:tc>
      </w:tr>
      <w:tr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Impact assessment</w:t>
            </w:r>
          </w:p>
        </w:tc>
        <w:tc>
          <w:tcPr>
            <w:tcW w:type="dxa" w:w="4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Requirement/risk/test/release impact documented</w:t>
            </w:r>
          </w:p>
        </w:tc>
      </w:tr>
      <w:tr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Correction/retest</w:t>
            </w:r>
          </w:p>
        </w:tc>
        <w:tc>
          <w:tcPr>
            <w:tcW w:type="dxa" w:w="4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Corrective action and approved retest or no-retest rationale retained</w:t>
            </w:r>
          </w:p>
        </w:tc>
      </w:tr>
      <w:tr>
        <w:tc>
          <w:tcPr>
            <w:tcW w:type="dxa" w:w="4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closure</w:t>
            </w:r>
          </w:p>
        </w:tc>
        <w:tc>
          <w:tcPr>
            <w:tcW w:type="dxa" w:w="49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Independent closure confirms no unacceptable residual risk</w:t>
            </w:r>
          </w:p>
        </w:tc>
      </w:tr>
    </w:tbl>
    <w:p>
      <w:pPr>
        <w:spacing w:after="80"/>
      </w:pP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QCL-2026-DEV-001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QCL-2026-DEV-001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Deviation Log and Investigation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