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Final Validation and Retirement Dossier Index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QCL-2028-FDI-001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is the final index of the complete implementation, operation and Legacy LIMS retirement dossier. It provides one inspection-ready navigation record for all 108 deliverables.</w:t>
      </w:r>
    </w:p>
    <w:p>
      <w:pPr>
        <w:pStyle w:val="Heading1"/>
      </w:pPr>
      <w:r>
        <w:t>2. Dossier index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990"/>
        <w:gridCol w:w="2475"/>
        <w:gridCol w:w="990"/>
        <w:gridCol w:w="2070"/>
        <w:gridCol w:w="2115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No.</w:t>
            </w:r>
          </w:p>
        </w:tc>
        <w:tc>
          <w:tcPr>
            <w:tcW w:type="dxa" w:w="9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Document ID</w:t>
            </w:r>
          </w:p>
        </w:tc>
        <w:tc>
          <w:tcPr>
            <w:tcW w:type="dxa" w:w="247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Title</w:t>
            </w:r>
          </w:p>
        </w:tc>
        <w:tc>
          <w:tcPr>
            <w:tcW w:type="dxa" w:w="9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Phase</w:t>
            </w:r>
          </w:p>
        </w:tc>
        <w:tc>
          <w:tcPr>
            <w:tcW w:type="dxa" w:w="207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Case status</w:t>
            </w:r>
          </w:p>
        </w:tc>
        <w:tc>
          <w:tcPr>
            <w:tcW w:type="dxa" w:w="211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Controlled repository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001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SOP-CSV-001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Computerised System Lifecycle Management Procedure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CSV Governance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002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VMP-SZ-001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Validation Master Plan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CSV Governance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003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CSI-SZ-001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Computerised System Inventory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CSV Governance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004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QCL-2026-RACI-001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CSV RACI and Responsibilities Matrix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CSV Governance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005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QCL-2026-CHA-001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Project Charter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Project Initiation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006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QCL-2026-SCP-001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Project Scope Statement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Project Initiation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007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QCL-2026-IUS-001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Intended Use Statement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Project Initiation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008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QCL-2026-BPD-001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Business Process Description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Project Initiation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009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QCL-2026-GXP-001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GxP Impact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Risk and Compliance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010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QCL-2026-CLA-001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Classification and Criticality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Risk and Compliance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011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QCL-2026-PRA-001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Preliminary Risk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Risk and Compliance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012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QCL-2026-DIRA-001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Integrity Risk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Risk and Compliance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013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QCL-2026-ERES-001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21 CFR Part 11 and EU Annex 11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Risk and Compliance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014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QCL-2026-CYB-001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Cybersecurity and Privacy Impact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Risk and Compliance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015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QCL-2026-VP-001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Project Validation Plan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Validation Planning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016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QCL-2026-MDL-001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Master Deliverable List and Schedule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Validation Planning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017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QCL-2026-RFP-001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RFI, RFP and Product Selection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Management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018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QCL-2026-SQA-001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Qualification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Management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019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QCL-2026-SAR-001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Audit Report and CAPA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Management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020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QCL-2026-QTA-001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Quality/Technical Agreement and Service Level Agreement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Management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021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QCL-2026-SDL-001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Documentation Leveraging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Management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022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QCL-2026-URS-001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User Requirements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Requirements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023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QCL-2026-FS-001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Functional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024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QCL-2026-DS-001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Design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025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QCL-2026-CS-001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Configuration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026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QCL-2026-IAD-001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Infrastructure and Architecture Design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027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QCL-2026-ICS-001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Interface Control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028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QCL-2026-DDS-001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Flow, Data Dictionary and Metadata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029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QCL-2026-RCS-001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Report and Calculation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030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QCL-2026-MDS-001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Master Data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031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QCL-2026-RAC-001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Role and Access Control Matrix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032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QCL-2026-ATS-001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 Trail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033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QCL-2026-ESS-001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Electronic Signature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034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QCL-2026-BRS-001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Backup and Restore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035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QCL-2026-BCP-001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Business Continuity and Disaster Recovery Plan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Design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036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QCL-2026-DMP-001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Migration Strategy and Plan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Migration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037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QCL-2026-DMS-001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Mapping, Cleansing and Transformation Specification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Migration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038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QCL-2026-FRA-001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Functional Risk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Risk and Compliance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039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QCL-2026-RTM-001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Initial Requirements Traceability Matrix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Traceability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040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QCL-2026-BLD-001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Installation, Build and Configuration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Build and Installation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041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QCL-2026-CIR-001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Configuration Item and Version Register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Build and Installation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042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QCL-2026-SDP-001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Software Development and Source Control Plan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Development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043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QCL-2026-CRU-001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Code Review and Unit Test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Development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044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QCL-2026-FAT-001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Factory Acceptance Test Protocol and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045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QCL-2026-SAT-001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Acceptance Test Protocol and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046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QCL-2026-VTP-001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Validation Test Plan and Strategy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047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QCL-2026-MTS-001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Master Test Scripts and Test Data Catalogue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048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QCL-2026-IQ-001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Installation Qualification Protocol and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049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QCL-2026-OQ-001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Operational Qualification Protocol and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050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QCL-2026-PQ-001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Performance Qualification and User Acceptance Test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051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QCL-2026-IFT-001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Interface Test Protocol and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052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QCL-2026-DMT-001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Migration Test and Reconciliation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053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QCL-2026-SEC-001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Security, Access and Segregation of Duties Test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054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QCL-2026-ATC-001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 Trail Challenge Test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055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QCL-2026-EST-001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Electronic Signature Test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056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QCL-2026-BRT-001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Backup and Restore Test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057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QCL-2026-PLC-001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Performance, Load and Capacity Test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058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QCL-2026-DRT-001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Failover and Disaster Recovery Test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059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QCL-2026-RPT-001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Report, Print and Export Verification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060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QCL-2026-DEF-001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Defect Log and Resolution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 Management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061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QCL-2026-DEV-001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Validation Deviation Log and Investigation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 Management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062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QCL-2026-CAPA-001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CAPA Record and Effectiveness Check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 Management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063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QCL-2026-TSR-001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 Summary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 Management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064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QCL-2026-RTM-002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Final Requirements Traceability Matrix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Traceability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065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QCL-2026-VSR-001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Validation Summary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Release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066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SOP-QC-LIMS-001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User Operation SOP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 and Training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067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SOP-IT-LIMS-001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System Administration SOP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 and Training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068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SOP-QA-ATR-001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Audit Trail Review SOP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 and Training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069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SOP-IT-LIMS-002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 2.0 Operations, Maintenance, Backup, Incident, Change and Security SOP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 and Training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070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SOP-QA-ARC-001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Retention, Archiving and Record Retrieval SOP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 and Training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071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QCL-2026-TRN-001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Training Plan, Materials and Training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SOP and Training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072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QCL-2026-CUT-001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Cutover, Rollback and Contingency Plan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Release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073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QCL-2026-PDM-001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Production Data Migration Execution and Reconciliation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Release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074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QCL-2026-PRC-001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Production Readiness Checklist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Release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075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QCL-2026-GLA-001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Go-Live and Production Release Approval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Release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076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QCL-2026-HOV-001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Handover and Support Model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Release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077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QCL-2026-PBL-001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Production Baseline and Approved Configuration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Release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in fictional case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Site eDMS / QCLabOne CSV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078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QCL-2027-UAR-001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User Access Request and Approval Records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079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QCL-2027-UAR-002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Periodic User Access Review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080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QCL-2027-SOD-001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Segregation of Duties and Privileged Access Review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081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QCL-2027-ATR-001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Periodic Audit Trail Review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082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QCL-2027-DIM-001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Data Integrity Monitoring and Trend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083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QCL-2027-BML-001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Backup Monitoring Log and Exception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084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QCL-2027-RST-001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Periodic Restore Test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085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QCL-2027-INC-014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Incident Record and Impact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086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QCL-2027-PRB-006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Problem Record and Root Cause Analysis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087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QCL-2027-ODV-004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Operational Deviation and CAPA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088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QCL-2027-CHG-021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Change Control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089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QCL-2027-PAT-003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Patch and Upgrade Impact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090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QCL-2027-REG-003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Regression Test Plan and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091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QCL-2027-CHG-021-C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Change Implementation Verification and Closure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092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QCL-2028-PRR-001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Annual Periodic Review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093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QCL-2028-RVA-001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Revalidation Assessment and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094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QCL-2028-CVM-001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Cybersecurity Vulnerability and Monitoring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095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QCL-2028-DRE-001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Business Continuity and Disaster Recovery Exercise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096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QCL-2028-SPR-001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Supplier Periodic Performance and SLA Review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097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QCL-2028-ARC-001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and Data Archive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098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QCL-2028-IRD-001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Inspection Readiness Dossier and Audit Response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Operation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Completed/Closed in fictional operating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eQMS/eDMS operating records / QCLabOne lifecycle dossier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099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QCL-2028-DCR-001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LIMS Decommissioning Request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Approved/Closed in fictional retirement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retirement dossier / ArchiveVault index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QCL-2028-RRA-001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LIMS Retirement Risk Assessment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Approved/Closed in fictional retirement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retirement dossier / ArchiveVault index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101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QCL-2028-RTP-001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LIMS Retirement Plan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Approved/Closed in fictional retirement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retirement dossier / ArchiveVault index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102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QCL-2028-LAR-001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Data Archiving and Retention Plan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Approved/Closed in fictional retirement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retirement dossier / ArchiveVault index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103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QCL-2028-AVR-001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Archive Verification and Retrievability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Approved/Closed in fictional retirement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retirement dossier / ArchiveVault index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104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QCL-2028-AIS-001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Access Revocation and Interface Shutdown Record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Approved/Closed in fictional retirement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retirement dossier / ArchiveVault index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105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QCL-2028-DCL-001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System Decommissioning Checklist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Approved/Closed in fictional retirement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retirement dossier / ArchiveVault index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106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QCL-2028-RSR-001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LIMS Retirement Summary Report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Approved/Closed in fictional retirement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retirement dossier / ArchiveVault index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107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CSI-SZ-001-CHG-2028-03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Computerised System Inventory Update—Retired Status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Approved/Closed in fictional retirement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retirement dossier / ArchiveVault index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108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QCL-2028-FDI-001</w:t>
            </w:r>
          </w:p>
        </w:tc>
        <w:tc>
          <w:tcPr>
            <w:tcW w:type="dxa" w:w="24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Final Validation and Retirement Dossier Index</w:t>
            </w:r>
          </w:p>
        </w:tc>
        <w:tc>
          <w:tcPr>
            <w:tcW w:type="dxa" w:w="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Retirement</w:t>
            </w:r>
          </w:p>
        </w:tc>
        <w:tc>
          <w:tcPr>
            <w:tcW w:type="dxa" w:w="2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Approved/Closed in fictional retirement record</w:t>
            </w:r>
          </w:p>
        </w:tc>
        <w:tc>
          <w:tcPr>
            <w:tcW w:type="dxa" w:w="211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eDMS retirement dossier / ArchiveVault index</w:t>
            </w:r>
          </w:p>
        </w:tc>
      </w:tr>
    </w:tbl>
    <w:p>
      <w:pPr>
        <w:spacing w:after="80"/>
      </w:pPr>
    </w:p>
    <w:p>
      <w:pPr>
        <w:pStyle w:val="Heading1"/>
      </w:pPr>
      <w:r>
        <w:t>3. Dossier integrity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eDMS dossier export manifest is `QCL-FINAL-DOSSIER-1.0`. File names, document numbers, versions and approval metadata are reconciled to the Master Deliverable List. Archive references and final-system inventory entries are included.</w:t>
      </w:r>
    </w:p>
    <w:p>
      <w:pPr>
        <w:pStyle w:val="Heading1"/>
      </w:pPr>
      <w:r>
        <w:t>4. Retention and access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index is retained permanently. Underlying records are retained according to the approved validation/GMP/operational/retirement schedule. Access is read-only for inspectors/auditors and controlled for dossier administrators.</w:t>
      </w:r>
    </w:p>
    <w:p>
      <w:pPr>
        <w:pStyle w:val="Heading1"/>
      </w:pPr>
      <w:r>
        <w:t>5. Final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dossier demonstrates a prospective, risk-based lifecycle from governance and intended use through requirements, supplier/design/build/verification, release, operation, periodic review and controlled retirement. No Critical/High open issue remains in the fictional case.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Governing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SOP-CSV-001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Computerised System Lifecycle Management Procedure](001_CSV_Lifecycle_Management_Procedure.md)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Governing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VMP-SZ-001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Validation Master Plan](002_Validation_Master_Plan.md)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Deliverable List and Schedule](016_Master_Deliverable_List_and_Schedule.md)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QCL-2028-RVA-001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[Revalidation Assessment and Report](093_Revalidation_Assessment_and_Report.md)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QCL-2028-SPR-001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Periodic Performance and SLA Review](096_Supplier_Periodic_Performance_and_SLA_Review.md)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and Data Archive Record](097_System_and_Data_Archive_Record.md)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[Inspection Readiness Dossier and Audit Response Record](098_Inspection_Readiness_Dossier_and_Audit_Response_Record.md)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CSI-SZ-001-CHG-2028-03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[Computerised System Inventory Update—Retired Status](107_Computerised_System_Inventory_Update_Retired_Status.md)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Management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QCL-2028-FDI-001 | Version 1.0 | Approved/Closed in fictional retirement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QCL-2028-FDI-001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Validation and Retirement Dossier Index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