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数据探查记录表 (Data Profiling Report)</w:t>
      </w:r>
    </w:p>
    <w:p>
      <w:pPr>
        <w:pStyle w:val="Heading2"/>
      </w:pPr>
      <w:r>
        <w:t>1.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数据集名称</w:t>
            </w:r>
          </w:p>
        </w:tc>
        <w:tc>
          <w:tcPr>
            <w:tcW w:type="dxa" w:w="4320"/>
          </w:tcPr>
          <w:p>
            <w:r>
              <w:t>中国城市空气质量原始数据集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中国空气质量在线监测分析平台 (https://www.aqistudy.cn/historydata/)</w:t>
            </w:r>
          </w:p>
        </w:tc>
      </w:tr>
      <w:tr>
        <w:tc>
          <w:tcPr>
            <w:tcW w:type="dxa" w:w="4320"/>
          </w:tcPr>
          <w:p>
            <w:r>
              <w:t>采集时间</w:t>
            </w:r>
          </w:p>
        </w:tc>
        <w:tc>
          <w:tcPr>
            <w:tcW w:type="dxa" w:w="4320"/>
          </w:tcPr>
          <w:p>
            <w:r>
              <w:t>2026 年 6 月</w:t>
            </w:r>
          </w:p>
        </w:tc>
      </w:tr>
      <w:tr>
        <w:tc>
          <w:tcPr>
            <w:tcW w:type="dxa" w:w="4320"/>
          </w:tcPr>
          <w:p>
            <w:r>
              <w:t>数据格式</w:t>
            </w:r>
          </w:p>
        </w:tc>
        <w:tc>
          <w:tcPr>
            <w:tcW w:type="dxa" w:w="4320"/>
          </w:tcPr>
          <w:p>
            <w:r>
              <w:t>CSV (UTF-8 with BOM)</w:t>
            </w:r>
          </w:p>
        </w:tc>
      </w:tr>
      <w:tr>
        <w:tc>
          <w:tcPr>
            <w:tcW w:type="dxa" w:w="4320"/>
          </w:tcPr>
          <w:p>
            <w:r>
              <w:t>文件大小</w:t>
            </w:r>
          </w:p>
        </w:tc>
        <w:tc>
          <w:tcPr>
            <w:tcW w:type="dxa" w:w="4320"/>
          </w:tcPr>
          <w:p>
            <w:r>
              <w:t>29.0 MB</w:t>
            </w:r>
          </w:p>
        </w:tc>
      </w:tr>
      <w:tr>
        <w:tc>
          <w:tcPr>
            <w:tcW w:type="dxa" w:w="4320"/>
          </w:tcPr>
          <w:p>
            <w:r>
              <w:t>总记录数</w:t>
            </w:r>
          </w:p>
        </w:tc>
        <w:tc>
          <w:tcPr>
            <w:tcW w:type="dxa" w:w="4320"/>
          </w:tcPr>
          <w:p>
            <w:r>
              <w:t>588,716 行</w:t>
            </w:r>
          </w:p>
        </w:tc>
      </w:tr>
      <w:tr>
        <w:tc>
          <w:tcPr>
            <w:tcW w:type="dxa" w:w="4320"/>
          </w:tcPr>
          <w:p>
            <w:r>
              <w:t>字段数量</w:t>
            </w:r>
          </w:p>
        </w:tc>
        <w:tc>
          <w:tcPr>
            <w:tcW w:type="dxa" w:w="4320"/>
          </w:tcPr>
          <w:p>
            <w:r>
              <w:t>11 列</w:t>
            </w:r>
          </w:p>
        </w:tc>
      </w:tr>
      <w:tr>
        <w:tc>
          <w:tcPr>
            <w:tcW w:type="dxa" w:w="4320"/>
          </w:tcPr>
          <w:p>
            <w:r>
              <w:t>覆盖城市</w:t>
            </w:r>
          </w:p>
        </w:tc>
        <w:tc>
          <w:tcPr>
            <w:tcW w:type="dxa" w:w="4320"/>
          </w:tcPr>
          <w:p>
            <w:r>
              <w:t>188 个城市（197 个文件中 9 个为空文件）</w:t>
            </w:r>
          </w:p>
        </w:tc>
      </w:tr>
      <w:tr>
        <w:tc>
          <w:tcPr>
            <w:tcW w:type="dxa" w:w="4320"/>
          </w:tcPr>
          <w:p>
            <w:r>
              <w:t>时间跨度</w:t>
            </w:r>
          </w:p>
        </w:tc>
        <w:tc>
          <w:tcPr>
            <w:tcW w:type="dxa" w:w="4320"/>
          </w:tcPr>
          <w:p>
            <w:r>
              <w:t>2013 年 10 月 ~ 2023 年 5 月</w:t>
            </w:r>
          </w:p>
        </w:tc>
      </w:tr>
    </w:tbl>
    <w:p/>
    <w:p>
      <w:pPr>
        <w:pStyle w:val="Heading2"/>
      </w:pPr>
      <w:r>
        <w:t>2. 数据字段探查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缺失值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异常值检查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探查结论</w:t>
            </w:r>
          </w:p>
        </w:tc>
      </w:tr>
      <w:tr>
        <w:tc>
          <w:tcPr>
            <w:tcW w:type="dxa" w:w="1728"/>
          </w:tcPr>
          <w:p>
            <w:r>
              <w:t>地区</w:t>
            </w:r>
          </w:p>
        </w:tc>
        <w:tc>
          <w:tcPr>
            <w:tcW w:type="dxa" w:w="1728"/>
          </w:tcPr>
          <w:p>
            <w:r>
              <w:t>文本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188 个城市，数据完整</w:t>
            </w:r>
          </w:p>
        </w:tc>
      </w:tr>
      <w:tr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含少量异常行（72 条表头混入）</w:t>
            </w:r>
          </w:p>
        </w:tc>
        <w:tc>
          <w:tcPr>
            <w:tcW w:type="dxa" w:w="1728"/>
          </w:tcPr>
          <w:p>
            <w:r>
              <w:t>2013-10-28 至 2023-05-31</w:t>
            </w:r>
          </w:p>
        </w:tc>
      </w:tr>
      <w:tr>
        <w:tc>
          <w:tcPr>
            <w:tcW w:type="dxa" w:w="1728"/>
          </w:tcPr>
          <w:p>
            <w:r>
              <w:t>质量等级</w:t>
            </w:r>
          </w:p>
        </w:tc>
        <w:tc>
          <w:tcPr>
            <w:tcW w:type="dxa" w:w="1728"/>
          </w:tcPr>
          <w:p>
            <w:r>
              <w:t>类别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72 条值为"质量等级"（表头误入）</w:t>
            </w:r>
          </w:p>
        </w:tc>
        <w:tc>
          <w:tcPr>
            <w:tcW w:type="dxa" w:w="1728"/>
          </w:tcPr>
          <w:p>
            <w:r>
              <w:t>六分类：优/良/轻度/中度/重度/严重污染</w:t>
            </w:r>
          </w:p>
        </w:tc>
      </w:tr>
      <w:tr>
        <w:tc>
          <w:tcPr>
            <w:tcW w:type="dxa" w:w="1728"/>
          </w:tcPr>
          <w:p>
            <w:r>
              <w:t>AQI指数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0-500，符合国标</w:t>
            </w:r>
          </w:p>
        </w:tc>
        <w:tc>
          <w:tcPr>
            <w:tcW w:type="dxa" w:w="1728"/>
          </w:tcPr>
          <w:p>
            <w:r>
              <w:t>均值 66.38，标准差 46.16</w:t>
            </w:r>
          </w:p>
        </w:tc>
      </w:tr>
      <w:tr>
        <w:tc>
          <w:tcPr>
            <w:tcW w:type="dxa" w:w="1728"/>
          </w:tcPr>
          <w:p>
            <w:r>
              <w:t>当天AQI排名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排名数据完整</w:t>
            </w:r>
          </w:p>
        </w:tc>
      </w:tr>
      <w:tr>
        <w:tc>
          <w:tcPr>
            <w:tcW w:type="dxa" w:w="1728"/>
          </w:tcPr>
          <w:p>
            <w:r>
              <w:t>PM2.5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离群值 max=4332，严重超标</w:t>
            </w:r>
          </w:p>
        </w:tc>
        <w:tc>
          <w:tcPr>
            <w:tcW w:type="dxa" w:w="1728"/>
          </w:tcPr>
          <w:p>
            <w:r>
              <w:t>均值 37.97 μg/m³</w:t>
            </w:r>
          </w:p>
        </w:tc>
      </w:tr>
      <w:tr>
        <w:tc>
          <w:tcPr>
            <w:tcW w:type="dxa" w:w="1728"/>
          </w:tcPr>
          <w:p>
            <w:r>
              <w:t>PM10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离群值 max=6593，严重超标</w:t>
            </w:r>
          </w:p>
        </w:tc>
        <w:tc>
          <w:tcPr>
            <w:tcW w:type="dxa" w:w="1728"/>
          </w:tcPr>
          <w:p>
            <w:r>
              <w:t>均值 72.27 μg/m³</w:t>
            </w:r>
          </w:p>
        </w:tc>
      </w:tr>
      <w:tr>
        <w:tc>
          <w:tcPr>
            <w:tcW w:type="dxa" w:w="1728"/>
          </w:tcPr>
          <w:p>
            <w:r>
              <w:t>So2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max=800，含离群点</w:t>
            </w:r>
          </w:p>
        </w:tc>
        <w:tc>
          <w:tcPr>
            <w:tcW w:type="dxa" w:w="1728"/>
          </w:tcPr>
          <w:p>
            <w:r>
              <w:t>均值 16.05 μg/m³</w:t>
            </w:r>
          </w:p>
        </w:tc>
      </w:tr>
      <w:tr>
        <w:tc>
          <w:tcPr>
            <w:tcW w:type="dxa" w:w="1728"/>
          </w:tcPr>
          <w:p>
            <w:r>
              <w:t>No2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0-235</w:t>
            </w:r>
          </w:p>
        </w:tc>
        <w:tc>
          <w:tcPr>
            <w:tcW w:type="dxa" w:w="1728"/>
          </w:tcPr>
          <w:p>
            <w:r>
              <w:t>均值 27.17 μg/m³</w:t>
            </w:r>
          </w:p>
        </w:tc>
      </w:tr>
      <w:tr>
        <w:tc>
          <w:tcPr>
            <w:tcW w:type="dxa" w:w="1728"/>
          </w:tcPr>
          <w:p>
            <w:r>
              <w:t>Co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含负值(-0.14)和离群(18.92)</w:t>
            </w:r>
          </w:p>
        </w:tc>
        <w:tc>
          <w:tcPr>
            <w:tcW w:type="dxa" w:w="1728"/>
          </w:tcPr>
          <w:p>
            <w:r>
              <w:t>均值 0.87 mg/m³</w:t>
            </w:r>
          </w:p>
        </w:tc>
      </w:tr>
      <w:tr>
        <w:tc>
          <w:tcPr>
            <w:tcW w:type="dxa" w:w="1728"/>
          </w:tcPr>
          <w:p>
            <w:r>
              <w:t>O3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0-347</w:t>
            </w:r>
          </w:p>
        </w:tc>
        <w:tc>
          <w:tcPr>
            <w:tcW w:type="dxa" w:w="1728"/>
          </w:tcPr>
          <w:p>
            <w:r>
              <w:t>均值 59.08 μg/m³</w:t>
            </w:r>
          </w:p>
        </w:tc>
      </w:tr>
    </w:tbl>
    <w:p/>
    <w:p>
      <w:pPr>
        <w:pStyle w:val="Heading2"/>
      </w:pPr>
      <w:r>
        <w:t>3. 质量等级分布探查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质量等级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天数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优</w:t>
            </w:r>
          </w:p>
        </w:tc>
        <w:tc>
          <w:tcPr>
            <w:tcW w:type="dxa" w:w="2880"/>
          </w:tcPr>
          <w:p>
            <w:r>
              <w:t>248,741</w:t>
            </w:r>
          </w:p>
        </w:tc>
        <w:tc>
          <w:tcPr>
            <w:tcW w:type="dxa" w:w="2880"/>
          </w:tcPr>
          <w:p>
            <w:r>
              <w:t>42.3%</w:t>
            </w:r>
          </w:p>
        </w:tc>
      </w:tr>
      <w:tr>
        <w:tc>
          <w:tcPr>
            <w:tcW w:type="dxa" w:w="2880"/>
          </w:tcPr>
          <w:p>
            <w:r>
              <w:t>良</w:t>
            </w:r>
          </w:p>
        </w:tc>
        <w:tc>
          <w:tcPr>
            <w:tcW w:type="dxa" w:w="2880"/>
          </w:tcPr>
          <w:p>
            <w:r>
              <w:t>261,356</w:t>
            </w:r>
          </w:p>
        </w:tc>
        <w:tc>
          <w:tcPr>
            <w:tcW w:type="dxa" w:w="2880"/>
          </w:tcPr>
          <w:p>
            <w:r>
              <w:t>44.4%</w:t>
            </w:r>
          </w:p>
        </w:tc>
      </w:tr>
      <w:tr>
        <w:tc>
          <w:tcPr>
            <w:tcW w:type="dxa" w:w="2880"/>
          </w:tcPr>
          <w:p>
            <w:r>
              <w:t>轻度污染</w:t>
            </w:r>
          </w:p>
        </w:tc>
        <w:tc>
          <w:tcPr>
            <w:tcW w:type="dxa" w:w="2880"/>
          </w:tcPr>
          <w:p>
            <w:r>
              <w:t>51,365</w:t>
            </w:r>
          </w:p>
        </w:tc>
        <w:tc>
          <w:tcPr>
            <w:tcW w:type="dxa" w:w="2880"/>
          </w:tcPr>
          <w:p>
            <w:r>
              <w:t>8.7%</w:t>
            </w:r>
          </w:p>
        </w:tc>
      </w:tr>
      <w:tr>
        <w:tc>
          <w:tcPr>
            <w:tcW w:type="dxa" w:w="2880"/>
          </w:tcPr>
          <w:p>
            <w:r>
              <w:t>中度污染</w:t>
            </w:r>
          </w:p>
        </w:tc>
        <w:tc>
          <w:tcPr>
            <w:tcW w:type="dxa" w:w="2880"/>
          </w:tcPr>
          <w:p>
            <w:r>
              <w:t>14,919</w:t>
            </w:r>
          </w:p>
        </w:tc>
        <w:tc>
          <w:tcPr>
            <w:tcW w:type="dxa" w:w="2880"/>
          </w:tcPr>
          <w:p>
            <w:r>
              <w:t>2.5%</w:t>
            </w:r>
          </w:p>
        </w:tc>
      </w:tr>
      <w:tr>
        <w:tc>
          <w:tcPr>
            <w:tcW w:type="dxa" w:w="2880"/>
          </w:tcPr>
          <w:p>
            <w:r>
              <w:t>重度污染</w:t>
            </w:r>
          </w:p>
        </w:tc>
        <w:tc>
          <w:tcPr>
            <w:tcW w:type="dxa" w:w="2880"/>
          </w:tcPr>
          <w:p>
            <w:r>
              <w:t>5,985</w:t>
            </w:r>
          </w:p>
        </w:tc>
        <w:tc>
          <w:tcPr>
            <w:tcW w:type="dxa" w:w="2880"/>
          </w:tcPr>
          <w:p>
            <w:r>
              <w:t>1.0%</w:t>
            </w:r>
          </w:p>
        </w:tc>
      </w:tr>
      <w:tr>
        <w:tc>
          <w:tcPr>
            <w:tcW w:type="dxa" w:w="2880"/>
          </w:tcPr>
          <w:p>
            <w:r>
              <w:t>严重污染</w:t>
            </w:r>
          </w:p>
        </w:tc>
        <w:tc>
          <w:tcPr>
            <w:tcW w:type="dxa" w:w="2880"/>
          </w:tcPr>
          <w:p>
            <w:r>
              <w:t>6,278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</w:tr>
      <w:tr>
        <w:tc>
          <w:tcPr>
            <w:tcW w:type="dxa" w:w="2880"/>
          </w:tcPr>
          <w:p>
            <w:r>
              <w:t>（表头误入）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0.01%</w:t>
            </w:r>
          </w:p>
        </w:tc>
      </w:tr>
    </w:tbl>
    <w:p/>
    <w:p>
      <w:r>
        <w:t>探查结论: 优良天数合计占比 86.7%，数据分布合理。存在 72 条表头行混入数据，属爬虫采集过程中文件拼接所致，需在清洗阶段剔除。</w:t>
      </w:r>
    </w:p>
    <w:p>
      <w:pPr>
        <w:pStyle w:val="Heading2"/>
      </w:pPr>
      <w:r>
        <w:t>4. 年度趋势探查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记录数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AQI 年均值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趋势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5,061</w:t>
            </w:r>
          </w:p>
        </w:tc>
        <w:tc>
          <w:tcPr>
            <w:tcW w:type="dxa" w:w="2160"/>
          </w:tcPr>
          <w:p>
            <w:r>
              <w:t>124.13</w:t>
            </w:r>
          </w:p>
        </w:tc>
        <w:tc>
          <w:tcPr>
            <w:tcW w:type="dxa" w:w="2160"/>
          </w:tcPr>
          <w:p>
            <w:r>
              <w:t>基准年（仅10-12月数据，AQI偏高）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36,250</w:t>
            </w:r>
          </w:p>
        </w:tc>
        <w:tc>
          <w:tcPr>
            <w:tcW w:type="dxa" w:w="2160"/>
          </w:tcPr>
          <w:p>
            <w:r>
              <w:t>88.27</w:t>
            </w:r>
          </w:p>
        </w:tc>
        <w:tc>
          <w:tcPr>
            <w:tcW w:type="dxa" w:w="2160"/>
          </w:tcPr>
          <w:p>
            <w:r>
              <w:t>↓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66,144</w:t>
            </w:r>
          </w:p>
        </w:tc>
        <w:tc>
          <w:tcPr>
            <w:tcW w:type="dxa" w:w="2160"/>
          </w:tcPr>
          <w:p>
            <w:r>
              <w:t>76.18</w:t>
            </w:r>
          </w:p>
        </w:tc>
        <w:tc>
          <w:tcPr>
            <w:tcW w:type="dxa" w:w="2160"/>
          </w:tcPr>
          <w:p>
            <w:r>
              <w:t>↓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66,282</w:t>
            </w:r>
          </w:p>
        </w:tc>
        <w:tc>
          <w:tcPr>
            <w:tcW w:type="dxa" w:w="2160"/>
          </w:tcPr>
          <w:p>
            <w:r>
              <w:t>72.79</w:t>
            </w:r>
          </w:p>
        </w:tc>
        <w:tc>
          <w:tcPr>
            <w:tcW w:type="dxa" w:w="2160"/>
          </w:tcPr>
          <w:p>
            <w:r>
              <w:t>↓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66,174</w:t>
            </w:r>
          </w:p>
        </w:tc>
        <w:tc>
          <w:tcPr>
            <w:tcW w:type="dxa" w:w="2160"/>
          </w:tcPr>
          <w:p>
            <w:r>
              <w:t>72.40</w:t>
            </w:r>
          </w:p>
        </w:tc>
        <w:tc>
          <w:tcPr>
            <w:tcW w:type="dxa" w:w="2160"/>
          </w:tcPr>
          <w:p>
            <w:r>
              <w:t>↓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64,463</w:t>
            </w:r>
          </w:p>
        </w:tc>
        <w:tc>
          <w:tcPr>
            <w:tcW w:type="dxa" w:w="2160"/>
          </w:tcPr>
          <w:p>
            <w:r>
              <w:t>68.59</w:t>
            </w:r>
          </w:p>
        </w:tc>
        <w:tc>
          <w:tcPr>
            <w:tcW w:type="dxa" w:w="2160"/>
          </w:tcPr>
          <w:p>
            <w:r>
              <w:t>↓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60,129</w:t>
            </w:r>
          </w:p>
        </w:tc>
        <w:tc>
          <w:tcPr>
            <w:tcW w:type="dxa" w:w="2160"/>
          </w:tcPr>
          <w:p>
            <w:r>
              <w:t>62.29</w:t>
            </w:r>
          </w:p>
        </w:tc>
        <w:tc>
          <w:tcPr>
            <w:tcW w:type="dxa" w:w="2160"/>
          </w:tcPr>
          <w:p>
            <w:r>
              <w:t>↓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65,989</w:t>
            </w:r>
          </w:p>
        </w:tc>
        <w:tc>
          <w:tcPr>
            <w:tcW w:type="dxa" w:w="2160"/>
          </w:tcPr>
          <w:p>
            <w:r>
              <w:t>54.11</w:t>
            </w:r>
          </w:p>
        </w:tc>
        <w:tc>
          <w:tcPr>
            <w:tcW w:type="dxa" w:w="2160"/>
          </w:tcPr>
          <w:p>
            <w:r>
              <w:t>↓ 疫情管控影响显著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65,609</w:t>
            </w:r>
          </w:p>
        </w:tc>
        <w:tc>
          <w:tcPr>
            <w:tcW w:type="dxa" w:w="2160"/>
          </w:tcPr>
          <w:p>
            <w:r>
              <w:t>54.37</w:t>
            </w:r>
          </w:p>
        </w:tc>
        <w:tc>
          <w:tcPr>
            <w:tcW w:type="dxa" w:w="2160"/>
          </w:tcPr>
          <w:p>
            <w:r>
              <w:t>→ 基本持平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65,239</w:t>
            </w:r>
          </w:p>
        </w:tc>
        <w:tc>
          <w:tcPr>
            <w:tcW w:type="dxa" w:w="2160"/>
          </w:tcPr>
          <w:p>
            <w:r>
              <w:t>51.92</w:t>
            </w:r>
          </w:p>
        </w:tc>
        <w:tc>
          <w:tcPr>
            <w:tcW w:type="dxa" w:w="2160"/>
          </w:tcPr>
          <w:p>
            <w:r>
              <w:t>↓ 十年最低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27,304</w:t>
            </w:r>
          </w:p>
        </w:tc>
        <w:tc>
          <w:tcPr>
            <w:tcW w:type="dxa" w:w="2160"/>
          </w:tcPr>
          <w:p>
            <w:r>
              <w:t>69.66</w:t>
            </w:r>
          </w:p>
        </w:tc>
        <w:tc>
          <w:tcPr>
            <w:tcW w:type="dxa" w:w="2160"/>
          </w:tcPr>
          <w:p>
            <w:r>
              <w:t>↑ 仅1-5月数据</w:t>
            </w:r>
          </w:p>
        </w:tc>
      </w:tr>
    </w:tbl>
    <w:p/>
    <w:p>
      <w:r>
        <w:t>探查结论: AQI 年均值从 2014 年的 88.27 下降到 2022 年的 51.92，降幅达 41.2%，反映中国"大气十条"和"蓝天保卫战"政策的显著成效。</w:t>
      </w:r>
    </w:p>
    <w:p>
      <w:pPr>
        <w:pStyle w:val="Heading2"/>
      </w:pPr>
      <w:r>
        <w:t>5. 城市数据完整度探查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城市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记录天数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完整度评估</w:t>
            </w:r>
          </w:p>
        </w:tc>
      </w:tr>
      <w:tr>
        <w:tc>
          <w:tcPr>
            <w:tcW w:type="dxa" w:w="2880"/>
          </w:tcPr>
          <w:p>
            <w:r>
              <w:t>yulin（玉林+榆林）</w:t>
            </w:r>
          </w:p>
        </w:tc>
        <w:tc>
          <w:tcPr>
            <w:tcW w:type="dxa" w:w="2880"/>
          </w:tcPr>
          <w:p>
            <w:r>
              <w:t>6,071 天</w:t>
            </w:r>
          </w:p>
        </w:tc>
        <w:tc>
          <w:tcPr>
            <w:tcW w:type="dxa" w:w="2880"/>
          </w:tcPr>
          <w:p>
            <w:r>
              <w:t>含 2 城数据，需拆分清洗</w:t>
            </w:r>
          </w:p>
        </w:tc>
      </w:tr>
      <w:tr>
        <w:tc>
          <w:tcPr>
            <w:tcW w:type="dxa" w:w="2880"/>
          </w:tcPr>
          <w:p>
            <w:r>
              <w:t>hangzhou</w:t>
            </w:r>
          </w:p>
        </w:tc>
        <w:tc>
          <w:tcPr>
            <w:tcW w:type="dxa" w:w="2880"/>
          </w:tcPr>
          <w:p>
            <w:r>
              <w:t>3,641 天</w:t>
            </w:r>
          </w:p>
        </w:tc>
        <w:tc>
          <w:tcPr>
            <w:tcW w:type="dxa" w:w="2880"/>
          </w:tcPr>
          <w:p>
            <w:r>
              <w:t>数据完整</w:t>
            </w:r>
          </w:p>
        </w:tc>
      </w:tr>
      <w:tr>
        <w:tc>
          <w:tcPr>
            <w:tcW w:type="dxa" w:w="2880"/>
          </w:tcPr>
          <w:p>
            <w:r>
              <w:t>shenzhen</w:t>
            </w:r>
          </w:p>
        </w:tc>
        <w:tc>
          <w:tcPr>
            <w:tcW w:type="dxa" w:w="2880"/>
          </w:tcPr>
          <w:p>
            <w:r>
              <w:t>3,462 天</w:t>
            </w:r>
          </w:p>
        </w:tc>
        <w:tc>
          <w:tcPr>
            <w:tcW w:type="dxa" w:w="2880"/>
          </w:tcPr>
          <w:p>
            <w:r>
              <w:t>数据完整</w:t>
            </w:r>
          </w:p>
        </w:tc>
      </w:tr>
      <w:tr>
        <w:tc>
          <w:tcPr>
            <w:tcW w:type="dxa" w:w="2880"/>
          </w:tcPr>
          <w:p>
            <w:r>
              <w:t>beihai</w:t>
            </w:r>
          </w:p>
        </w:tc>
        <w:tc>
          <w:tcPr>
            <w:tcW w:type="dxa" w:w="2880"/>
          </w:tcPr>
          <w:p>
            <w:r>
              <w:t>3,461 天</w:t>
            </w:r>
          </w:p>
        </w:tc>
        <w:tc>
          <w:tcPr>
            <w:tcW w:type="dxa" w:w="2880"/>
          </w:tcPr>
          <w:p>
            <w:r>
              <w:t>数据完整</w:t>
            </w:r>
          </w:p>
        </w:tc>
      </w:tr>
      <w:tr>
        <w:tc>
          <w:tcPr>
            <w:tcW w:type="dxa" w:w="2880"/>
          </w:tcPr>
          <w:p>
            <w:r>
              <w:t>大部分城市</w:t>
            </w:r>
          </w:p>
        </w:tc>
        <w:tc>
          <w:tcPr>
            <w:tcW w:type="dxa" w:w="2880"/>
          </w:tcPr>
          <w:p>
            <w:r>
              <w:t>3,200-3,600 天</w:t>
            </w:r>
          </w:p>
        </w:tc>
        <w:tc>
          <w:tcPr>
            <w:tcW w:type="dxa" w:w="2880"/>
          </w:tcPr>
          <w:p>
            <w:r>
              <w:t>覆盖率高</w:t>
            </w:r>
          </w:p>
        </w:tc>
      </w:tr>
      <w:tr>
        <w:tc>
          <w:tcPr>
            <w:tcW w:type="dxa" w:w="2880"/>
          </w:tcPr>
          <w:p>
            <w:r>
              <w:t>nantong</w:t>
            </w:r>
          </w:p>
        </w:tc>
        <w:tc>
          <w:tcPr>
            <w:tcW w:type="dxa" w:w="2880"/>
          </w:tcPr>
          <w:p>
            <w:r>
              <w:t>912 天</w:t>
            </w:r>
          </w:p>
        </w:tc>
        <w:tc>
          <w:tcPr>
            <w:tcW w:type="dxa" w:w="2880"/>
          </w:tcPr>
          <w:p>
            <w:r>
              <w:t>数据偏少</w:t>
            </w:r>
          </w:p>
        </w:tc>
      </w:tr>
      <w:tr>
        <w:tc>
          <w:tcPr>
            <w:tcW w:type="dxa" w:w="2880"/>
          </w:tcPr>
          <w:p>
            <w:r>
              <w:t>qinzhou</w:t>
            </w:r>
          </w:p>
        </w:tc>
        <w:tc>
          <w:tcPr>
            <w:tcW w:type="dxa" w:w="2880"/>
          </w:tcPr>
          <w:p>
            <w:r>
              <w:t>1 天</w:t>
            </w:r>
          </w:p>
        </w:tc>
        <w:tc>
          <w:tcPr>
            <w:tcW w:type="dxa" w:w="2880"/>
          </w:tcPr>
          <w:p>
            <w:r>
              <w:t>数据严重不足</w:t>
            </w:r>
          </w:p>
        </w:tc>
      </w:tr>
    </w:tbl>
    <w:p/>
    <w:p>
      <w:r>
        <w:t>探查结论: 188 个城市平均 3,217 天，中位数 3,395 天，大部分覆盖率高。少数城市数据量极少（钦州仅 1 天），需关注。</w:t>
      </w:r>
    </w:p>
    <w:p>
      <w:pPr>
        <w:pStyle w:val="Heading2"/>
      </w:pPr>
      <w:r>
        <w:t>6. 异常值处理记录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问题类型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涉及字段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2160"/>
          </w:tcPr>
          <w:p>
            <w:r>
              <w:t>表头误入</w:t>
            </w:r>
          </w:p>
        </w:tc>
        <w:tc>
          <w:tcPr>
            <w:tcW w:type="dxa" w:w="2160"/>
          </w:tcPr>
          <w:p>
            <w:r>
              <w:t>全部字段</w:t>
            </w:r>
          </w:p>
        </w:tc>
        <w:tc>
          <w:tcPr>
            <w:tcW w:type="dxa" w:w="2160"/>
          </w:tcPr>
          <w:p>
            <w:r>
              <w:t>72 条</w:t>
            </w:r>
          </w:p>
        </w:tc>
        <w:tc>
          <w:tcPr>
            <w:tcW w:type="dxa" w:w="2160"/>
          </w:tcPr>
          <w:p>
            <w:r>
              <w:t>剔除质量等级="质量等级"的行</w:t>
            </w:r>
          </w:p>
        </w:tc>
      </w:tr>
      <w:tr>
        <w:tc>
          <w:tcPr>
            <w:tcW w:type="dxa" w:w="2160"/>
          </w:tcPr>
          <w:p>
            <w:r>
              <w:t>PM2.5 离群值</w:t>
            </w:r>
          </w:p>
        </w:tc>
        <w:tc>
          <w:tcPr>
            <w:tcW w:type="dxa" w:w="2160"/>
          </w:tcPr>
          <w:p>
            <w:r>
              <w:t>PM2.5</w:t>
            </w:r>
          </w:p>
        </w:tc>
        <w:tc>
          <w:tcPr>
            <w:tcW w:type="dxa" w:w="2160"/>
          </w:tcPr>
          <w:p>
            <w:r>
              <w:t>~1,100 条</w:t>
            </w:r>
          </w:p>
        </w:tc>
        <w:tc>
          <w:tcPr>
            <w:tcW w:type="dxa" w:w="2160"/>
          </w:tcPr>
          <w:p>
            <w:r>
              <w:t>IQR 法检出，分析时排除 &gt;1000 的值</w:t>
            </w:r>
          </w:p>
        </w:tc>
      </w:tr>
      <w:tr>
        <w:tc>
          <w:tcPr>
            <w:tcW w:type="dxa" w:w="2160"/>
          </w:tcPr>
          <w:p>
            <w:r>
              <w:t>PM10 离群值</w:t>
            </w:r>
          </w:p>
        </w:tc>
        <w:tc>
          <w:tcPr>
            <w:tcW w:type="dxa" w:w="2160"/>
          </w:tcPr>
          <w:p>
            <w:r>
              <w:t>PM10</w:t>
            </w:r>
          </w:p>
        </w:tc>
        <w:tc>
          <w:tcPr>
            <w:tcW w:type="dxa" w:w="2160"/>
          </w:tcPr>
          <w:p>
            <w:r>
              <w:t>~900 条</w:t>
            </w:r>
          </w:p>
        </w:tc>
        <w:tc>
          <w:tcPr>
            <w:tcW w:type="dxa" w:w="2160"/>
          </w:tcPr>
          <w:p>
            <w:r>
              <w:t>同 PM2.5 处理</w:t>
            </w:r>
          </w:p>
        </w:tc>
      </w:tr>
      <w:tr>
        <w:tc>
          <w:tcPr>
            <w:tcW w:type="dxa" w:w="2160"/>
          </w:tcPr>
          <w:p>
            <w:r>
              <w:t>Co 负值</w:t>
            </w:r>
          </w:p>
        </w:tc>
        <w:tc>
          <w:tcPr>
            <w:tcW w:type="dxa" w:w="2160"/>
          </w:tcPr>
          <w:p>
            <w:r>
              <w:t>Co</w:t>
            </w:r>
          </w:p>
        </w:tc>
        <w:tc>
          <w:tcPr>
            <w:tcW w:type="dxa" w:w="2160"/>
          </w:tcPr>
          <w:p>
            <w:r>
              <w:t>少量</w:t>
            </w:r>
          </w:p>
        </w:tc>
        <w:tc>
          <w:tcPr>
            <w:tcW w:type="dxa" w:w="2160"/>
          </w:tcPr>
          <w:p>
            <w:r>
              <w:t>修正为 0 或排除</w:t>
            </w:r>
          </w:p>
        </w:tc>
      </w:tr>
      <w:tr>
        <w:tc>
          <w:tcPr>
            <w:tcW w:type="dxa" w:w="2160"/>
          </w:tcPr>
          <w:p>
            <w:r>
              <w:t>城市名重复</w:t>
            </w:r>
          </w:p>
        </w:tc>
        <w:tc>
          <w:tcPr>
            <w:tcW w:type="dxa" w:w="2160"/>
          </w:tcPr>
          <w:p>
            <w:r>
              <w:t>地区</w:t>
            </w:r>
          </w:p>
        </w:tc>
        <w:tc>
          <w:tcPr>
            <w:tcW w:type="dxa" w:w="2160"/>
          </w:tcPr>
          <w:p>
            <w:r>
              <w:t>yulin</w:t>
            </w:r>
          </w:p>
        </w:tc>
        <w:tc>
          <w:tcPr>
            <w:tcW w:type="dxa" w:w="2160"/>
          </w:tcPr>
          <w:p>
            <w:r>
              <w:t>含玉林和榆林两城，按拼音拆开</w:t>
            </w:r>
          </w:p>
        </w:tc>
      </w:tr>
      <w:tr>
        <w:tc>
          <w:tcPr>
            <w:tcW w:type="dxa" w:w="2160"/>
          </w:tcPr>
          <w:p>
            <w:r>
              <w:t>空文件</w:t>
            </w:r>
          </w:p>
        </w:tc>
        <w:tc>
          <w:tcPr>
            <w:tcW w:type="dxa" w:w="2160"/>
          </w:tcPr>
          <w:p>
            <w:r>
              <w:t>全部</w:t>
            </w:r>
          </w:p>
        </w:tc>
        <w:tc>
          <w:tcPr>
            <w:tcW w:type="dxa" w:w="2160"/>
          </w:tcPr>
          <w:p>
            <w:r>
              <w:t>9 个</w:t>
            </w:r>
          </w:p>
        </w:tc>
        <w:tc>
          <w:tcPr>
            <w:tcW w:type="dxa" w:w="2160"/>
          </w:tcPr>
          <w:p>
            <w:r>
              <w:t>guoluo/huaian/lianyungang 等，需补采</w:t>
            </w:r>
          </w:p>
        </w:tc>
      </w:tr>
      <w:tr>
        <w:tc>
          <w:tcPr>
            <w:tcW w:type="dxa" w:w="2160"/>
          </w:tcPr>
          <w:p>
            <w:r>
              <w:t>编码混用</w:t>
            </w:r>
          </w:p>
        </w:tc>
        <w:tc>
          <w:tcPr>
            <w:tcW w:type="dxa" w:w="2160"/>
          </w:tcPr>
          <w:p>
            <w:r>
              <w:t>全部</w:t>
            </w:r>
          </w:p>
        </w:tc>
        <w:tc>
          <w:tcPr>
            <w:tcW w:type="dxa" w:w="2160"/>
          </w:tcPr>
          <w:p>
            <w:r>
              <w:t>3 个</w:t>
            </w:r>
          </w:p>
        </w:tc>
        <w:tc>
          <w:tcPr>
            <w:tcW w:type="dxa" w:w="2160"/>
          </w:tcPr>
          <w:p>
            <w:r>
              <w:t>beijing/chongqing/tianjin 为 GBK，已统一转 UTF-8</w:t>
            </w:r>
          </w:p>
        </w:tc>
      </w:tr>
    </w:tbl>
    <w:p/>
    <w:p>
      <w:pPr>
        <w:pStyle w:val="Heading2"/>
      </w:pPr>
      <w:r>
        <w:t>7. 数据质量总评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评估维度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评分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完整性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  <w:tc>
          <w:tcPr>
            <w:tcW w:type="dxa" w:w="2880"/>
          </w:tcPr>
          <w:p>
            <w:r>
              <w:t>188 城有数据，9 城缺失，少数城市不足</w:t>
            </w:r>
          </w:p>
        </w:tc>
      </w:tr>
      <w:tr>
        <w:tc>
          <w:tcPr>
            <w:tcW w:type="dxa" w:w="2880"/>
          </w:tcPr>
          <w:p>
            <w:r>
              <w:t>一致性</w:t>
            </w:r>
          </w:p>
        </w:tc>
        <w:tc>
          <w:tcPr>
            <w:tcW w:type="dxa" w:w="2880"/>
          </w:tcPr>
          <w:p>
            <w:r>
              <w:t>★★★☆☆</w:t>
            </w:r>
          </w:p>
        </w:tc>
        <w:tc>
          <w:tcPr>
            <w:tcW w:type="dxa" w:w="2880"/>
          </w:tcPr>
          <w:p>
            <w:r>
              <w:t>编码混用(UTF-8/GBK)，日期格式混用(/-/)，需统一</w:t>
            </w:r>
          </w:p>
        </w:tc>
      </w:tr>
      <w:tr>
        <w:tc>
          <w:tcPr>
            <w:tcW w:type="dxa" w:w="2880"/>
          </w:tcPr>
          <w:p>
            <w:r>
              <w:t>准确性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数据源自国家监测站点</w:t>
            </w:r>
          </w:p>
        </w:tc>
      </w:tr>
      <w:tr>
        <w:tc>
          <w:tcPr>
            <w:tcW w:type="dxa" w:w="2880"/>
          </w:tcPr>
          <w:p>
            <w:r>
              <w:t>时效性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  <w:tc>
          <w:tcPr>
            <w:tcW w:type="dxa" w:w="2880"/>
          </w:tcPr>
          <w:p>
            <w:r>
              <w:t>覆盖至 2023 年 5 月</w:t>
            </w:r>
          </w:p>
        </w:tc>
      </w:tr>
      <w:tr>
        <w:tc>
          <w:tcPr>
            <w:tcW w:type="dxa" w:w="2880"/>
          </w:tcPr>
          <w:p>
            <w:r>
              <w:t>可用性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  <w:tc>
          <w:tcPr>
            <w:tcW w:type="dxa" w:w="2880"/>
          </w:tcPr>
          <w:p>
            <w:r>
              <w:t>需清洗后用于分析（去表头行、拆分同名城市、处理离群值）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