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97F3B" w14:textId="2C334B09" w:rsidR="007200A5" w:rsidRPr="00860C42" w:rsidRDefault="00860C42" w:rsidP="00860C42">
      <w:pPr>
        <w:widowControl/>
        <w:shd w:val="clear" w:color="auto" w:fill="FFFFFF"/>
        <w:spacing w:after="192"/>
        <w:jc w:val="left"/>
        <w:outlineLvl w:val="1"/>
        <w:rPr>
          <w:rFonts w:ascii="宋体" w:eastAsia="宋体" w:hAnsi="宋体" w:cs="宋体"/>
          <w:b/>
          <w:bCs/>
          <w:color w:val="151515"/>
          <w:kern w:val="0"/>
          <w:sz w:val="36"/>
          <w:szCs w:val="36"/>
        </w:rPr>
      </w:pPr>
      <w:r w:rsidRPr="00860C42">
        <w:rPr>
          <w:rFonts w:ascii="宋体" w:eastAsia="宋体" w:hAnsi="宋体" w:cs="宋体" w:hint="eastAsia"/>
          <w:b/>
          <w:bCs/>
          <w:color w:val="151515"/>
          <w:kern w:val="0"/>
          <w:sz w:val="36"/>
          <w:szCs w:val="36"/>
        </w:rPr>
        <w:t>什么是D</w:t>
      </w:r>
      <w:r w:rsidRPr="00860C42">
        <w:rPr>
          <w:rFonts w:ascii="宋体" w:eastAsia="宋体" w:hAnsi="宋体" w:cs="宋体"/>
          <w:b/>
          <w:bCs/>
          <w:color w:val="151515"/>
          <w:kern w:val="0"/>
          <w:sz w:val="36"/>
          <w:szCs w:val="36"/>
        </w:rPr>
        <w:t>evsecops</w:t>
      </w:r>
    </w:p>
    <w:p w14:paraId="46D26CB7" w14:textId="11A17729" w:rsidR="00860C42" w:rsidRDefault="00860C42"/>
    <w:p w14:paraId="2C680AEE" w14:textId="11CE9032" w:rsidR="00860C42" w:rsidRDefault="00860C42" w:rsidP="00860C42">
      <w:r w:rsidRPr="00860C42">
        <w:t>我们知道，DevOps 不仅仅涉及开发和运维团队。而如果您想充分发挥出 DevOps 的敏捷性和响应力，就必须将</w:t>
      </w:r>
      <w:hyperlink r:id="rId4" w:history="1">
        <w:r w:rsidRPr="00860C42">
          <w:rPr>
            <w:rStyle w:val="a4"/>
            <w:color w:val="auto"/>
            <w:u w:val="none"/>
          </w:rPr>
          <w:t>IT安全防护</w:t>
        </w:r>
      </w:hyperlink>
      <w:r w:rsidRPr="00860C42">
        <w:t>融入应用的整个生命周期中 。</w:t>
      </w:r>
    </w:p>
    <w:p w14:paraId="235F15A8" w14:textId="77777777" w:rsidR="00860C42" w:rsidRPr="00860C42" w:rsidRDefault="00860C42" w:rsidP="00860C42">
      <w:pPr>
        <w:rPr>
          <w:rFonts w:hint="eastAsia"/>
        </w:rPr>
      </w:pPr>
    </w:p>
    <w:p w14:paraId="2E782208" w14:textId="0509A887" w:rsidR="00860C42" w:rsidRPr="00860C42" w:rsidRDefault="00860C42" w:rsidP="00860C42">
      <w:r w:rsidRPr="00860C42">
        <w:t>为什么呢？从前，安全防护只是特定团队的责任，在开发的最后阶段才会介入。当开发周期长达数月、甚至数年时，这样做没什么问题；但是现在，这种做法现在已经行不通了。采用 DevOps 可以有效推进快速频繁的开发周期（有时全程只有数周或数天），但是过时的安全措施则可能会拖累整个流程，即使最高效的 DevOps 计划也可能会放慢速度。</w:t>
      </w:r>
    </w:p>
    <w:p w14:paraId="5E92FD1C" w14:textId="12893EEE" w:rsidR="00860C42" w:rsidRDefault="00860C42" w:rsidP="00860C42">
      <w:pPr>
        <w:pStyle w:val="a3"/>
        <w:shd w:val="clear" w:color="auto" w:fill="FFFFFF"/>
        <w:spacing w:before="0" w:beforeAutospacing="0" w:after="450" w:afterAutospacing="0"/>
        <w:rPr>
          <w:rFonts w:ascii="Helvetica" w:hAnsi="Helvetica" w:cs="Helvetica" w:hint="eastAsia"/>
          <w:color w:val="151515"/>
          <w:sz w:val="27"/>
          <w:szCs w:val="27"/>
        </w:rPr>
      </w:pPr>
      <w:r>
        <w:rPr>
          <w:noProof/>
        </w:rPr>
        <w:drawing>
          <wp:inline distT="0" distB="0" distL="0" distR="0" wp14:anchorId="0D7E860B" wp14:editId="17A40448">
            <wp:extent cx="3857625" cy="246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466975"/>
                    </a:xfrm>
                    <a:prstGeom prst="rect">
                      <a:avLst/>
                    </a:prstGeom>
                    <a:noFill/>
                    <a:ln>
                      <a:noFill/>
                    </a:ln>
                  </pic:spPr>
                </pic:pic>
              </a:graphicData>
            </a:graphic>
          </wp:inline>
        </w:drawing>
      </w:r>
    </w:p>
    <w:p w14:paraId="363FF77E" w14:textId="6127BCD8" w:rsidR="00860C42" w:rsidRPr="00860C42" w:rsidRDefault="00860C42" w:rsidP="00860C42">
      <w:r w:rsidRPr="00860C42">
        <w:t>如今，在 DevOps 协作框架下，安全防护是整个 IT 团队的共同责任，需要</w:t>
      </w:r>
      <w:hyperlink r:id="rId6" w:history="1">
        <w:r w:rsidRPr="00860C42">
          <w:rPr>
            <w:rStyle w:val="a4"/>
          </w:rPr>
          <w:t>贯穿</w:t>
        </w:r>
      </w:hyperlink>
      <w:r w:rsidRPr="00860C42">
        <w:t>至整个生命周期的每一个环节。这个理念非常重要，因此催生出了“DevSecOps”一词，强调必须为 DevOps 计划打下扎实的安全基础。</w:t>
      </w:r>
    </w:p>
    <w:p w14:paraId="4C8492C5" w14:textId="79501E2C" w:rsidR="00860C42" w:rsidRDefault="00860C42" w:rsidP="00860C42">
      <w:pPr>
        <w:pStyle w:val="a3"/>
        <w:shd w:val="clear" w:color="auto" w:fill="FFFFFF"/>
        <w:spacing w:before="0" w:beforeAutospacing="0" w:after="450" w:afterAutospacing="0"/>
        <w:rPr>
          <w:rFonts w:ascii="Helvetica" w:hAnsi="Helvetica" w:cs="Helvetica"/>
          <w:color w:val="151515"/>
          <w:sz w:val="27"/>
          <w:szCs w:val="27"/>
        </w:rPr>
      </w:pPr>
      <w:r>
        <w:rPr>
          <w:noProof/>
        </w:rPr>
        <w:drawing>
          <wp:inline distT="0" distB="0" distL="0" distR="0" wp14:anchorId="02627A6A" wp14:editId="022CFB84">
            <wp:extent cx="3857625" cy="2933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933700"/>
                    </a:xfrm>
                    <a:prstGeom prst="rect">
                      <a:avLst/>
                    </a:prstGeom>
                    <a:noFill/>
                    <a:ln>
                      <a:noFill/>
                    </a:ln>
                  </pic:spPr>
                </pic:pic>
              </a:graphicData>
            </a:graphic>
          </wp:inline>
        </w:drawing>
      </w:r>
    </w:p>
    <w:p w14:paraId="11A2817D" w14:textId="60F6BAE1" w:rsidR="00860C42" w:rsidRDefault="00860C42" w:rsidP="00860C42">
      <w:r w:rsidRPr="00860C42">
        <w:lastRenderedPageBreak/>
        <w:t>DevSecOps 意味着从一开始就要考虑应用和基础架构的安全性；同时还要让某些安全网关实现</w:t>
      </w:r>
      <w:hyperlink r:id="rId8" w:history="1">
        <w:r w:rsidRPr="00860C42">
          <w:rPr>
            <w:rStyle w:val="a4"/>
            <w:color w:val="auto"/>
            <w:u w:val="none"/>
          </w:rPr>
          <w:t>自动化</w:t>
        </w:r>
      </w:hyperlink>
      <w:r w:rsidRPr="00860C42">
        <w:t>，以防止 DevOps 工作流程变慢。选择合适的工具来持续集成安全防护（比如在</w:t>
      </w:r>
      <w:hyperlink r:id="rId9" w:history="1">
        <w:r w:rsidRPr="00860C42">
          <w:rPr>
            <w:rStyle w:val="a4"/>
            <w:color w:val="auto"/>
            <w:u w:val="none"/>
          </w:rPr>
          <w:t>集成开发环境（IDE）</w:t>
        </w:r>
      </w:hyperlink>
      <w:r w:rsidRPr="00860C42">
        <w:t>中集成安全防护功能）有助于实现这些目标。但是高效的 DevOps 安防需要的不仅是新工具。它更需要整个公司实现 DevOps 文化变革，从而尽早集成安全团队的工作。</w:t>
      </w:r>
    </w:p>
    <w:p w14:paraId="746C3C27" w14:textId="774C8C04" w:rsidR="00860C42" w:rsidRDefault="00860C42" w:rsidP="00860C42"/>
    <w:p w14:paraId="6939A9E0" w14:textId="77777777" w:rsidR="00860C42" w:rsidRPr="00860C42" w:rsidRDefault="00860C42" w:rsidP="00860C42">
      <w:pPr>
        <w:widowControl/>
        <w:shd w:val="clear" w:color="auto" w:fill="FFFFFF"/>
        <w:spacing w:after="192"/>
        <w:jc w:val="left"/>
        <w:outlineLvl w:val="1"/>
        <w:rPr>
          <w:rFonts w:ascii="宋体" w:eastAsia="宋体" w:hAnsi="宋体" w:cs="宋体"/>
          <w:b/>
          <w:bCs/>
          <w:color w:val="151515"/>
          <w:kern w:val="0"/>
          <w:sz w:val="36"/>
          <w:szCs w:val="36"/>
        </w:rPr>
      </w:pPr>
      <w:r w:rsidRPr="00860C42">
        <w:rPr>
          <w:rFonts w:ascii="宋体" w:eastAsia="宋体" w:hAnsi="宋体" w:cs="宋体"/>
          <w:b/>
          <w:bCs/>
          <w:color w:val="151515"/>
          <w:kern w:val="0"/>
          <w:sz w:val="36"/>
          <w:szCs w:val="36"/>
        </w:rPr>
        <w:t>DevOps 一体化安全防护</w:t>
      </w:r>
    </w:p>
    <w:p w14:paraId="5FF7369E" w14:textId="071D9242" w:rsidR="00860C42" w:rsidRDefault="00860C42" w:rsidP="00860C42">
      <w:r w:rsidRPr="00860C42">
        <w:t>无论您习惯叫它“DevOps”还是“DevSecOps”，最好确保安全防护融入了软件的整个生命周期中。DevSecOps 就是要内置安全防护，而不是仅仅在应用和数据层面做文章。如果把安全问题留到开发流程的最后再考虑，那么企业即便是采用了 DevOps 方法，也会重回冗长开发周期的老路，而这就是大家从一开始就想要避免的情况。</w:t>
      </w:r>
    </w:p>
    <w:p w14:paraId="1480A2E1" w14:textId="77777777" w:rsidR="00860C42" w:rsidRPr="00860C42" w:rsidRDefault="00860C42" w:rsidP="00860C42">
      <w:pPr>
        <w:rPr>
          <w:rFonts w:hint="eastAsia"/>
        </w:rPr>
      </w:pPr>
    </w:p>
    <w:p w14:paraId="29F72E88" w14:textId="25F54E5B" w:rsidR="00860C42" w:rsidRDefault="00860C42" w:rsidP="00860C42">
      <w:r w:rsidRPr="00860C42">
        <w:t>DevSecOps 强调，在 DevOps 计划刚启动时就要邀请安全团队来确保信息的安全性，并制定自动安全防护计划，</w:t>
      </w:r>
      <w:hyperlink r:id="rId10" w:history="1">
        <w:r w:rsidRPr="00860C42">
          <w:rPr>
            <w:rStyle w:val="a4"/>
            <w:color w:val="auto"/>
            <w:u w:val="none"/>
          </w:rPr>
          <w:t>实现持续 IT 防护</w:t>
        </w:r>
      </w:hyperlink>
      <w:r w:rsidRPr="00860C42">
        <w:t>。它还强调，要帮助开发人员从代码层面确保安全性；在这个过程中，安全团队需要针对已知的威胁共享掌握的全局信息、提供反馈并进行智能分析。由于 DevSecOps 并非始终着眼于较为传统的应用开发模式，所以这可能还包括为开发人员提供新的安全培训。</w:t>
      </w:r>
    </w:p>
    <w:p w14:paraId="4ECBD0E0" w14:textId="77777777" w:rsidR="00860C42" w:rsidRPr="00860C42" w:rsidRDefault="00860C42" w:rsidP="00860C42">
      <w:pPr>
        <w:rPr>
          <w:rFonts w:hint="eastAsia"/>
        </w:rPr>
      </w:pPr>
    </w:p>
    <w:p w14:paraId="0AC0D6CD" w14:textId="77777777" w:rsidR="00860C42" w:rsidRPr="00860C42" w:rsidRDefault="00860C42" w:rsidP="00860C42">
      <w:r w:rsidRPr="00860C42">
        <w:t>那么，怎样才算是真正地实现了安全防护一体化？对于新手而言，优良的 DevSecOps 策略应能确定风险承受能力并进行风险/收益分析。在一个特定的应用中，需要配备多少个安全控制功能？对于不同的应用，上市速度又有多重要？由于在管道中运行手动安全检查可能会非常耗时，所以自动执行重复任务是 DevSecOps 的关键所在。</w:t>
      </w:r>
    </w:p>
    <w:p w14:paraId="4EA46C5D" w14:textId="77777777" w:rsidR="00860C42" w:rsidRPr="00860C42" w:rsidRDefault="00860C42" w:rsidP="00860C42">
      <w:pPr>
        <w:rPr>
          <w:rFonts w:hint="eastAsia"/>
        </w:rPr>
      </w:pPr>
    </w:p>
    <w:p w14:paraId="5DFBDCF1" w14:textId="77777777" w:rsidR="00860C42" w:rsidRDefault="00860C42" w:rsidP="00860C42">
      <w:pPr>
        <w:pStyle w:val="2"/>
        <w:shd w:val="clear" w:color="auto" w:fill="FFFFFF"/>
        <w:spacing w:before="0" w:beforeAutospacing="0" w:after="192" w:afterAutospacing="0"/>
        <w:rPr>
          <w:color w:val="151515"/>
        </w:rPr>
      </w:pPr>
      <w:r>
        <w:rPr>
          <w:rStyle w:val="a5"/>
          <w:b/>
          <w:bCs/>
          <w:color w:val="151515"/>
        </w:rPr>
        <w:t>DevOps 安全防护自动化</w:t>
      </w:r>
    </w:p>
    <w:p w14:paraId="3810E3C3" w14:textId="47D91E06" w:rsidR="00860C42" w:rsidRPr="008B228E" w:rsidRDefault="008B228E" w:rsidP="008B228E">
      <w:pPr>
        <w:rPr>
          <w:rFonts w:hint="eastAsia"/>
        </w:rPr>
      </w:pPr>
      <w:r w:rsidRPr="008B228E">
        <w:t>要推行 DevOps，企业需要：确保采用时间短、频率高的开发周期；采取安全措施，最大限度地缩短运维中断时间；及时应用创新技术，如</w:t>
      </w:r>
      <w:hyperlink r:id="rId11" w:history="1">
        <w:r w:rsidRPr="008B228E">
          <w:rPr>
            <w:rStyle w:val="a4"/>
            <w:color w:val="auto"/>
            <w:u w:val="none"/>
          </w:rPr>
          <w:t>容器</w:t>
        </w:r>
      </w:hyperlink>
      <w:r w:rsidRPr="008B228E">
        <w:t>和</w:t>
      </w:r>
      <w:hyperlink r:id="rId12" w:history="1">
        <w:r w:rsidRPr="008B228E">
          <w:rPr>
            <w:rStyle w:val="a4"/>
            <w:color w:val="auto"/>
            <w:u w:val="none"/>
          </w:rPr>
          <w:t>微服务</w:t>
        </w:r>
      </w:hyperlink>
      <w:r w:rsidRPr="008B228E">
        <w:t>；同时，还要促使以往各自为阵的团队加强合作——这一切对所有企业来说都是艰巨的任务。上述所有措施都是以人员为根本，都需要企业内部协同合作；但是，要想在 DevSecOps 框架中实现这些人员的变革，</w:t>
      </w:r>
      <w:hyperlink r:id="rId13" w:history="1">
        <w:r w:rsidRPr="008B228E">
          <w:rPr>
            <w:rStyle w:val="a4"/>
            <w:color w:val="auto"/>
            <w:u w:val="none"/>
          </w:rPr>
          <w:t>自动化</w:t>
        </w:r>
      </w:hyperlink>
      <w:r w:rsidRPr="008B228E">
        <w:t>是关键所在（</w:t>
      </w:r>
      <w:hyperlink r:id="rId14" w:history="1">
        <w:r w:rsidRPr="008B228E">
          <w:rPr>
            <w:rStyle w:val="a4"/>
            <w:color w:val="auto"/>
            <w:u w:val="none"/>
          </w:rPr>
          <w:t>点击查看自动化的带来的优势</w:t>
        </w:r>
      </w:hyperlink>
      <w:r w:rsidRPr="008B228E">
        <w:t>）。</w:t>
      </w:r>
    </w:p>
    <w:p w14:paraId="7A6508BA" w14:textId="24679C95" w:rsidR="00860C42" w:rsidRDefault="00860C42"/>
    <w:p w14:paraId="35EEB687" w14:textId="174969ED" w:rsidR="008B228E" w:rsidRDefault="008B228E">
      <w:r>
        <w:rPr>
          <w:noProof/>
        </w:rPr>
        <w:drawing>
          <wp:inline distT="0" distB="0" distL="0" distR="0" wp14:anchorId="7DD91CA1" wp14:editId="2701862E">
            <wp:extent cx="5229225" cy="210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2105025"/>
                    </a:xfrm>
                    <a:prstGeom prst="rect">
                      <a:avLst/>
                    </a:prstGeom>
                    <a:noFill/>
                    <a:ln>
                      <a:noFill/>
                    </a:ln>
                  </pic:spPr>
                </pic:pic>
              </a:graphicData>
            </a:graphic>
          </wp:inline>
        </w:drawing>
      </w:r>
    </w:p>
    <w:p w14:paraId="067F9D40" w14:textId="1C7B5AC0" w:rsidR="008B228E" w:rsidRDefault="008B228E" w:rsidP="008B228E">
      <w:r w:rsidRPr="008B228E">
        <w:lastRenderedPageBreak/>
        <w:t>那么，企业应该在哪些方面实现自动化？具体又该怎么做呢？这份的</w:t>
      </w:r>
      <w:hyperlink r:id="rId16" w:history="1">
        <w:r w:rsidRPr="008B228E">
          <w:rPr>
            <w:rStyle w:val="a4"/>
            <w:color w:val="auto"/>
            <w:u w:val="none"/>
          </w:rPr>
          <w:t>企业自动化检查清单</w:t>
        </w:r>
      </w:hyperlink>
      <w:r w:rsidRPr="008B228E">
        <w:t>也许能够为您提供答案。企业应该退后一步，以全局视角，着眼整个开发和运维环境。其中涉及：源控制存储库；容器注册表；持续集成和持续部署（CI/CD）管道；应用编程接口（API）的管理、编排和发布自动化；以及运维管理和监控。</w:t>
      </w:r>
    </w:p>
    <w:p w14:paraId="435545FA" w14:textId="77777777" w:rsidR="008B228E" w:rsidRPr="008B228E" w:rsidRDefault="008B228E" w:rsidP="008B228E">
      <w:pPr>
        <w:rPr>
          <w:rFonts w:hint="eastAsia"/>
        </w:rPr>
      </w:pPr>
    </w:p>
    <w:p w14:paraId="68C0469C" w14:textId="77777777" w:rsidR="008B228E" w:rsidRPr="008B228E" w:rsidRDefault="008B228E" w:rsidP="008B228E">
      <w:r w:rsidRPr="008B228E">
        <w:t>全新的自动化技术已帮助企业应用了更敏捷的开发实践，也在促进新的安全措施方面起到了重要作用。但是，自动化并不是近年来 IT 领域发生的唯一变化。现在，对于大多数 DevOps 计划而言，容器和微服务等</w:t>
      </w:r>
      <w:hyperlink r:id="rId17" w:history="1">
        <w:r w:rsidRPr="008B228E">
          <w:rPr>
            <w:rStyle w:val="a4"/>
            <w:color w:val="auto"/>
            <w:u w:val="none"/>
          </w:rPr>
          <w:t>云原生</w:t>
        </w:r>
      </w:hyperlink>
      <w:r w:rsidRPr="008B228E">
        <w:t>技术也是一个非常重要的组成部分。所以，企业必须及时调整 DevOps 安全措施。</w:t>
      </w:r>
    </w:p>
    <w:p w14:paraId="76716D6E" w14:textId="50FADF4C" w:rsidR="008B228E" w:rsidRDefault="008B228E"/>
    <w:p w14:paraId="15CB3422" w14:textId="77777777" w:rsidR="00D50FCD" w:rsidRDefault="00D50FCD" w:rsidP="00D50FCD">
      <w:pPr>
        <w:pStyle w:val="2"/>
        <w:shd w:val="clear" w:color="auto" w:fill="FFFFFF"/>
        <w:spacing w:before="0" w:beforeAutospacing="0" w:after="192" w:afterAutospacing="0"/>
        <w:rPr>
          <w:color w:val="151515"/>
        </w:rPr>
      </w:pPr>
      <w:r>
        <w:rPr>
          <w:rStyle w:val="a5"/>
          <w:b/>
          <w:bCs/>
          <w:color w:val="151515"/>
        </w:rPr>
        <w:t>针对容器和微服务的 DevOps 安全防护</w:t>
      </w:r>
    </w:p>
    <w:p w14:paraId="5926027C" w14:textId="30C8A9E4" w:rsidR="00D50FCD" w:rsidRDefault="00D50FCD" w:rsidP="00D50FCD">
      <w:r w:rsidRPr="00D50FCD">
        <w:t>容器可以实现更大的规模和更灵活的基础架构，从而改变了许多组织开展业务的方式。因此，DevOps 的安全防护实践必须适应新环境并遵循</w:t>
      </w:r>
      <w:hyperlink r:id="rId18" w:history="1">
        <w:r w:rsidRPr="00D50FCD">
          <w:rPr>
            <w:rStyle w:val="a4"/>
            <w:color w:val="auto"/>
            <w:u w:val="none"/>
          </w:rPr>
          <w:t>容器特有的安全准则</w:t>
        </w:r>
      </w:hyperlink>
      <w:r w:rsidRPr="00D50FCD">
        <w:t>。云原生技术不适合用来落实静态安全策略和检查清单。相反，企业必须确保应用和基础架构生命周期的每个阶段都有集成其中的持续安全防护。</w:t>
      </w:r>
    </w:p>
    <w:p w14:paraId="1D2A59EF" w14:textId="77777777" w:rsidR="00D50FCD" w:rsidRPr="00D50FCD" w:rsidRDefault="00D50FCD" w:rsidP="00D50FCD">
      <w:pPr>
        <w:rPr>
          <w:rFonts w:hint="eastAsia"/>
        </w:rPr>
      </w:pPr>
    </w:p>
    <w:p w14:paraId="223A4729" w14:textId="4AD6E400" w:rsidR="00D50FCD" w:rsidRDefault="00D50FCD" w:rsidP="00D50FCD">
      <w:r w:rsidRPr="00D50FCD">
        <w:t>DevSecOps 意味着，安全防护要贯穿应用开发的整个过程。要实现集成进管道，我们既需要一种全新的思维方式，也需要合适的新工具。因此，DevOps 团队应该实现安全防护自动化，从而保护整体环境和数据，同时实现持续集成/持续交付流程——可能还要确保容器中的微服务的安全。</w:t>
      </w:r>
    </w:p>
    <w:p w14:paraId="30F5B974" w14:textId="5DD86EBB" w:rsidR="00E5236A" w:rsidRDefault="00E5236A" w:rsidP="00D50FCD"/>
    <w:p w14:paraId="531CE2BC" w14:textId="6D8BE515" w:rsidR="00E5236A" w:rsidRDefault="00E5236A" w:rsidP="00D50FCD">
      <w:r w:rsidRPr="00E5236A">
        <w:rPr>
          <w:noProof/>
        </w:rPr>
        <w:drawing>
          <wp:inline distT="0" distB="0" distL="0" distR="0" wp14:anchorId="58577A52" wp14:editId="54E8442A">
            <wp:extent cx="5274310" cy="4102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0210"/>
                    </a:xfrm>
                    <a:prstGeom prst="rect">
                      <a:avLst/>
                    </a:prstGeom>
                    <a:noFill/>
                    <a:ln>
                      <a:noFill/>
                    </a:ln>
                  </pic:spPr>
                </pic:pic>
              </a:graphicData>
            </a:graphic>
          </wp:inline>
        </w:drawing>
      </w:r>
    </w:p>
    <w:p w14:paraId="2AE05110" w14:textId="3F41BE66" w:rsidR="00E5236A" w:rsidRDefault="00E5236A" w:rsidP="00D50FCD">
      <w:r w:rsidRPr="00E5236A">
        <w:rPr>
          <w:noProof/>
        </w:rPr>
        <w:drawing>
          <wp:inline distT="0" distB="0" distL="0" distR="0" wp14:anchorId="105733DA" wp14:editId="1C713D1A">
            <wp:extent cx="5274310" cy="28390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5832327C" w14:textId="604CF028" w:rsidR="00E5236A" w:rsidRPr="00D50FCD" w:rsidRDefault="00E5236A" w:rsidP="00D50FCD">
      <w:pPr>
        <w:rPr>
          <w:rFonts w:hint="eastAsia"/>
        </w:rPr>
      </w:pPr>
      <w:r w:rsidRPr="00E5236A">
        <w:rPr>
          <w:noProof/>
        </w:rPr>
        <w:lastRenderedPageBreak/>
        <w:drawing>
          <wp:inline distT="0" distB="0" distL="0" distR="0" wp14:anchorId="3802A96D" wp14:editId="14152305">
            <wp:extent cx="5274310" cy="30372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37205"/>
                    </a:xfrm>
                    <a:prstGeom prst="rect">
                      <a:avLst/>
                    </a:prstGeom>
                    <a:noFill/>
                    <a:ln>
                      <a:noFill/>
                    </a:ln>
                  </pic:spPr>
                </pic:pic>
              </a:graphicData>
            </a:graphic>
          </wp:inline>
        </w:drawing>
      </w:r>
    </w:p>
    <w:p w14:paraId="4355580D" w14:textId="59B3DF43" w:rsidR="00D50FCD" w:rsidRPr="00D50FCD" w:rsidRDefault="00E5236A">
      <w:pPr>
        <w:rPr>
          <w:rFonts w:hint="eastAsia"/>
        </w:rPr>
      </w:pPr>
      <w:r w:rsidRPr="00E5236A">
        <w:rPr>
          <w:noProof/>
        </w:rPr>
        <w:drawing>
          <wp:inline distT="0" distB="0" distL="0" distR="0" wp14:anchorId="79AE8AC4" wp14:editId="095C7B6E">
            <wp:extent cx="5274310" cy="1342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42390"/>
                    </a:xfrm>
                    <a:prstGeom prst="rect">
                      <a:avLst/>
                    </a:prstGeom>
                    <a:noFill/>
                    <a:ln>
                      <a:noFill/>
                    </a:ln>
                  </pic:spPr>
                </pic:pic>
              </a:graphicData>
            </a:graphic>
          </wp:inline>
        </w:drawing>
      </w:r>
      <w:bookmarkStart w:id="0" w:name="_GoBack"/>
      <w:bookmarkEnd w:id="0"/>
    </w:p>
    <w:sectPr w:rsidR="00D50FCD" w:rsidRPr="00D50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A5"/>
    <w:rsid w:val="007200A5"/>
    <w:rsid w:val="00860C42"/>
    <w:rsid w:val="008B228E"/>
    <w:rsid w:val="00D50FCD"/>
    <w:rsid w:val="00E52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B4A5"/>
  <w15:chartTrackingRefBased/>
  <w15:docId w15:val="{362FDC42-15D9-4B74-82C3-718043CD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60C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0C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60C42"/>
    <w:rPr>
      <w:color w:val="0000FF"/>
      <w:u w:val="single"/>
    </w:rPr>
  </w:style>
  <w:style w:type="character" w:customStyle="1" w:styleId="20">
    <w:name w:val="标题 2 字符"/>
    <w:basedOn w:val="a0"/>
    <w:link w:val="2"/>
    <w:uiPriority w:val="9"/>
    <w:rsid w:val="00860C42"/>
    <w:rPr>
      <w:rFonts w:ascii="宋体" w:eastAsia="宋体" w:hAnsi="宋体" w:cs="宋体"/>
      <w:b/>
      <w:bCs/>
      <w:kern w:val="0"/>
      <w:sz w:val="36"/>
      <w:szCs w:val="36"/>
    </w:rPr>
  </w:style>
  <w:style w:type="character" w:styleId="a5">
    <w:name w:val="Strong"/>
    <w:basedOn w:val="a0"/>
    <w:uiPriority w:val="22"/>
    <w:qFormat/>
    <w:rsid w:val="00860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1711">
      <w:bodyDiv w:val="1"/>
      <w:marLeft w:val="0"/>
      <w:marRight w:val="0"/>
      <w:marTop w:val="0"/>
      <w:marBottom w:val="0"/>
      <w:divBdr>
        <w:top w:val="none" w:sz="0" w:space="0" w:color="auto"/>
        <w:left w:val="none" w:sz="0" w:space="0" w:color="auto"/>
        <w:bottom w:val="none" w:sz="0" w:space="0" w:color="auto"/>
        <w:right w:val="none" w:sz="0" w:space="0" w:color="auto"/>
      </w:divBdr>
    </w:div>
    <w:div w:id="134299208">
      <w:bodyDiv w:val="1"/>
      <w:marLeft w:val="0"/>
      <w:marRight w:val="0"/>
      <w:marTop w:val="0"/>
      <w:marBottom w:val="0"/>
      <w:divBdr>
        <w:top w:val="none" w:sz="0" w:space="0" w:color="auto"/>
        <w:left w:val="none" w:sz="0" w:space="0" w:color="auto"/>
        <w:bottom w:val="none" w:sz="0" w:space="0" w:color="auto"/>
        <w:right w:val="none" w:sz="0" w:space="0" w:color="auto"/>
      </w:divBdr>
    </w:div>
    <w:div w:id="169219667">
      <w:bodyDiv w:val="1"/>
      <w:marLeft w:val="0"/>
      <w:marRight w:val="0"/>
      <w:marTop w:val="0"/>
      <w:marBottom w:val="0"/>
      <w:divBdr>
        <w:top w:val="none" w:sz="0" w:space="0" w:color="auto"/>
        <w:left w:val="none" w:sz="0" w:space="0" w:color="auto"/>
        <w:bottom w:val="none" w:sz="0" w:space="0" w:color="auto"/>
        <w:right w:val="none" w:sz="0" w:space="0" w:color="auto"/>
      </w:divBdr>
    </w:div>
    <w:div w:id="944535245">
      <w:bodyDiv w:val="1"/>
      <w:marLeft w:val="0"/>
      <w:marRight w:val="0"/>
      <w:marTop w:val="0"/>
      <w:marBottom w:val="0"/>
      <w:divBdr>
        <w:top w:val="none" w:sz="0" w:space="0" w:color="auto"/>
        <w:left w:val="none" w:sz="0" w:space="0" w:color="auto"/>
        <w:bottom w:val="none" w:sz="0" w:space="0" w:color="auto"/>
        <w:right w:val="none" w:sz="0" w:space="0" w:color="auto"/>
      </w:divBdr>
    </w:div>
    <w:div w:id="1390419365">
      <w:bodyDiv w:val="1"/>
      <w:marLeft w:val="0"/>
      <w:marRight w:val="0"/>
      <w:marTop w:val="0"/>
      <w:marBottom w:val="0"/>
      <w:divBdr>
        <w:top w:val="none" w:sz="0" w:space="0" w:color="auto"/>
        <w:left w:val="none" w:sz="0" w:space="0" w:color="auto"/>
        <w:bottom w:val="none" w:sz="0" w:space="0" w:color="auto"/>
        <w:right w:val="none" w:sz="0" w:space="0" w:color="auto"/>
      </w:divBdr>
    </w:div>
    <w:div w:id="1417819474">
      <w:bodyDiv w:val="1"/>
      <w:marLeft w:val="0"/>
      <w:marRight w:val="0"/>
      <w:marTop w:val="0"/>
      <w:marBottom w:val="0"/>
      <w:divBdr>
        <w:top w:val="none" w:sz="0" w:space="0" w:color="auto"/>
        <w:left w:val="none" w:sz="0" w:space="0" w:color="auto"/>
        <w:bottom w:val="none" w:sz="0" w:space="0" w:color="auto"/>
        <w:right w:val="none" w:sz="0" w:space="0" w:color="auto"/>
      </w:divBdr>
    </w:div>
    <w:div w:id="160118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zh/topics/automation" TargetMode="External"/><Relationship Id="rId13" Type="http://schemas.openxmlformats.org/officeDocument/2006/relationships/hyperlink" Target="https://www.redhat.com/zh/topics/automation/whats-it-automation" TargetMode="External"/><Relationship Id="rId18" Type="http://schemas.openxmlformats.org/officeDocument/2006/relationships/hyperlink" Target="https://csrc.nist.gov/publications/detail/nistir/8176/final"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redhat.com/zh/topics/microservices" TargetMode="External"/><Relationship Id="rId17" Type="http://schemas.openxmlformats.org/officeDocument/2006/relationships/hyperlink" Target="https://www.redhat.com/zh/topics/cloud-native-apps" TargetMode="External"/><Relationship Id="rId2" Type="http://schemas.openxmlformats.org/officeDocument/2006/relationships/settings" Target="settings.xml"/><Relationship Id="rId16" Type="http://schemas.openxmlformats.org/officeDocument/2006/relationships/hyperlink" Target="https://www.redhat.com/zh/resources/enterprise-automation-checklist?source=searchresultlisting"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www.redhat.com/zh/solutions/agile-integration" TargetMode="External"/><Relationship Id="rId11" Type="http://schemas.openxmlformats.org/officeDocument/2006/relationships/hyperlink" Target="https://www.redhat.com/zh/topics/container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redhat.com/zh/technologies/guide/it-security" TargetMode="External"/><Relationship Id="rId19" Type="http://schemas.openxmlformats.org/officeDocument/2006/relationships/image" Target="media/image4.png"/><Relationship Id="rId4" Type="http://schemas.openxmlformats.org/officeDocument/2006/relationships/hyperlink" Target="https://www.redhat.com/zh/topics/security" TargetMode="External"/><Relationship Id="rId9" Type="http://schemas.openxmlformats.org/officeDocument/2006/relationships/hyperlink" Target="https://www.redhat.com/zh/topics/middleware/what-is-ide" TargetMode="External"/><Relationship Id="rId14" Type="http://schemas.openxmlformats.org/officeDocument/2006/relationships/hyperlink" Target="https://www.redhat.com/zh/topics/automation"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5</cp:revision>
  <dcterms:created xsi:type="dcterms:W3CDTF">2020-03-20T01:09:00Z</dcterms:created>
  <dcterms:modified xsi:type="dcterms:W3CDTF">2020-03-20T01:28:00Z</dcterms:modified>
</cp:coreProperties>
</file>