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482" w:afterAutospacing="0" w:line="390" w:lineRule="atLeast"/>
        <w:ind w:left="0" w:right="0"/>
        <w:rPr>
          <w:rFonts w:ascii="微软雅黑" w:hAnsi="微软雅黑" w:eastAsia="微软雅黑" w:cs="微软雅黑"/>
          <w:b/>
          <w:bCs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60" w:lineRule="atLeast"/>
        <w:ind w:left="0" w:right="0" w:hanging="360"/>
        <w:rPr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60" w:lineRule="atLeast"/>
        <w:ind w:left="0" w:right="0" w:hanging="360"/>
        <w:rPr>
          <w:b w:val="0"/>
          <w:bCs w:val="0"/>
          <w:sz w:val="24"/>
          <w:szCs w:val="24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"https://blog.csdn.net/xuan373366788/article/details/128268007" \l "_1" \t "https://blog.csdn.net/xuan373366788/article/details/_self" </w:instrTex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t>摘要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60" w:lineRule="atLeast"/>
        <w:ind w:left="0" w:right="0" w:hanging="360"/>
        <w:rPr>
          <w:b w:val="0"/>
          <w:bCs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"https://blog.csdn.net/xuan373366788/article/details/128268007" \l "1_Surge_4" \t "https://blog.csdn.net/xuan373366788/article/details/_self"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t>1. Surge配置原理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60" w:lineRule="atLeast"/>
        <w:ind w:left="0" w:right="0" w:hanging="360"/>
        <w:rPr>
          <w:b w:val="0"/>
          <w:bCs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"https://blog.csdn.net/xuan373366788/article/details/128268007" \l "2_Surge_9" \t "https://blog.csdn.net/xuan373366788/article/details/_self"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t>2. Surge托管配置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60" w:lineRule="atLeast"/>
        <w:ind w:left="0" w:right="0" w:hanging="360"/>
        <w:rPr>
          <w:b w:val="0"/>
          <w:bCs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"https://blog.csdn.net/xuan373366788/article/details/128268007" \l "3_Surge_25" \t "https://blog.csdn.net/xuan373366788/article/details/_self"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t>3. Surge多配置文件聚合配置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60" w:lineRule="atLeast"/>
        <w:ind w:left="0" w:right="0" w:hanging="360"/>
        <w:rPr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60" w:lineRule="atLeast"/>
        <w:ind w:left="0" w:right="0" w:hanging="360"/>
        <w:rPr>
          <w:b w:val="0"/>
          <w:bCs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"https://blog.csdn.net/xuan373366788/article/details/128268007" \l "1_28" \t "https://blog.csdn.net/xuan373366788/article/details/_self"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t>（1）找到配置文件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60" w:lineRule="atLeast"/>
        <w:ind w:left="0" w:right="0" w:hanging="360"/>
        <w:rPr>
          <w:b w:val="0"/>
          <w:bCs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"https://blog.csdn.net/xuan373366788/article/details/128268007" \l "2_31" \t "https://blog.csdn.net/xuan373366788/article/details/_self"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t>（2）编辑配置文件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60" w:lineRule="atLeast"/>
        <w:ind w:left="0" w:right="0" w:hanging="360"/>
        <w:rPr>
          <w:b w:val="0"/>
          <w:bCs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"https://blog.csdn.net/xuan373366788/article/details/128268007" \l "_70" \t "https://blog.csdn.net/xuan373366788/article/details/_self"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t>参考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摘要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Surge 是一个在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"https://so.csdn.net/so/search?q=macOS&amp;spm=1001.2101.3001.7020" \t "https://blog.csdn.net/xuan373366788/article/details/_blank"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t>macOS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和iOS 平台上的网络工具，可以实现网络流量的接管、处理、转发和截获。本文介绍Surge的多配置文件聚合方法，讲解如何通过编写Surge配置文件实现多个配置文件中规则、服务器资源等配置内容的聚合使用。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1. Surge配置原理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bdr w:val="none" w:color="auto" w:sz="0" w:space="0"/>
          <w:shd w:val="clear" w:fill="EEF0F4"/>
        </w:rPr>
        <w:t>Surge 核心的功能由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1"/>
          <w:szCs w:val="21"/>
          <w:u w:val="none"/>
          <w:bdr w:val="none" w:color="auto" w:sz="0" w:space="0"/>
          <w:shd w:val="clear" w:fill="EEF0F4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1"/>
          <w:szCs w:val="21"/>
          <w:u w:val="none"/>
          <w:bdr w:val="none" w:color="auto" w:sz="0" w:space="0"/>
          <w:shd w:val="clear" w:fill="EEF0F4"/>
        </w:rPr>
        <w:instrText xml:space="preserve"> HYPERLINK "https://so.csdn.net/so/search?q=%E9%85%8D%E7%BD%AE%E6%96%87%E4%BB%B6&amp;spm=1001.2101.3001.7020" \t "https://blog.csdn.net/xuan373366788/article/details/_blank"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1"/>
          <w:szCs w:val="21"/>
          <w:u w:val="none"/>
          <w:bdr w:val="none" w:color="auto" w:sz="0" w:space="0"/>
          <w:shd w:val="clear" w:fill="EEF0F4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1"/>
          <w:szCs w:val="21"/>
          <w:u w:val="none"/>
          <w:bdr w:val="none" w:color="auto" w:sz="0" w:space="0"/>
          <w:shd w:val="clear" w:fill="EEF0F4"/>
        </w:rPr>
        <w:t>配置文件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1"/>
          <w:szCs w:val="21"/>
          <w:u w:val="none"/>
          <w:bdr w:val="none" w:color="auto" w:sz="0" w:space="0"/>
          <w:shd w:val="clear" w:fill="EEF0F4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bdr w:val="none" w:color="auto" w:sz="0" w:space="0"/>
          <w:shd w:val="clear" w:fill="EEF0F4"/>
        </w:rPr>
        <w:t>（Profile）所控制，当遇到一些特殊需求时，需要通过手动编辑配置文件方可实现。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Surge的配置以格式化文本的方式保存在配置文件中，Surge图形界面的策略和策略组、规则、DNS等内容都是配置文件中内容的直观呈现，要想自定义Surge配置，最简洁的方式就是直接编辑Surge配置文件。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2. Surge托管配置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bdr w:val="none" w:color="auto" w:sz="0" w:space="0"/>
          <w:shd w:val="clear" w:fill="EEF0F4"/>
        </w:rPr>
        <w:t>Surge的配置文件分为三类：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0" w:lineRule="atLeast"/>
        <w:ind w:left="1200" w:right="72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EEF0F4"/>
        </w:rPr>
        <w:t>普通配置：即手动创建或默认使用的一般配置文件。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0" w:lineRule="atLeast"/>
        <w:ind w:left="1200" w:right="72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EEF0F4"/>
        </w:rPr>
        <w:t>托管配置：通常由企业管理员或服务商提供。托管配置由于可以被远程更新，所以不可以在本地进行修改。如需要进行修改应先创建副本变为普通配置。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0" w:lineRule="atLeast"/>
        <w:ind w:left="1200" w:right="72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EEF0F4"/>
        </w:rPr>
        <w:t>企业配置：仅限企业版本，不可修改和查看，也不可建立副本。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有些机场提供的URL链接的配置文件是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托管配置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类型，但还有一些提供的是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普通配置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类型，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普通配置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类型不会自动更新，我们可以通过手动修改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普通配置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的配置文件，实现将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普通配置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文件转换为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托管配置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文件而获得自动更新功能。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根据官方文档：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bdr w:val="none" w:color="auto" w:sz="0" w:space="0"/>
          <w:shd w:val="clear" w:fill="EEF0F4"/>
        </w:rPr>
        <w:t>如果配置文件以</w:t>
      </w: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#!MANAGED-CONFIG http://test.com/surge.conf interval=60 strict=true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bdr w:val="none" w:color="auto" w:sz="0" w:space="0"/>
          <w:shd w:val="clear" w:fill="EEF0F4"/>
        </w:rPr>
        <w:t>开始，则 Surge 会自动的从 URL 更新配置文件，配置文件仅在 Surge 主程序运行时更新。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由此可知，在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普通配置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文件的开头加入以下信息即可将其转换为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托管配置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类型，这样即可以自动更新配置内容了。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Consolas" w:hAnsi="Consolas" w:eastAsia="Consolas" w:cs="Consolas"/>
          <w:i/>
          <w:iCs/>
          <w:caps w:val="0"/>
          <w:color w:val="969896"/>
          <w:spacing w:val="0"/>
          <w:sz w:val="21"/>
          <w:szCs w:val="21"/>
          <w:bdr w:val="none" w:color="auto" w:sz="0" w:space="0"/>
          <w:shd w:val="clear" w:fill="1D1F21"/>
        </w:rPr>
        <w:t>#!MANAGED-CONFIG （此处替换为机场提供的配置文件URL） interval=60 strict=true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3. Surge多配置文件聚合配置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当使用超过一个机场的时候，我会希望可以将多个机场的服务器配置聚合到同一个配置文件中。本文以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聚合两个托管配置源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为例讲解多配置文件聚合配置方法。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（1）找到配置文件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通过“更多” -&gt; ”配置“ 可以打开如图1所示的配置窗口，在配置窗口中可以查看和修改配置文件。图中有两个托管配置文件“Source1”和“Source2”分别来自两个不同的订阅源；SumUpcomfig配置文件是为了对“Source1”和“Source2”进行聚合操作而手动建立的普通配置文件。图中的SumUpcomfig为typo，实际应为SumUpconfig；配置文件命名对配置没有实际影响。如果没有可以更改的普通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配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置文件，则需要手动新建一个配置文件。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1925" cy="3276600"/>
            <wp:effectExtent l="0" t="0" r="0" b="0"/>
            <wp:docPr id="4" name="图片 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（2）编辑配置文件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右键点选配置文件可以看到操作选项，如图2所示。选择在“文本编辑器中编辑”可以使用本机默认的文本编辑器打开配置文件；选择“在访达中显示”可以查看文件位置并手动打开配置文件。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5465" cy="1920875"/>
            <wp:effectExtent l="0" t="0" r="13335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bdr w:val="none" w:color="auto" w:sz="0" w:space="0"/>
          <w:shd w:val="clear" w:fill="EEF0F4"/>
        </w:rPr>
        <w:t>Surge的配置文件的格式部分沿用了 INI 文件的格式，以 [Section] 进行分段，用于划分不同的段落，对设置内容进行区隔。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在每个分段，如果想引用某个文件配置的某个部分，则需要在相应的地方输入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”#!include 配置文件名“。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比如，以本文的SumUpConfig配置文件为例，以下内容就代表引用source1.conf配置文件的[General]部分。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46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1D1F21"/>
        </w:rPr>
        <w:t>[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General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1D1F21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Autospacing="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969896"/>
          <w:spacing w:val="0"/>
          <w:sz w:val="21"/>
          <w:szCs w:val="21"/>
          <w:bdr w:val="none" w:color="auto" w:sz="0" w:space="0"/>
          <w:shd w:val="clear" w:fill="1D1F21"/>
        </w:rPr>
        <w:t>#!include source1.conf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-360" w:leftChars="0" w:right="0" w:rightChars="0"/>
        <w:jc w:val="both"/>
        <w:rPr>
          <w:b w:val="0"/>
          <w:bCs w:val="0"/>
          <w:color w:val="99999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再比如，以下内容代表引用source1.conf和source2.confg两个配置文件的Proxy部分。Proxy部分包括了代理服务器的配置信息，是在实际应用中主要需要聚合的内容。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46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1D1F21"/>
        </w:rPr>
        <w:t>[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Proxy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1D1F21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Autospacing="0" w:afterAutospacing="0" w:line="240" w:lineRule="auto"/>
        <w:ind w:left="0" w:right="0" w:firstLine="0"/>
        <w:jc w:val="left"/>
        <w:rPr>
          <w:b w:val="0"/>
          <w:bCs w:val="0"/>
          <w:color w:val="999999"/>
        </w:rPr>
      </w:pPr>
      <w:r>
        <w:rPr>
          <w:rFonts w:hint="default" w:ascii="Consolas" w:hAnsi="Consolas" w:eastAsia="Consolas" w:cs="Consolas"/>
          <w:i/>
          <w:iCs/>
          <w:caps w:val="0"/>
          <w:color w:val="969896"/>
          <w:spacing w:val="0"/>
          <w:sz w:val="21"/>
          <w:szCs w:val="21"/>
          <w:bdr w:val="none" w:color="auto" w:sz="0" w:space="0"/>
          <w:shd w:val="clear" w:fill="1D1F21"/>
        </w:rPr>
        <w:t>#!include source1.conf,source2.conf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依此类推，聚合配置的整体文件内容如下。通过这种方式，聚合了source1.conf和source2.confg两个配置文件的代理服务器资源，在其余配置部分则只使用了source1.conf的配置内容。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46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1D1F21"/>
        </w:rPr>
        <w:t>[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Gener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  <w:t>al]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46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  <w:t>#!include source1.conf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46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  <w:t>[Replica]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46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  <w:t>#!include source1.conf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46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  <w:t>[Proxy]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46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  <w:t>#!include source1.conf,source2.conf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46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  <w:t>[Proxy Group]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46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  <w:t>#!include source1.conf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46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  <w:t>[Rule]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46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  <w:t>#!include source1.conf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46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  <w:t>[URL Rewrite]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46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1D1F21"/>
        </w:rPr>
        <w:t>#!include source1.conf</w:t>
      </w:r>
    </w:p>
    <w:p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CF4F6C"/>
    <w:multiLevelType w:val="multilevel"/>
    <w:tmpl w:val="3CCF4F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127FABC"/>
    <w:multiLevelType w:val="multilevel"/>
    <w:tmpl w:val="4127FA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A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Office_11.8.6.11825_F1E327BC-269C-435d-A152-05C5408002CA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2024-03-18T07:00:16Z</dcterms:created>
  <dc:creator>LLM</dc:creator>
  <cp:lastModifiedBy>記憶</cp:lastModifiedBy>
  <dcterms:modified xsi:type="dcterms:W3CDTF">2024-03-18T07:07:39Z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2052-11.8.6.11825</vt:lpwstr>
  </property>
  <property fmtid="{D5CDD505-2E9C-101B-9397-08002B2CF9AE}" pid="3" name="ICV">
    <vt:lpwstr>9D2CEBE731DF46C7AC906BA3F78C09A1</vt:lpwstr>
  </property>
</Properties>
</file>