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96CE" w14:textId="77777777" w:rsidR="00100592" w:rsidRDefault="00100592" w:rsidP="00100592">
      <w:pPr>
        <w:pStyle w:val="Default"/>
      </w:pPr>
    </w:p>
    <w:p w14:paraId="177CC28D" w14:textId="77777777" w:rsidR="00100592" w:rsidRPr="00100592" w:rsidRDefault="00100592" w:rsidP="00100592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</w:p>
    <w:p w14:paraId="49A9EF0D" w14:textId="1A7AAEB1" w:rsidR="00100592" w:rsidRDefault="00100592" w:rsidP="0010059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 w:val="23"/>
          <w:szCs w:val="23"/>
        </w:rPr>
      </w:pPr>
      <w:r w:rsidRPr="00100592">
        <w:rPr>
          <w:rFonts w:ascii="Calibri" w:hAnsi="Calibri" w:cs="Calibri"/>
          <w:color w:val="000000"/>
          <w:kern w:val="0"/>
          <w:sz w:val="23"/>
          <w:szCs w:val="23"/>
        </w:rPr>
        <w:t xml:space="preserve">The reason for using the vector container rather than any other available in the STL. </w:t>
      </w:r>
    </w:p>
    <w:p w14:paraId="6F8C8BCC" w14:textId="13A22D8C" w:rsidR="00100592" w:rsidRDefault="00100592" w:rsidP="00100592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4F7FBF6" w14:textId="5E9C4ED6" w:rsidR="00100592" w:rsidRDefault="00054B05" w:rsidP="00100592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</w:rPr>
      </w:pPr>
      <w:r w:rsidRPr="00054B05">
        <w:rPr>
          <w:rFonts w:ascii="Calibri" w:hAnsi="Calibri" w:cs="Calibri"/>
          <w:color w:val="000000"/>
          <w:kern w:val="0"/>
          <w:sz w:val="23"/>
          <w:szCs w:val="23"/>
        </w:rPr>
        <w:t>In this workshop, I don’t need to add or remove the element from the begin or the middle of the container. As a result, we can simply choose the vector to fulfill all the requirements in this workshop.</w:t>
      </w:r>
      <w:bookmarkStart w:id="0" w:name="_GoBack"/>
      <w:bookmarkEnd w:id="0"/>
    </w:p>
    <w:p w14:paraId="28356BC5" w14:textId="77777777" w:rsidR="00100592" w:rsidRPr="00100592" w:rsidRDefault="00100592" w:rsidP="00100592">
      <w:pPr>
        <w:autoSpaceDE w:val="0"/>
        <w:autoSpaceDN w:val="0"/>
        <w:adjustRightInd w:val="0"/>
        <w:rPr>
          <w:rFonts w:ascii="Calibri" w:hAnsi="Calibri" w:cs="Calibri" w:hint="eastAsia"/>
          <w:color w:val="000000"/>
          <w:kern w:val="0"/>
          <w:sz w:val="23"/>
          <w:szCs w:val="23"/>
        </w:rPr>
      </w:pPr>
    </w:p>
    <w:p w14:paraId="1B0BF39D" w14:textId="77777777" w:rsidR="00E710C2" w:rsidRDefault="00100592" w:rsidP="0010059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• List the STL template functions that you used in your solution.</w:t>
      </w:r>
    </w:p>
    <w:p w14:paraId="1D8676F4" w14:textId="282297F2" w:rsidR="00E710C2" w:rsidRDefault="00E710C2" w:rsidP="00E710C2">
      <w:pPr>
        <w:pStyle w:val="Default"/>
        <w:rPr>
          <w:rFonts w:ascii="Consolas" w:hAnsi="Consolas" w:cs="Consolas"/>
          <w:color w:val="008000"/>
          <w:sz w:val="19"/>
          <w:szCs w:val="19"/>
        </w:rPr>
      </w:pPr>
      <w:r w:rsidRPr="00E710C2">
        <w:rPr>
          <w:rFonts w:ascii="Calibri" w:hAnsi="Calibri" w:cs="Calibri"/>
          <w:sz w:val="23"/>
          <w:szCs w:val="23"/>
        </w:rPr>
        <w:t>A</w:t>
      </w:r>
      <w:r w:rsidRPr="00E710C2">
        <w:rPr>
          <w:rFonts w:ascii="Calibri" w:hAnsi="Calibri" w:cs="Calibri"/>
          <w:sz w:val="23"/>
          <w:szCs w:val="23"/>
        </w:rPr>
        <w:t>ccumulate</w:t>
      </w:r>
      <w:r>
        <w:rPr>
          <w:rFonts w:ascii="Calibri" w:hAnsi="Calibri" w:cs="Calibri"/>
          <w:sz w:val="23"/>
          <w:szCs w:val="23"/>
        </w:rPr>
        <w:t xml:space="preserve">() to </w:t>
      </w:r>
      <w:r>
        <w:rPr>
          <w:rFonts w:ascii="Consolas" w:hAnsi="Consolas" w:cs="Consolas"/>
          <w:color w:val="008000"/>
          <w:sz w:val="19"/>
          <w:szCs w:val="19"/>
        </w:rPr>
        <w:t>calculate the mean</w:t>
      </w:r>
      <w:r w:rsidR="00F145B1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sigma</w:t>
      </w:r>
      <w:r w:rsidR="00F145B1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F145B1">
        <w:rPr>
          <w:rFonts w:ascii="Consolas" w:hAnsi="Consolas" w:cs="Consolas"/>
          <w:color w:val="008000"/>
          <w:sz w:val="19"/>
          <w:szCs w:val="19"/>
        </w:rPr>
        <w:t>slope</w:t>
      </w:r>
      <w:r w:rsidR="00F145B1">
        <w:rPr>
          <w:rFonts w:ascii="Consolas" w:hAnsi="Consolas" w:cs="Consolas"/>
          <w:color w:val="008000"/>
          <w:sz w:val="19"/>
          <w:szCs w:val="19"/>
        </w:rPr>
        <w:t xml:space="preserve"> and </w:t>
      </w:r>
      <w:r w:rsidR="00F145B1">
        <w:rPr>
          <w:rFonts w:ascii="Consolas" w:hAnsi="Consolas" w:cs="Consolas"/>
          <w:color w:val="008000"/>
          <w:sz w:val="19"/>
          <w:szCs w:val="19"/>
        </w:rPr>
        <w:t>intercept</w:t>
      </w:r>
      <w:r w:rsidR="00294398">
        <w:rPr>
          <w:rFonts w:ascii="Consolas" w:hAnsi="Consolas" w:cs="Consolas"/>
          <w:color w:val="008000"/>
          <w:sz w:val="19"/>
          <w:szCs w:val="19"/>
        </w:rPr>
        <w:t>.</w:t>
      </w:r>
    </w:p>
    <w:p w14:paraId="1E7A46BB" w14:textId="15628962" w:rsidR="00294398" w:rsidRDefault="00294398" w:rsidP="00E710C2">
      <w:pPr>
        <w:pStyle w:val="Defaul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ort</w:t>
      </w:r>
      <w:r w:rsidR="007B7D17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to sort the container in order to find the </w:t>
      </w:r>
      <w:r>
        <w:rPr>
          <w:rFonts w:ascii="Consolas" w:hAnsi="Consolas" w:cs="Consolas"/>
          <w:color w:val="008000"/>
          <w:sz w:val="19"/>
          <w:szCs w:val="19"/>
        </w:rPr>
        <w:t>median</w:t>
      </w:r>
      <w:r w:rsidR="00D775A5">
        <w:rPr>
          <w:rFonts w:ascii="Consolas" w:hAnsi="Consolas" w:cs="Consolas"/>
          <w:color w:val="008000"/>
          <w:sz w:val="19"/>
          <w:szCs w:val="19"/>
        </w:rPr>
        <w:t>.</w:t>
      </w:r>
    </w:p>
    <w:p w14:paraId="25CB4118" w14:textId="25EE5838" w:rsidR="00B900D3" w:rsidRDefault="00B900D3" w:rsidP="00E710C2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onsolas" w:hAnsi="Consolas" w:cs="Consolas"/>
          <w:sz w:val="19"/>
          <w:szCs w:val="19"/>
        </w:rPr>
        <w:t>inner_product</w:t>
      </w:r>
      <w:proofErr w:type="spellEnd"/>
      <w:r w:rsidR="00054B05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to calculate the </w:t>
      </w:r>
      <w:r>
        <w:rPr>
          <w:rFonts w:ascii="Consolas" w:hAnsi="Consolas" w:cs="Consolas"/>
          <w:color w:val="008000"/>
          <w:sz w:val="19"/>
          <w:szCs w:val="19"/>
        </w:rPr>
        <w:t>slope</w:t>
      </w:r>
      <w:r w:rsidR="007B7D17">
        <w:rPr>
          <w:rFonts w:ascii="Consolas" w:hAnsi="Consolas" w:cs="Consolas"/>
          <w:color w:val="008000"/>
          <w:sz w:val="19"/>
          <w:szCs w:val="19"/>
        </w:rPr>
        <w:t xml:space="preserve"> and </w:t>
      </w:r>
      <w:r w:rsidR="007B7D17">
        <w:rPr>
          <w:rFonts w:ascii="Consolas" w:hAnsi="Consolas" w:cs="Consolas"/>
          <w:color w:val="008000"/>
          <w:sz w:val="19"/>
          <w:szCs w:val="19"/>
        </w:rPr>
        <w:t>intercept</w:t>
      </w:r>
      <w:r w:rsidR="007B7D17">
        <w:rPr>
          <w:rFonts w:ascii="Consolas" w:hAnsi="Consolas" w:cs="Consolas"/>
          <w:color w:val="008000"/>
          <w:sz w:val="19"/>
          <w:szCs w:val="19"/>
        </w:rPr>
        <w:t>.</w:t>
      </w:r>
    </w:p>
    <w:p w14:paraId="27B31DAE" w14:textId="77777777" w:rsidR="00E710C2" w:rsidRDefault="00E710C2" w:rsidP="00100592">
      <w:pPr>
        <w:pStyle w:val="Default"/>
        <w:rPr>
          <w:rFonts w:ascii="Calibri" w:hAnsi="Calibri" w:cs="Calibri"/>
          <w:sz w:val="23"/>
          <w:szCs w:val="23"/>
        </w:rPr>
      </w:pPr>
    </w:p>
    <w:p w14:paraId="332A98C8" w14:textId="77777777" w:rsidR="00E710C2" w:rsidRDefault="00E710C2" w:rsidP="00100592">
      <w:pPr>
        <w:pStyle w:val="Default"/>
        <w:rPr>
          <w:rFonts w:ascii="Calibri" w:hAnsi="Calibri" w:cs="Calibri"/>
          <w:sz w:val="23"/>
          <w:szCs w:val="23"/>
        </w:rPr>
      </w:pPr>
    </w:p>
    <w:p w14:paraId="1C62A720" w14:textId="2D2D0521" w:rsidR="00100592" w:rsidRDefault="00100592" w:rsidP="0010059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14:paraId="0FB248AD" w14:textId="64B1C76A" w:rsidR="00100592" w:rsidRDefault="00100592" w:rsidP="0010059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Identify where you used lambda expressions. </w:t>
      </w:r>
    </w:p>
    <w:p w14:paraId="133C2CD0" w14:textId="10DAE272" w:rsidR="004279E7" w:rsidRDefault="004279E7" w:rsidP="00100592">
      <w:pPr>
        <w:pStyle w:val="Defaul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libri" w:hAnsi="Calibri" w:cs="Calibri"/>
          <w:sz w:val="23"/>
          <w:szCs w:val="23"/>
        </w:rPr>
        <w:t xml:space="preserve">When calculate the </w:t>
      </w:r>
      <w:r>
        <w:rPr>
          <w:rFonts w:ascii="Consolas" w:hAnsi="Consolas" w:cs="Consolas"/>
          <w:color w:val="008000"/>
          <w:sz w:val="19"/>
          <w:szCs w:val="19"/>
        </w:rPr>
        <w:t>sigma</w:t>
      </w:r>
      <w:r>
        <w:rPr>
          <w:rFonts w:ascii="Consolas" w:hAnsi="Consolas" w:cs="Consolas"/>
          <w:color w:val="008000"/>
          <w:sz w:val="19"/>
          <w:szCs w:val="19"/>
        </w:rPr>
        <w:t xml:space="preserve">, I specific how it </w:t>
      </w:r>
      <w:r w:rsidR="00B757AC">
        <w:rPr>
          <w:rFonts w:ascii="Consolas" w:hAnsi="Consolas" w:cs="Consolas"/>
          <w:color w:val="008000"/>
          <w:sz w:val="19"/>
          <w:szCs w:val="19"/>
        </w:rPr>
        <w:t>accumulates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data.</w:t>
      </w:r>
    </w:p>
    <w:p w14:paraId="2F86378C" w14:textId="77777777" w:rsidR="00F8504B" w:rsidRDefault="00F8504B" w:rsidP="00F850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std::accumulate(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dataY.begin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dataY.end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(),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)0, [=](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B0DBCD1" w14:textId="77777777" w:rsidR="00F8504B" w:rsidRDefault="00F8504B" w:rsidP="00F850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pow((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mean), 2);</w:t>
      </w:r>
    </w:p>
    <w:p w14:paraId="08224819" w14:textId="1C8279AD" w:rsidR="00F8504B" w:rsidRDefault="00F8504B" w:rsidP="00F8504B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});</w:t>
      </w:r>
    </w:p>
    <w:p w14:paraId="5482A55B" w14:textId="330E8726" w:rsidR="00B757AC" w:rsidRDefault="00B757AC" w:rsidP="00F8504B">
      <w:pPr>
        <w:pStyle w:val="Default"/>
        <w:rPr>
          <w:rFonts w:ascii="Consolas" w:hAnsi="Consolas" w:cs="Consolas"/>
          <w:sz w:val="19"/>
          <w:szCs w:val="19"/>
        </w:rPr>
      </w:pPr>
    </w:p>
    <w:p w14:paraId="4F6396A5" w14:textId="58A5701E" w:rsidR="00B757AC" w:rsidRDefault="00B757AC" w:rsidP="00F8504B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 xml:space="preserve">hen calculate the slope, I specific how it </w:t>
      </w:r>
      <w:r>
        <w:rPr>
          <w:rFonts w:ascii="Consolas" w:hAnsi="Consolas" w:cs="Consolas"/>
          <w:color w:val="008000"/>
          <w:sz w:val="19"/>
          <w:szCs w:val="19"/>
        </w:rPr>
        <w:t xml:space="preserve">accumulates </w:t>
      </w:r>
      <w:r>
        <w:rPr>
          <w:rFonts w:ascii="Consolas" w:hAnsi="Consolas" w:cs="Consolas"/>
          <w:sz w:val="19"/>
          <w:szCs w:val="19"/>
        </w:rPr>
        <w:t>the data.</w:t>
      </w:r>
    </w:p>
    <w:p w14:paraId="67C48932" w14:textId="40E6F62C" w:rsidR="00B757AC" w:rsidRDefault="00B757AC" w:rsidP="00F8504B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sumXX</w:t>
      </w:r>
      <w:proofErr w:type="spellEnd"/>
      <w:r>
        <w:rPr>
          <w:rFonts w:ascii="Consolas" w:hAnsi="Consolas" w:cs="Consolas"/>
          <w:sz w:val="19"/>
          <w:szCs w:val="19"/>
        </w:rPr>
        <w:t xml:space="preserve"> = std::accumulate(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dataX.begin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dataX.end</w:t>
      </w:r>
      <w:proofErr w:type="spellEnd"/>
      <w:r>
        <w:rPr>
          <w:rFonts w:ascii="Consolas" w:hAnsi="Consolas" w:cs="Consolas"/>
          <w:sz w:val="19"/>
          <w:szCs w:val="19"/>
        </w:rPr>
        <w:t>(),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)0, [](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>; });</w:t>
      </w:r>
    </w:p>
    <w:p w14:paraId="4F58A56D" w14:textId="77777777" w:rsidR="00B757AC" w:rsidRDefault="00B757AC" w:rsidP="00F8504B">
      <w:pPr>
        <w:pStyle w:val="Default"/>
        <w:rPr>
          <w:rFonts w:ascii="Calibri" w:hAnsi="Calibri" w:cs="Calibri" w:hint="eastAsia"/>
          <w:sz w:val="23"/>
          <w:szCs w:val="23"/>
        </w:rPr>
      </w:pPr>
    </w:p>
    <w:p w14:paraId="5B50D815" w14:textId="477E8DB9" w:rsidR="004279E7" w:rsidRDefault="004279E7" w:rsidP="00100592">
      <w:pPr>
        <w:pStyle w:val="Default"/>
        <w:rPr>
          <w:rFonts w:ascii="Calibri" w:hAnsi="Calibri" w:cs="Calibri"/>
          <w:sz w:val="23"/>
          <w:szCs w:val="23"/>
        </w:rPr>
      </w:pPr>
    </w:p>
    <w:p w14:paraId="5D0FC1DB" w14:textId="77777777" w:rsidR="004279E7" w:rsidRDefault="004279E7" w:rsidP="00100592">
      <w:pPr>
        <w:pStyle w:val="Default"/>
        <w:rPr>
          <w:rFonts w:ascii="Calibri" w:hAnsi="Calibri" w:cs="Calibri" w:hint="eastAsia"/>
          <w:sz w:val="23"/>
          <w:szCs w:val="23"/>
        </w:rPr>
      </w:pPr>
    </w:p>
    <w:p w14:paraId="459AC45A" w14:textId="77777777" w:rsidR="00100592" w:rsidRDefault="00100592" w:rsidP="0010059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Comment on the ease of programming associated with the STL. </w:t>
      </w:r>
    </w:p>
    <w:p w14:paraId="5F413F95" w14:textId="1896E403" w:rsidR="00FC0754" w:rsidRDefault="00306327">
      <w:r w:rsidRPr="00306327">
        <w:t xml:space="preserve">STL provides many common template classes to help the programmer develop efficiently. For example, with the STL container vector, we can easily handle the size of the array. With the </w:t>
      </w:r>
      <w:proofErr w:type="spellStart"/>
      <w:r w:rsidRPr="00306327">
        <w:t>push_back</w:t>
      </w:r>
      <w:proofErr w:type="spellEnd"/>
      <w:r w:rsidRPr="00306327">
        <w:t>(), we can quickly add the element into the container. We don’t need to allocate then delete the memory for array by ourselves anymore. Moreover, there are many built-in Algorithms such as sort() to decrease the development time. We can even use the lambda function in those STL functions to change the way it works. As a result, STL really helps the programmer a lot.</w:t>
      </w:r>
    </w:p>
    <w:sectPr w:rsidR="00FC0754" w:rsidSect="00C1287D">
      <w:pgSz w:w="12240" w:h="16340"/>
      <w:pgMar w:top="1895" w:right="1173" w:bottom="1440" w:left="11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649C"/>
    <w:multiLevelType w:val="hybridMultilevel"/>
    <w:tmpl w:val="1720821C"/>
    <w:lvl w:ilvl="0" w:tplc="78F02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92"/>
    <w:rsid w:val="00054B05"/>
    <w:rsid w:val="00100592"/>
    <w:rsid w:val="001D21AD"/>
    <w:rsid w:val="00294398"/>
    <w:rsid w:val="00296C13"/>
    <w:rsid w:val="00306327"/>
    <w:rsid w:val="004279E7"/>
    <w:rsid w:val="00550587"/>
    <w:rsid w:val="0060788D"/>
    <w:rsid w:val="00683A03"/>
    <w:rsid w:val="006C0077"/>
    <w:rsid w:val="00745C43"/>
    <w:rsid w:val="007B7D17"/>
    <w:rsid w:val="008F5A97"/>
    <w:rsid w:val="00B757AC"/>
    <w:rsid w:val="00B900D3"/>
    <w:rsid w:val="00D775A5"/>
    <w:rsid w:val="00E710C2"/>
    <w:rsid w:val="00F145B1"/>
    <w:rsid w:val="00F8504B"/>
    <w:rsid w:val="00FC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EA20"/>
  <w15:chartTrackingRefBased/>
  <w15:docId w15:val="{4882655B-148D-4B12-A5FE-0829B021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0592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100592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078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8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8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88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Hsueh Chih Liu</dc:creator>
  <cp:keywords/>
  <dc:description/>
  <cp:lastModifiedBy>Hsueh Chih Liu</cp:lastModifiedBy>
  <cp:revision>21</cp:revision>
  <dcterms:created xsi:type="dcterms:W3CDTF">2019-07-06T21:44:00Z</dcterms:created>
  <dcterms:modified xsi:type="dcterms:W3CDTF">2019-07-06T22:17:00Z</dcterms:modified>
</cp:coreProperties>
</file>