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产品需求文档（PRD）·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产品设计阶段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一、产品目标</w:t>
      </w:r>
    </w:p>
    <w:p>
      <w:r>
        <w:rPr>
          <w:rFonts w:ascii="Times New Roman" w:hAnsi="Times New Roman" w:eastAsia="宋体"/>
          <w:b w:val="0"/>
          <w:sz w:val="21"/>
        </w:rPr>
        <w:t>教师输入一道物理题（文字或图片），软件在 3 分钟内产出一段可播放的二维动画，</w:t>
      </w:r>
    </w:p>
    <w:p>
      <w:r>
        <w:rPr>
          <w:rFonts w:ascii="Times New Roman" w:hAnsi="Times New Roman" w:eastAsia="宋体"/>
          <w:b w:val="0"/>
          <w:sz w:val="21"/>
        </w:rPr>
        <w:t>并附一份校验报告；动画可按讲解步骤暂停、跳转，最终可导出为单文件网页或 GIF。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二、用户场景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场景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触发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期望结果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备课时做演示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明天要讲传送带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一条能投屏播放的动画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课堂上临时讲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学生问“为什么共速后摩擦力反向”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快速生成，按步骤讲到那一步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课后发资料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学生要复习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导出一个双击就能播的网页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三、信息架构</w:t>
      </w:r>
    </w:p>
    <w:p>
      <w:r>
        <w:rPr>
          <w:rFonts w:ascii="Times New Roman" w:hAnsi="Times New Roman" w:eastAsia="宋体"/>
          <w:b w:val="0"/>
          <w:sz w:val="21"/>
        </w:rPr>
        <w:t>顶部导航四个入口：**解题 / 动画 / 设置 / 导出（菜单）**。</w:t>
      </w:r>
    </w:p>
    <w:p>
      <w:r>
        <w:rPr>
          <w:rFonts w:ascii="Times New Roman" w:hAnsi="Times New Roman" w:eastAsia="宋体"/>
          <w:b w:val="0"/>
          <w:sz w:val="21"/>
        </w:rPr>
        <w:t>三者分工：解题页负责“生成”，动画页负责“讲解”，设置页负责“调讲法”，导出负责“带走”。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四、核心流程</w:t>
      </w:r>
    </w:p>
    <w:p>
      <w:r>
        <w:rPr>
          <w:rFonts w:ascii="Times New Roman" w:hAnsi="Times New Roman" w:eastAsia="宋体"/>
          <w:b w:val="0"/>
          <w:sz w:val="21"/>
        </w:rPr>
        <w:t>生成链固定为八个阶段：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读题 → 解题 → 分步讲解 ∥ 物理分析 → 编写绘制代码 → 干跑校验 → 修复 → 步骤对齐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产出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失败时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读题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题面转写、元件与场景判定、几何转写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停，报错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解题过程文本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停，报错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分步讲解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步骤标题与公式（不含时间）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与物理分析并行，单独失败不影响另一支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物理分析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每段运动方程（生成运动代码的唯一来源）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停，报错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编写绘制代码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逐帧绘制函数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进入修复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干跑校验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九项判据结果 + 试运行帧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未通过进入修复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修复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只重画画面（≤3 轮）或重算物理（≤2 轮）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未收敛则带告警交付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步骤对齐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每个讲解步骤对应的动画时间段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失败按比例回退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五、功能需求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5.1 解题页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需求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文字题目输入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支持粘贴多行文本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图片题目输入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支持 PNG/JPG，单张 ≤15 MB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图文混合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图片转写结果与文字题面合并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F-04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连接设置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配置接口地址、模型名、密钥；未配置时可用内置示例题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生成过程展示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阶段大标题 + 阶段插画 + 进度事件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F-06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校验报告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结论（通过/告警/未通过）+ 逐条结果 + 定位信息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F-07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知识卡依据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列出本次命中的卡片与命中原因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5.2 动画页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需求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F-08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播放控制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播放/暂停、进度拖动、倍速（6 档预设 + 0.1–20 倍自定义）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F-09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步骤联动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点步骤跳时间；拖时间自动选步骤；可关闭联动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曲线图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横轴为真实物理时间，与画布联动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矢量开关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速度/加速度/受力三组矢量独立开关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5.3 设置页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需求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知识卡管理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元件卡/场景卡/规范卡：开关、编辑、新建、导入导出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提示词卡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八个阶段的提示词可逐份编辑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F-14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本地规则卡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清洗规则、渲染规则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保存/恢复/重读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保存到本机（写前备份）、恢复本版内置、以磁盘为准刷新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5.4 导出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需求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F-16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导出单文件网页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自包含、离线可播、无外链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F-17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 GIF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960×540、25 帧/秒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F-18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打开导出文件夹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一键定位产物目录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类别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运行形态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10/11 x64 桌面应用，绿色版可免安装运行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数据安全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题目、密钥、导出物全部留在本机；仅在生成时访问用户自备的模型接口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稳定性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单题生成失败不得导致软件退出；异常必须给出可操作的提示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性能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单题生成 ≤3 分钟（含最多 3 轮修复）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离线可用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除模型调用外，全流程可离线运行；导出的网页离线可播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可维护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判据、门禁、生成链的口径集中定义，改动需通过自动化校验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七、验收标准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八阶段链路可完整跑通，任一阶段失败都有明确报错；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每次生成都有校验报告，未通过项可定位到具体检查号与位置；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步骤与动画时间双向联动，点步骤必然跳到对应时刻；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导出的网页在断网机器上双击可播；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生成结果在同一道题上重复运行，运动结论一致。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八、不在本期范围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批量生成、排队；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内置题库（避免第三方题目著作权问题）；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云端账号与同步；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学生端。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