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黑体"/>
          <w:b/>
          <w:sz w:val="32"/>
        </w:rPr>
        <w:t>界面与交互设计说明（UI/UE）· 小肥鱼物理解题动画软件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文档版本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V1.0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编制日期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2026-10-25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阶段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UI/UE 设计阶段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一、设计目标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**一眼知道在干什么**：生成过程用一个阶段大标题 + 一张插画表达，不用进度条堆砌；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**讲课时不挡视线**：画布占满右栏，控件退到边缘；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**错误可读**：不说“失败了”，说“哪一条没过、在哪一行”。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二、信息架构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解题页 ─┬─ 左：题目输入 + 生成按钮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 xml:space="preserve">        └─ 右：阶段大标题 + 插画 + 折叠面板（解题过程 / 判据·卡片依据·自愈过程）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动画页 ─┬─ 左：导读栏（原题 / 第 N 步 页签，底部曲线图）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 xml:space="preserve">        └─ 右：画布 + 播放条 + 矢量开关 + 图例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设置页 ─── 知识卡 / 提示词卡 / 本地规则卡 / AI 帮写（占位）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三、页面布局规范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区域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规范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顶栏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高 56px，左为产品名 + 版本号，右为连接设置入口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主区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最大宽 1400px 居中，左右分栏比例 5:7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动画页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左侧导读栏固定 380px，右侧画布自适应（flex 占满剩余高度）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圆角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卡片 16px，按钮 8px，输入框 8px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间距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8px 栅格，区块间距 16 / 24px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四、视觉规范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取值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理由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正文中文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宋体（SimSun）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与教材、试卷一致，投影不失真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正文英文/数字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Times New Roman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与公式排版统一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控件文字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黑体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小字号下更清晰（控件不使用宋体）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正文最小字号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12px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宋体在 11px 会发虚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速度矢量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#2e7d32（绿）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与加速度、受力区分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加速度矢量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#15529e（深蓝）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避开图表墨色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受力矢量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#b3382f（红）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惯例色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画布背景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#ffffff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投影环境对比度最高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强调色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天蓝到靛蓝渐变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用于阶段大标题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画布内**不写任何文字**（除 p–V 等图形类题的坐标轴名），文字一律放在画布外，</w:t>
      </w:r>
    </w:p>
    <w:p>
      <w:r>
        <w:rPr>
          <w:rFonts w:ascii="Times New Roman" w:hAnsi="Times New Roman" w:eastAsia="宋体"/>
          <w:b w:val="0"/>
          <w:sz w:val="21"/>
        </w:rPr>
        <w:t>保证投影时字号统一、缩放不失真。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五、交互规范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交互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行为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生成中切换页面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禁止进入动画页（此时程序可能未收敛）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点击步骤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时间轴跳到该步起点，页签切到该步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拖动时间轴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自动选中当前步骤（联动开启时）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关闭「动画联动」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点步骤只切换文字，不动画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倍速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6 档预设（0.1/0.5/1/2/5/10×）+ 自定义 0.1–20×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矢量开关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三组独立，关掉即从画面移除并同步图例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恢复本版内置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只撤销对内置卡的覆盖，不删除用户自建卡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六、状态与反馈设计</w:t>
      </w:r>
    </w:p>
    <w:p>
      <w:r>
        <w:rPr>
          <w:rFonts w:ascii="Times New Roman" w:hAnsi="Times New Roman" w:eastAsia="宋体"/>
          <w:b w:val="0"/>
          <w:sz w:val="21"/>
        </w:rPr>
        <w:t>生成过程用一张插画 + 一句大标题表达当前状态，共 9 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状态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画面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标题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待机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悠闲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小肥鱼在等你出题…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读题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低头看题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小肥鱼正在看题…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解题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演算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小肥鱼正在解题…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分步/分析/对齐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托腮思考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小肥鱼正在努力思考…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画图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拿笔绘制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小肥鱼正在画画…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校验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检查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小肥鱼正在检查…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修复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修修补补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小肥鱼正在完善…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完成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举双手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小肥鱼画好啦！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出错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沮丧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小肥鱼卡住了…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七、可访问性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阶段标题使用 `role="status"` 与 `aria-live="polite"`，状态变化可被读屏播报；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步骤页签使用 `aria-selected` 标注选中态；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所有控件可键盘聚焦，焦点环可见；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图表与画布提供文字替代说明。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八、设计交付物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交付物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页面结构原型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物理动画原型总览.html（可浏览器直接打开）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视觉规范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本文件第四节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状态插画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web/public/fish/*.webp（9 张）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组件样式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web/src/index.css（Tailwind 配置内）</w:t>
            </w:r>
          </w:p>
        </w:tc>
      </w:tr>
    </w:tbl>
    <w:sectPr w:rsidR="00FC693F" w:rsidRPr="0006063C" w:rsidSect="00034616">
      <w:pgSz w:w="11906" w:h="16838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