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黑体"/>
          <w:b/>
          <w:sz w:val="32"/>
        </w:rPr>
        <w:t>小肥鱼物理解题动画软件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软件说明书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软件名称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小肥鱼物理解题动画软件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版本号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软件分类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应用软件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技术领域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教育软件 · 人工智能软件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著作权人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〔待填：与申请表一致〕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开发完成日期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文档版本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 xml:space="preserve">⚠ </w:t>
      </w:r>
      <w:r>
        <w:rPr>
          <w:rFonts w:ascii="Times New Roman" w:hAnsi="Times New Roman" w:eastAsia="宋体"/>
          <w:b/>
          <w:sz w:val="21"/>
        </w:rPr>
        <w:t>提交前必须逐字核对</w:t>
      </w:r>
      <w:r>
        <w:rPr>
          <w:rFonts w:ascii="Times New Roman" w:hAnsi="Times New Roman" w:eastAsia="宋体"/>
          <w:b w:val="0"/>
          <w:sz w:val="21"/>
        </w:rPr>
        <w:t>：本封面上的软件名称、版本号，要与申请表、源代码页眉完全一致。</w:t>
      </w:r>
    </w:p>
    <w:p>
      <w:r>
        <w:rPr>
          <w:rFonts w:ascii="Times New Roman" w:hAnsi="Times New Roman" w:eastAsia="宋体"/>
          <w:b w:val="0"/>
          <w:sz w:val="21"/>
        </w:rPr>
        <w:t xml:space="preserve">方括号 </w:t>
      </w:r>
      <w:r>
        <w:rPr>
          <w:rFonts w:ascii="Courier New" w:hAnsi="Courier New" w:eastAsia="宋体"/>
          <w:b w:val="0"/>
          <w:sz w:val="21"/>
        </w:rPr>
        <w:t>〔 〕</w:t>
      </w:r>
      <w:r>
        <w:rPr>
          <w:rFonts w:ascii="Times New Roman" w:hAnsi="Times New Roman" w:eastAsia="宋体"/>
          <w:b w:val="0"/>
          <w:sz w:val="21"/>
        </w:rPr>
        <w:t xml:space="preserve"> 里的内容全部要替换成真实信息，</w:t>
      </w:r>
      <w:r>
        <w:rPr>
          <w:rFonts w:ascii="Times New Roman" w:hAnsi="Times New Roman" w:eastAsia="宋体"/>
          <w:b/>
          <w:sz w:val="21"/>
        </w:rPr>
        <w:t>不能带着括号提交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  <w:sz w:val="21"/>
        </w:rPr>
        <w:t>---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一、软件概述</w:t>
      </w:r>
    </w:p>
    <w:p>
      <w:r>
        <w:rPr>
          <w:rFonts w:ascii="Times New Roman" w:hAnsi="Times New Roman" w:eastAsia="宋体"/>
          <w:b w:val="0"/>
          <w:sz w:val="21"/>
        </w:rPr>
        <w:t>「小肥鱼物理解题动画软件」是一款面向中学物理教师的 Windows 桌面应用。教师把一道物理题</w:t>
      </w:r>
    </w:p>
    <w:p>
      <w:r>
        <w:rPr>
          <w:rFonts w:ascii="Times New Roman" w:hAnsi="Times New Roman" w:eastAsia="宋体"/>
          <w:b w:val="0"/>
          <w:sz w:val="21"/>
        </w:rPr>
        <w:t>（文字或拍照）输入软件，软件调用大语言模型完成读题、解题、分步讲解与物理运动分析，</w:t>
      </w:r>
    </w:p>
    <w:p>
      <w:r>
        <w:rPr>
          <w:rFonts w:ascii="Times New Roman" w:hAnsi="Times New Roman" w:eastAsia="宋体"/>
          <w:b w:val="0"/>
          <w:sz w:val="21"/>
        </w:rPr>
        <w:t>并生成一段可播放的二维动画，用于课堂讲解与课后复习；动画可导出为自包含的单文件网页或 GIF 动图。</w:t>
      </w:r>
    </w:p>
    <w:p>
      <w:r>
        <w:rPr>
          <w:rFonts w:ascii="Times New Roman" w:hAnsi="Times New Roman" w:eastAsia="宋体"/>
          <w:b w:val="0"/>
          <w:sz w:val="21"/>
        </w:rPr>
        <w:t>软件解决的核心问题是：</w:t>
      </w:r>
      <w:r>
        <w:rPr>
          <w:rFonts w:ascii="Times New Roman" w:hAnsi="Times New Roman" w:eastAsia="宋体"/>
          <w:b/>
          <w:sz w:val="21"/>
        </w:rPr>
        <w:t>物理题的“过程”很难用静态板书讲清楚</w:t>
      </w:r>
      <w:r>
        <w:rPr>
          <w:rFonts w:ascii="Times New Roman" w:hAnsi="Times New Roman" w:eastAsia="宋体"/>
          <w:b w:val="0"/>
          <w:sz w:val="21"/>
        </w:rPr>
        <w:t>。传统做法是教师自己画图、</w:t>
      </w:r>
    </w:p>
    <w:p>
      <w:r>
        <w:rPr>
          <w:rFonts w:ascii="Times New Roman" w:hAnsi="Times New Roman" w:eastAsia="宋体"/>
          <w:b w:val="0"/>
          <w:sz w:val="21"/>
        </w:rPr>
        <w:t>自己讲解，费时且难以复用；直接让大模型生成动画又容易出现运动不物理、前后不一致的问题。</w:t>
      </w:r>
    </w:p>
    <w:p>
      <w:r>
        <w:rPr>
          <w:rFonts w:ascii="Times New Roman" w:hAnsi="Times New Roman" w:eastAsia="宋体"/>
          <w:b w:val="0"/>
          <w:sz w:val="21"/>
        </w:rPr>
        <w:t>本软件的方案是把“怎么画”和“怎么运动”分开：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运动由程序计算</w:t>
      </w:r>
      <w:r>
        <w:rPr>
          <w:rFonts w:ascii="Times New Roman" w:hAnsi="Times New Roman" w:eastAsia="宋体"/>
          <w:b w:val="0"/>
          <w:sz w:val="21"/>
        </w:rPr>
        <w:t>：物理分析结果（每段的位移、速度、加速度方程）由本地程序生成运动代码，</w:t>
      </w:r>
    </w:p>
    <w:p>
      <w:r>
        <w:rPr>
          <w:rFonts w:ascii="Times New Roman" w:hAnsi="Times New Roman" w:eastAsia="宋体"/>
          <w:b w:val="0"/>
          <w:sz w:val="21"/>
        </w:rPr>
        <w:t>模型不参与数值计算，因此同一道题的运动前后一致；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画面由模型编写</w:t>
      </w:r>
      <w:r>
        <w:rPr>
          <w:rFonts w:ascii="Times New Roman" w:hAnsi="Times New Roman" w:eastAsia="宋体"/>
          <w:b w:val="0"/>
          <w:sz w:val="21"/>
        </w:rPr>
        <w:t>：模型只负责逐帧绘制（</w:t>
      </w:r>
      <w:r>
        <w:rPr>
          <w:rFonts w:ascii="Courier New" w:hAnsi="Courier New" w:eastAsia="宋体"/>
          <w:b w:val="0"/>
          <w:sz w:val="21"/>
        </w:rPr>
        <w:t>drawFrame</w:t>
      </w:r>
      <w:r>
        <w:rPr>
          <w:rFonts w:ascii="Times New Roman" w:hAnsi="Times New Roman" w:eastAsia="宋体"/>
          <w:b w:val="0"/>
          <w:sz w:val="21"/>
        </w:rPr>
        <w:t>），不碰尺寸、相机、时间轴；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结果由判据把关</w:t>
      </w:r>
      <w:r>
        <w:rPr>
          <w:rFonts w:ascii="Times New Roman" w:hAnsi="Times New Roman" w:eastAsia="宋体"/>
          <w:b w:val="0"/>
          <w:sz w:val="21"/>
        </w:rPr>
        <w:t>：生成的动画程序必须通过静态判据与沙箱干跑，未通过时自动定位问题并重画。</w:t>
      </w:r>
    </w:p>
    <w:p>
      <w:r>
        <w:rPr>
          <w:rFonts w:ascii="Times New Roman" w:hAnsi="Times New Roman" w:eastAsia="宋体"/>
          <w:b w:val="0"/>
          <w:sz w:val="21"/>
        </w:rPr>
        <w:t>软件全程在本地运行，题目、模型密钥与导出文件都不上传服务器；教师可自行配置所使用的模型接口。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二、运行环境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要求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操作系统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Windows 10 / Windows 11，64 位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处理器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x64 双核及以上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内存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4 GB 及以上（建议 8 GB）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磁盘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安装占用约 350 MB，另需空间存放导出物与历史记录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显示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1366×768 及以上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网络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启动与使用不需要联网</w:t>
            </w:r>
            <w:r>
              <w:rPr>
                <w:rFonts w:ascii="Times New Roman" w:hAnsi="Times New Roman" w:eastAsia="宋体"/>
                <w:b w:val="0"/>
                <w:sz w:val="19"/>
              </w:rPr>
              <w:t>；仅在“开始生成”时访问用户自行配置的模型接口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其他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无需预装 Node.js、数据库或其他运行库；绿色版解压即用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三、安装与启动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解压发布包，或运行安装程序按向导完成安装（安装位置可自选）。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双击 </w:t>
      </w:r>
      <w:r>
        <w:rPr>
          <w:rFonts w:ascii="Times New Roman" w:hAnsi="Times New Roman" w:eastAsia="宋体"/>
          <w:b/>
          <w:sz w:val="21"/>
        </w:rPr>
        <w:t>`小肥鱼物理解题动画.exe`</w:t>
      </w:r>
      <w:r>
        <w:rPr>
          <w:rFonts w:ascii="Times New Roman" w:hAnsi="Times New Roman" w:eastAsia="宋体"/>
          <w:b w:val="0"/>
          <w:sz w:val="21"/>
        </w:rPr>
        <w:t xml:space="preserve"> 启动。</w:t>
      </w:r>
    </w:p>
    <w:p>
      <w:r>
        <w:rPr>
          <w:rFonts w:ascii="Times New Roman" w:hAnsi="Times New Roman" w:eastAsia="宋体"/>
          <w:b w:val="0"/>
          <w:sz w:val="21"/>
        </w:rPr>
        <w:t>首次运行若被 Windows SmartScreen 拦截，点「更多信息 → 仍要运行」。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 xml:space="preserve">首次启动后，点右上角 </w:t>
      </w:r>
      <w:r>
        <w:rPr>
          <w:rFonts w:ascii="Times New Roman" w:hAnsi="Times New Roman" w:eastAsia="宋体"/>
          <w:b/>
          <w:sz w:val="21"/>
        </w:rPr>
        <w:t>⚙ 连接设置</w:t>
      </w:r>
      <w:r>
        <w:rPr>
          <w:rFonts w:ascii="Times New Roman" w:hAnsi="Times New Roman" w:eastAsia="宋体"/>
          <w:b w:val="0"/>
          <w:sz w:val="21"/>
        </w:rPr>
        <w:t>，填写模型接口地址、模型名与密钥。</w:t>
      </w:r>
    </w:p>
    <w:p>
      <w:r>
        <w:rPr>
          <w:rFonts w:ascii="Times New Roman" w:hAnsi="Times New Roman" w:eastAsia="宋体"/>
          <w:b/>
          <w:sz w:val="21"/>
        </w:rPr>
        <w:t>必须先配置接口与密钥</w:t>
      </w:r>
      <w:r>
        <w:rPr>
          <w:rFonts w:ascii="Times New Roman" w:hAnsi="Times New Roman" w:eastAsia="宋体"/>
          <w:b w:val="0"/>
          <w:sz w:val="21"/>
        </w:rPr>
        <w:t>：软件不自带模型，未配置时无法生成题目。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17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解题页空态：左侧题目输入，右侧小肥鱼待机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0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0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连接设置：接口地址、模型名、密钥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四、界面总览</w:t>
      </w:r>
    </w:p>
    <w:p>
      <w:r>
        <w:rPr>
          <w:rFonts w:ascii="Times New Roman" w:hAnsi="Times New Roman" w:eastAsia="宋体"/>
          <w:b w:val="0"/>
          <w:sz w:val="21"/>
        </w:rPr>
        <w:t>软件顶部为导航栏，包含四个入口：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入口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解题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输入题目、发起生成、查看解题过程与校验报告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动画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播放生成的动画、按讲解步骤跳转、查看曲线图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设置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编辑知识卡、提示词卡、本地规则卡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导出 ▾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导出单文件网页或 GIF 动图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解题页右侧为生成过程区：上方是当前阶段的大标题（如“小肥鱼正在看题…”）与对应插画，</w:t>
      </w:r>
    </w:p>
    <w:p>
      <w:r>
        <w:rPr>
          <w:rFonts w:ascii="Times New Roman" w:hAnsi="Times New Roman" w:eastAsia="宋体"/>
          <w:b w:val="0"/>
          <w:sz w:val="21"/>
        </w:rPr>
        <w:t>下方是可展开的「解题过程」与「判据 · 知识卡依据 · 自愈过程」两个面板。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78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7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生成过程：阶段大标题 + 插画 + 折叠面板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五、功能说明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5.1 解题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题目输入</w:t>
      </w:r>
      <w:r>
        <w:rPr>
          <w:rFonts w:ascii="Times New Roman" w:hAnsi="Times New Roman" w:eastAsia="宋体"/>
          <w:b w:val="0"/>
          <w:sz w:val="21"/>
        </w:rPr>
        <w:t>：支持纯文字、纯图片、文字加图片三种方式。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生成链</w:t>
      </w:r>
      <w:r>
        <w:rPr>
          <w:rFonts w:ascii="Times New Roman" w:hAnsi="Times New Roman" w:eastAsia="宋体"/>
          <w:b w:val="0"/>
          <w:sz w:val="21"/>
        </w:rPr>
        <w:t>：软件依次执行八个阶段——</w:t>
      </w:r>
    </w:p>
    <w:p>
      <w:r>
        <w:rPr>
          <w:rFonts w:ascii="Times New Roman" w:hAnsi="Times New Roman" w:eastAsia="宋体"/>
          <w:b w:val="0"/>
          <w:sz w:val="21"/>
        </w:rPr>
        <w:t>读题 → 解题 → 分步讲解 ∥ 物理分析 → 编写绘制代码 → 干跑校验 → 分类修复 → 步骤对齐。</w:t>
      </w:r>
    </w:p>
    <w:p>
      <w:r>
        <w:rPr>
          <w:rFonts w:ascii="Times New Roman" w:hAnsi="Times New Roman" w:eastAsia="宋体"/>
          <w:b w:val="0"/>
          <w:sz w:val="21"/>
        </w:rPr>
        <w:t>界面实时显示当前阶段与进度事件。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校验报告</w:t>
      </w:r>
      <w:r>
        <w:rPr>
          <w:rFonts w:ascii="Times New Roman" w:hAnsi="Times New Roman" w:eastAsia="宋体"/>
          <w:b w:val="0"/>
          <w:sz w:val="21"/>
        </w:rPr>
        <w:t>：生成结束后给出结论（通过 / 通过但有告警 / 未通过），</w:t>
      </w:r>
    </w:p>
    <w:p>
      <w:r>
        <w:rPr>
          <w:rFonts w:ascii="Times New Roman" w:hAnsi="Times New Roman" w:eastAsia="宋体"/>
          <w:b w:val="0"/>
          <w:sz w:val="21"/>
        </w:rPr>
        <w:t>逐条列出检查项的结果；未通过的项会指出具体位置与原因。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知识卡依据</w:t>
      </w:r>
      <w:r>
        <w:rPr>
          <w:rFonts w:ascii="Times New Roman" w:hAnsi="Times New Roman" w:eastAsia="宋体"/>
          <w:b w:val="0"/>
          <w:sz w:val="21"/>
        </w:rPr>
        <w:t>：列出本次生成命中了哪些知识卡、为什么命中，便于教师判断是否需要调整卡片。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3420000" cy="2570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5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校验报告与知识卡依据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5.2 动画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播放控制</w:t>
      </w:r>
      <w:r>
        <w:rPr>
          <w:rFonts w:ascii="Times New Roman" w:hAnsi="Times New Roman" w:eastAsia="宋体"/>
          <w:b w:val="0"/>
          <w:sz w:val="21"/>
        </w:rPr>
        <w:t>：播放 / 暂停、进度拖动、倍速调节（预设 6 档，支持 0.1–20 倍自定义）。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步骤联动</w:t>
      </w:r>
      <w:r>
        <w:rPr>
          <w:rFonts w:ascii="Times New Roman" w:hAnsi="Times New Roman" w:eastAsia="宋体"/>
          <w:b w:val="0"/>
          <w:sz w:val="21"/>
        </w:rPr>
        <w:t>：左侧列出讲解步骤，点击某一步，动画跳到该步对应时刻；</w:t>
      </w:r>
    </w:p>
    <w:p>
      <w:r>
        <w:rPr>
          <w:rFonts w:ascii="Times New Roman" w:hAnsi="Times New Roman" w:eastAsia="宋体"/>
          <w:b w:val="0"/>
          <w:sz w:val="21"/>
        </w:rPr>
        <w:t>拖动时间轴时，当前步骤自动选中。时间轴以“第 k / n 步”显示。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曲线图</w:t>
      </w:r>
      <w:r>
        <w:rPr>
          <w:rFonts w:ascii="Times New Roman" w:hAnsi="Times New Roman" w:eastAsia="宋体"/>
          <w:b w:val="0"/>
          <w:sz w:val="21"/>
        </w:rPr>
        <w:t>：位于左栏底部，横轴为真实物理时间，与画布联动，用于讲清速度、位移等量随时间的变化。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1"/>
        </w:rPr>
        <w:t>矢量显示开关</w:t>
      </w:r>
      <w:r>
        <w:rPr>
          <w:rFonts w:ascii="Times New Roman" w:hAnsi="Times New Roman" w:eastAsia="宋体"/>
          <w:b w:val="0"/>
          <w:sz w:val="21"/>
        </w:rPr>
        <w:t>：可分别开关速度、加速度、受力矢量的显示；矢量长度按类别归一，</w:t>
      </w:r>
    </w:p>
    <w:p>
      <w:r>
        <w:rPr>
          <w:rFonts w:ascii="Times New Roman" w:hAnsi="Times New Roman" w:eastAsia="宋体"/>
          <w:b w:val="0"/>
          <w:sz w:val="21"/>
        </w:rPr>
        <w:t>同类之间可直接比较大小。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594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动画页：画布、步骤栏、曲线图同屏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20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点第 2 步：步骤高亮，动画跳到对应时刻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5.3 设置</w:t>
      </w:r>
    </w:p>
    <w:p>
      <w:r>
        <w:rPr>
          <w:rFonts w:ascii="Times New Roman" w:hAnsi="Times New Roman" w:eastAsia="宋体"/>
          <w:b w:val="0"/>
          <w:sz w:val="21"/>
        </w:rPr>
        <w:t>设置页用于调整生成所依据的规则，改动保存在本机，关闭软件后仍然有效：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分区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知识卡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元件卡、场景卡、动画规范卡；可按章节开关，也可新建与导入导出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提示词卡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八个阶段的提示词，可逐份编辑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本地规则卡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渲染、清洗等本地规则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AI 帮写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占位入口，后续版本提供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页面顶部提供三个动作：</w:t>
      </w:r>
      <w:r>
        <w:rPr>
          <w:rFonts w:ascii="Times New Roman" w:hAnsi="Times New Roman" w:eastAsia="宋体"/>
          <w:b/>
          <w:sz w:val="21"/>
        </w:rPr>
        <w:t>保存到本机</w:t>
      </w:r>
      <w:r>
        <w:rPr>
          <w:rFonts w:ascii="Times New Roman" w:hAnsi="Times New Roman" w:eastAsia="宋体"/>
          <w:b w:val="0"/>
          <w:sz w:val="21"/>
        </w:rPr>
        <w:t>（写前自动备份）、</w:t>
      </w:r>
      <w:r>
        <w:rPr>
          <w:rFonts w:ascii="Times New Roman" w:hAnsi="Times New Roman" w:eastAsia="宋体"/>
          <w:b/>
          <w:sz w:val="21"/>
        </w:rPr>
        <w:t>恢复本版内置</w:t>
      </w:r>
      <w:r>
        <w:rPr>
          <w:rFonts w:ascii="Times New Roman" w:hAnsi="Times New Roman" w:eastAsia="宋体"/>
          <w:b w:val="0"/>
          <w:sz w:val="21"/>
        </w:rPr>
        <w:t>（只撤销对内置卡的覆盖，</w:t>
      </w:r>
    </w:p>
    <w:p>
      <w:r>
        <w:rPr>
          <w:rFonts w:ascii="Times New Roman" w:hAnsi="Times New Roman" w:eastAsia="宋体"/>
          <w:b w:val="0"/>
          <w:sz w:val="21"/>
        </w:rPr>
        <w:t>不删除用户新建的卡）、</w:t>
      </w:r>
      <w:r>
        <w:rPr>
          <w:rFonts w:ascii="Times New Roman" w:hAnsi="Times New Roman" w:eastAsia="宋体"/>
          <w:b/>
          <w:sz w:val="21"/>
        </w:rPr>
        <w:t>重新读取</w:t>
      </w:r>
      <w:r>
        <w:rPr>
          <w:rFonts w:ascii="Times New Roman" w:hAnsi="Times New Roman" w:eastAsia="宋体"/>
          <w:b w:val="0"/>
          <w:sz w:val="21"/>
        </w:rPr>
        <w:t>（以磁盘为准刷新）。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23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设置页的知识卡列表与编辑区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3"/>
        </w:rPr>
        <w:t>5.4 导出</w:t>
      </w:r>
    </w:p>
    <w:p>
      <w:r>
        <w:rPr>
          <w:rFonts w:ascii="Times New Roman" w:hAnsi="Times New Roman" w:eastAsia="宋体"/>
          <w:b w:val="0"/>
          <w:sz w:val="21"/>
        </w:rPr>
        <w:t>导航栏「导出 ▾」提供两种产物：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产物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单文件网页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题面、公式、动画全部内联在一个 HTML 文件里，双击即可播放，便于发给同事或学生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GIF 动图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25 帧/秒、960×540，默认只录制动画画布，适合插入课件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 xml:space="preserve">导出文件统一落在「文档」目录下的 </w:t>
      </w:r>
      <w:r>
        <w:rPr>
          <w:rFonts w:ascii="Times New Roman" w:hAnsi="Times New Roman" w:eastAsia="宋体"/>
          <w:b/>
          <w:sz w:val="21"/>
        </w:rPr>
        <w:t>`小肥鱼物理解题动画\导出\`</w:t>
      </w:r>
      <w:r>
        <w:rPr>
          <w:rFonts w:ascii="Times New Roman" w:hAnsi="Times New Roman" w:eastAsia="宋体"/>
          <w:b w:val="0"/>
          <w:sz w:val="21"/>
        </w:rPr>
        <w:t>，界面上有「打开导出文件夹」按钮。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68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导出菜单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891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导出的单文件网页在浏览器中播放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六、典型使用流程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启动软件，确认右上角连接设置已配置；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在解题页粘贴题目文字，或上传题目照片；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点「开始生成动画」，等待八个阶段依次完成；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查看校验报告；若有未通过项，可再次生成或调整知识卡后重试；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进入动画页播放，按讲解步骤逐条讲解；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1"/>
        </w:rPr>
        <w:t>点「导出 ▾」，导出单文件网页或 GIF。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七、技术特点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运动与画面分离</w:t>
      </w:r>
      <w:r>
        <w:rPr>
          <w:rFonts w:ascii="Times New Roman" w:hAnsi="Times New Roman" w:eastAsia="宋体"/>
          <w:b w:val="0"/>
          <w:sz w:val="21"/>
        </w:rPr>
        <w:t>。物理分析产出每段的运动方程，由程序生成位移、速度、加速度代码；</w:t>
      </w:r>
    </w:p>
    <w:p>
      <w:r>
        <w:rPr>
          <w:rFonts w:ascii="Times New Roman" w:hAnsi="Times New Roman" w:eastAsia="宋体"/>
          <w:b w:val="0"/>
          <w:sz w:val="21"/>
        </w:rPr>
        <w:t>模型只写逐帧绘制。同一道题的运动因此前后一致，不会出现“这段速度莫名下降”。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多层判据把关</w:t>
      </w:r>
      <w:r>
        <w:rPr>
          <w:rFonts w:ascii="Times New Roman" w:hAnsi="Times New Roman" w:eastAsia="宋体"/>
          <w:b w:val="0"/>
          <w:sz w:val="21"/>
        </w:rPr>
        <w:t>。生成结果需通过结构检查、数值检查、物理一致性检查共九项静态判据，</w:t>
      </w:r>
    </w:p>
    <w:p>
      <w:r>
        <w:rPr>
          <w:rFonts w:ascii="Times New Roman" w:hAnsi="Times New Roman" w:eastAsia="宋体"/>
          <w:b w:val="0"/>
          <w:sz w:val="21"/>
        </w:rPr>
        <w:t>并在隔离沙箱中试运行；不通过时按“画图错 / 物理错”分流修复，画图错只重画画面，物理错重跑分析。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步骤与画面双向耦合</w:t>
      </w:r>
      <w:r>
        <w:rPr>
          <w:rFonts w:ascii="Times New Roman" w:hAnsi="Times New Roman" w:eastAsia="宋体"/>
          <w:b w:val="0"/>
          <w:sz w:val="21"/>
        </w:rPr>
        <w:t>。讲解步骤被标注到动画时间轴上，点步骤跳时间、拖时间自动选步骤。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知识卡驱动的作图规范</w:t>
      </w:r>
      <w:r>
        <w:rPr>
          <w:rFonts w:ascii="Times New Roman" w:hAnsi="Times New Roman" w:eastAsia="宋体"/>
          <w:b w:val="0"/>
          <w:sz w:val="21"/>
        </w:rPr>
        <w:t>。元件与场景以卡片形式描述画法、触发词与自检要求，</w:t>
      </w:r>
    </w:p>
    <w:p>
      <w:r>
        <w:rPr>
          <w:rFonts w:ascii="Times New Roman" w:hAnsi="Times New Roman" w:eastAsia="宋体"/>
          <w:b w:val="0"/>
          <w:sz w:val="21"/>
        </w:rPr>
        <w:t>教师可按自己的教材章节开关或改写。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全本地存储</w:t>
      </w:r>
      <w:r>
        <w:rPr>
          <w:rFonts w:ascii="Times New Roman" w:hAnsi="Times New Roman" w:eastAsia="宋体"/>
          <w:b w:val="0"/>
          <w:sz w:val="21"/>
        </w:rPr>
        <w:t>。题目、模型密钥、历史记录与导出文件均保存在本机，不上传服务器。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1"/>
        </w:rPr>
        <w:t>自包含导出</w:t>
      </w:r>
      <w:r>
        <w:rPr>
          <w:rFonts w:ascii="Times New Roman" w:hAnsi="Times New Roman" w:eastAsia="宋体"/>
          <w:b w:val="0"/>
          <w:sz w:val="21"/>
        </w:rPr>
        <w:t>。导出的网页不依赖网络与外部脚本，公式为构建期预渲染，离线可播。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八、数据存储与隐私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数据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存放位置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题目、历史记录、模型密钥、卡片改动</w:t>
            </w:r>
          </w:p>
        </w:tc>
        <w:tc>
          <w:tcPr>
            <w:tcW w:type="dxa" w:w="464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%APPDATA%\xiaofeiyu-physics-animation\data\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导出产物</w:t>
            </w:r>
          </w:p>
        </w:tc>
        <w:tc>
          <w:tcPr>
            <w:tcW w:type="dxa" w:w="4649"/>
          </w:tcPr>
          <w:p>
            <w:r/>
            <w:r>
              <w:rPr>
                <w:rFonts w:ascii="Courier New" w:hAnsi="Courier New" w:eastAsia="宋体"/>
                <w:b w:val="0"/>
                <w:sz w:val="19"/>
              </w:rPr>
              <w:t>文档\小肥鱼物理解题动画\导出\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运行日志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软件所在目录下的 </w:t>
            </w:r>
            <w:r>
              <w:rPr>
                <w:rFonts w:ascii="Courier New" w:hAnsi="Courier New" w:eastAsia="宋体"/>
                <w:b w:val="0"/>
                <w:sz w:val="19"/>
              </w:rPr>
              <w:t>开源日志\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软件不收集使用数据。唯一会离开本机的内容是：用户点「开始生成」时，题面与图片会发送到</w:t>
      </w:r>
    </w:p>
    <w:p>
      <w:r>
        <w:rPr>
          <w:rFonts w:ascii="Times New Roman" w:hAnsi="Times New Roman" w:eastAsia="宋体"/>
          <w:b w:val="0"/>
          <w:sz w:val="21"/>
        </w:rPr>
        <w:t>用户在「连接设置」中自行填写的模型接口。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九、常见问题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问题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不填密钥能用吗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不能。软件不自带模型，必须先配置接口与密钥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题目会被上传吗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不会。只在生成时发送给用户自己配置的模型接口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换电脑如何迁移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拷贝整个 </w:t>
            </w:r>
            <w:r>
              <w:rPr>
                <w:rFonts w:ascii="Courier New" w:hAnsi="Courier New" w:eastAsia="宋体"/>
                <w:b w:val="0"/>
                <w:sz w:val="19"/>
              </w:rPr>
              <w:t>%APPDATA%\xiaofeiyu-physics-animation\data\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目录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生成较慢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生成含校验与自动修复，校验未通过会重画，属正常现象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导出 GIF 没有曲线图</w:t>
            </w:r>
          </w:p>
        </w:tc>
        <w:tc>
          <w:tcPr>
            <w:tcW w:type="dxa" w:w="464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默认只录动画画布；需要曲线请导出网页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十、版本信息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版本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2026-10-25</w:t>
            </w:r>
          </w:p>
        </w:tc>
        <w:tc>
          <w:tcPr>
            <w:tcW w:type="dxa" w:w="3099"/>
          </w:tcPr>
          <w:p>
            <w:r/>
            <w:r>
              <w:rPr>
                <w:rFonts w:ascii="Times New Roman" w:hAnsi="Times New Roman" w:eastAsia="宋体"/>
                <w:b w:val="0"/>
                <w:sz w:val="19"/>
              </w:rPr>
              <w:t>首次发表版本：八阶段生成链、九项判据与沙箱校验、分类修复、步骤联动、知识卡管理、单文件网页与 GIF 导出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---</w:t>
      </w:r>
    </w:p>
    <w:p>
      <w:r>
        <w:rPr>
          <w:rFonts w:ascii="Times New Roman" w:hAnsi="Times New Roman" w:eastAsia="宋体"/>
          <w:b/>
          <w:sz w:val="21"/>
        </w:rPr>
        <w:t>提交前自查</w:t>
      </w:r>
    </w:p>
    <w:p>
      <w:r>
        <w:rPr>
          <w:rFonts w:ascii="Times New Roman" w:hAnsi="Times New Roman" w:eastAsia="宋体"/>
          <w:b w:val="0"/>
          <w:sz w:val="21"/>
        </w:rPr>
        <w:t>- [ ] 封面名称、版本号与申请表逐字一致</w:t>
      </w:r>
    </w:p>
    <w:p>
      <w:r>
        <w:rPr>
          <w:rFonts w:ascii="Times New Roman" w:hAnsi="Times New Roman" w:eastAsia="宋体"/>
          <w:b w:val="0"/>
          <w:sz w:val="21"/>
        </w:rPr>
        <w:t xml:space="preserve">- [ ] 所有 </w:t>
      </w:r>
      <w:r>
        <w:rPr>
          <w:rFonts w:ascii="Courier New" w:hAnsi="Courier New" w:eastAsia="宋体"/>
          <w:b w:val="0"/>
          <w:sz w:val="21"/>
        </w:rPr>
        <w:t>〔 〕</w:t>
      </w:r>
      <w:r>
        <w:rPr>
          <w:rFonts w:ascii="Times New Roman" w:hAnsi="Times New Roman" w:eastAsia="宋体"/>
          <w:b w:val="0"/>
          <w:sz w:val="21"/>
        </w:rPr>
        <w:t xml:space="preserve"> 占位符已替换</w:t>
      </w:r>
    </w:p>
    <w:p>
      <w:r>
        <w:rPr>
          <w:rFonts w:ascii="Times New Roman" w:hAnsi="Times New Roman" w:eastAsia="宋体"/>
          <w:b w:val="0"/>
          <w:sz w:val="21"/>
        </w:rPr>
        <w:t>- [ ] 截图 9 张齐全、清晰、不含他人商标与第三方题目</w:t>
      </w:r>
    </w:p>
    <w:p>
      <w:r>
        <w:rPr>
          <w:rFonts w:ascii="Times New Roman" w:hAnsi="Times New Roman" w:eastAsia="宋体"/>
          <w:b w:val="0"/>
          <w:sz w:val="21"/>
        </w:rPr>
        <w:t>- [ ] 全文没有出现“物理解题动画”等旧名称（统一为“小肥鱼物理解题动画软件”）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