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需求调研问卷与访谈纪要 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需求调研与产品规划阶段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调研对象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高中物理教师 3 位（教龄 6 / 12 / 20 年），教研员 1 位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一、调研目的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确认“过程讲不清”是否是真实痛点，还是研发方的想象；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确认教师对“自动生成动画”的接受边界（能不能改、要不要联网、能不能导出）；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确认交付形态（网页 / GIF / 视频）与使用场景（课堂投屏 / 课件 / 课后）。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二、调研方法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样本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产出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结构化问卷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 位教师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定量偏好与使用习惯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半结构化访谈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 位教师 + 1 位教研员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场景、顾虑、验收标准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素材走查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 位教师试用早期原型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交互问题清单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三、问卷题目与统计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#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题目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讲“过程类”题目时，主要用什么方式演示？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板书 3/3；动画 0/3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做一条 10 秒物理动画，通常要多久？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 小时以上 2/3；不做 1/3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最希望自动生成的是哪类题？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传送带/连接体 2/3；电磁场 1/3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生成的动画如果不能改，能接受吗？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不能接受 3/3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题目会被上传到服务器，介意吗？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介意 3/3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希望导出成什么？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能直接播放的网页 2/3；GIF 1/3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一节课愿意为几道题做动画？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1–2 道 2/3；3 道以上 1/3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单次生成能接受多长等待？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 分钟内 3/3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如果动画画错了，你希望看到什么？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明确指出错在哪 3/3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会不会自己调整“讲法模板”？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会 1/3；可能 2/3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四、访谈纪要（要点摘录）</w:t>
      </w:r>
    </w:p>
    <w:p>
      <w:r>
        <w:rPr>
          <w:rFonts w:ascii="Times New Roman" w:hAnsi="Times New Roman" w:eastAsia="宋体"/>
          <w:b/>
          <w:sz w:val="21"/>
        </w:rPr>
        <w:t>受访教师 A（教龄 12 年）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“传送带那道题，我讲三遍学生还是不懂共速之后摩擦力怎么变。”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明确要求：</w:t>
      </w:r>
      <w:r>
        <w:rPr>
          <w:rFonts w:ascii="Times New Roman" w:hAnsi="Times New Roman" w:eastAsia="宋体"/>
          <w:b/>
          <w:sz w:val="21"/>
        </w:rPr>
        <w:t>能暂停在某一步讲</w:t>
      </w:r>
      <w:r>
        <w:rPr>
          <w:rFonts w:ascii="Times New Roman" w:hAnsi="Times New Roman" w:eastAsia="宋体"/>
          <w:b w:val="0"/>
          <w:sz w:val="21"/>
        </w:rPr>
        <w:t>，不能只是一段从头播到尾的视频。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顾虑：如果生成的图“不像物理”，宁可不做。</w:t>
      </w:r>
    </w:p>
    <w:p>
      <w:r>
        <w:rPr>
          <w:rFonts w:ascii="Times New Roman" w:hAnsi="Times New Roman" w:eastAsia="宋体"/>
          <w:b/>
          <w:sz w:val="21"/>
        </w:rPr>
        <w:t>受访教师 B（教龄 6 年）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平时用课件里的静态图，但“静态图讲不了过程”。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要求：</w:t>
      </w:r>
      <w:r>
        <w:rPr>
          <w:rFonts w:ascii="Times New Roman" w:hAnsi="Times New Roman" w:eastAsia="宋体"/>
          <w:b/>
          <w:sz w:val="21"/>
        </w:rPr>
        <w:t>画错了要能看出来</w:t>
      </w:r>
      <w:r>
        <w:rPr>
          <w:rFonts w:ascii="Times New Roman" w:hAnsi="Times New Roman" w:eastAsia="宋体"/>
          <w:b w:val="0"/>
          <w:sz w:val="21"/>
        </w:rPr>
        <w:t>，不然不敢在课堂上用。</w:t>
      </w:r>
    </w:p>
    <w:p>
      <w:r>
        <w:rPr>
          <w:rFonts w:ascii="Times New Roman" w:hAnsi="Times New Roman" w:eastAsia="宋体"/>
          <w:b/>
          <w:sz w:val="21"/>
        </w:rPr>
        <w:t>受访教师 C（教龄 20 年）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关心数据安全：“题目里有我自己编的，不能传到网上。”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关心复用：“今年讲的，明年还能改一改再用。”</w:t>
      </w:r>
    </w:p>
    <w:p>
      <w:r>
        <w:rPr>
          <w:rFonts w:ascii="Times New Roman" w:hAnsi="Times New Roman" w:eastAsia="宋体"/>
          <w:b/>
          <w:sz w:val="21"/>
        </w:rPr>
        <w:t>教研员 D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关心统一性：“同一道题，不同老师讲出来不一样；如果能沉淀成模板，教研就有抓手。”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五、调研结论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对应的产品决策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痛点是“过程讲不清”，不是“没有题”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不做题库，做“题目 → 动画”的转换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必须能按步骤讲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讲解步骤与动画时间双向联动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不能联网上传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全程本地运行，模型接口由用户自备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画错必须看得见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每次生成给校验报告，逐条列出未通过项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讲法要能改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知识卡（元件/场景/规范）可开关、可编辑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交付要能直接用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导出单文件网页（双击即播）与 GIF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六、需求优先级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优先级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需求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排期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主链跑通（读题到导出）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校验与自动修复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步骤联动、导出网页/GIF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v1.1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知识卡编辑与导入导出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v1.1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批量生成、示例题库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v1.3+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说明：本纪要根据上述调研与随后多轮需求对齐讨论整理，参与人姓名以字母代号表示，</w:t>
      </w:r>
    </w:p>
    <w:p>
      <w:r>
        <w:rPr>
          <w:rFonts w:ascii="Times New Roman" w:hAnsi="Times New Roman" w:eastAsia="宋体"/>
          <w:b w:val="0"/>
          <w:sz w:val="21"/>
        </w:rPr>
        <w:t>原始记录见项目内《流程对齐问卷》与《流程对齐确认》。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