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ascii="方正仿宋简体"/>
          <w:b/>
          <w:bCs/>
        </w:rPr>
      </w:pPr>
      <w:bookmarkStart w:id="3" w:name="_GoBack"/>
      <w:bookmarkEnd w:id="3"/>
      <w:r>
        <w:rPr>
          <w:rFonts w:hint="eastAsia" w:ascii="方正仿宋简体" w:cs="方正仿宋简体"/>
          <w:b/>
          <w:bCs/>
        </w:rPr>
        <w:t>附件</w:t>
      </w:r>
      <w:r>
        <w:rPr>
          <w:rFonts w:ascii="方正仿宋简体" w:cs="方正仿宋简体"/>
          <w:b/>
          <w:bCs/>
        </w:rPr>
        <w:t>1</w:t>
      </w:r>
    </w:p>
    <w:p>
      <w:pPr>
        <w:snapToGrid w:val="0"/>
        <w:spacing w:line="560" w:lineRule="exact"/>
        <w:ind w:firstLine="720" w:firstLineChars="200"/>
        <w:jc w:val="center"/>
        <w:rPr>
          <w:rFonts w:ascii="方正小标宋简体" w:eastAsia="方正小标宋简体" w:cs="方正小标宋简体"/>
          <w:sz w:val="36"/>
          <w:szCs w:val="44"/>
        </w:rPr>
      </w:pPr>
      <w:r>
        <w:rPr>
          <w:rFonts w:hint="eastAsia" w:ascii="方正小标宋简体" w:eastAsia="方正小标宋简体" w:cs="方正小标宋简体"/>
          <w:sz w:val="36"/>
          <w:szCs w:val="44"/>
        </w:rPr>
        <w:t>出国健康体检必查项目</w:t>
      </w:r>
    </w:p>
    <w:p>
      <w:pPr>
        <w:pStyle w:val="10"/>
        <w:spacing w:line="560" w:lineRule="exact"/>
        <w:ind w:firstLine="0" w:firstLineChars="0"/>
        <w:rPr>
          <w:rFonts w:cs="Times New Roman"/>
          <w:b/>
          <w:bCs/>
          <w:sz w:val="28"/>
          <w:szCs w:val="28"/>
        </w:rPr>
      </w:pPr>
    </w:p>
    <w:p>
      <w:pPr>
        <w:widowControl/>
        <w:spacing w:line="560" w:lineRule="exact"/>
        <w:rPr>
          <w:rFonts w:ascii="方正黑体简体" w:eastAsia="方正黑体简体"/>
        </w:rPr>
      </w:pPr>
      <w:r>
        <w:rPr>
          <w:rFonts w:hint="eastAsia" w:ascii="方正黑体简体" w:eastAsia="方正黑体简体" w:cs="方正黑体简体"/>
        </w:rPr>
        <w:t>一、常规检查项目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（一）内科常规检查：身高、体重、腹围、血压、既往史。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（二）外科常规检查：脊柱、四肢（静脉曲张）、甲状腺、淋巴结、乳腺（女）。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（三）眼科检查：眼底。</w:t>
      </w:r>
    </w:p>
    <w:p>
      <w:pPr>
        <w:pStyle w:val="10"/>
        <w:spacing w:line="560" w:lineRule="exact"/>
        <w:ind w:firstLine="640"/>
        <w:rPr>
          <w:rFonts w:cs="Times New Roman"/>
          <w:sz w:val="28"/>
          <w:szCs w:val="28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（四）妇科检查（女）。</w:t>
      </w:r>
    </w:p>
    <w:p>
      <w:pPr>
        <w:widowControl/>
        <w:spacing w:line="560" w:lineRule="exact"/>
        <w:rPr>
          <w:rFonts w:ascii="方正黑体简体" w:eastAsia="方正黑体简体"/>
        </w:rPr>
      </w:pPr>
      <w:r>
        <w:rPr>
          <w:rFonts w:hint="eastAsia" w:ascii="方正黑体简体" w:eastAsia="方正黑体简体" w:cs="方正黑体简体"/>
        </w:rPr>
        <w:t>二、生化检验项目</w:t>
      </w:r>
    </w:p>
    <w:p>
      <w:pPr>
        <w:spacing w:line="560" w:lineRule="exact"/>
        <w:ind w:firstLine="630"/>
        <w:jc w:val="left"/>
        <w:rPr>
          <w:rFonts w:ascii="方正仿宋简体"/>
        </w:rPr>
      </w:pPr>
      <w:r>
        <w:rPr>
          <w:rFonts w:hint="eastAsia" w:ascii="方正仿宋简体" w:cs="方正仿宋简体"/>
        </w:rPr>
        <w:t>（一）肝功能：谷草转氨酶、谷丙转氨酶、总蛋白、白蛋白、球蛋白、白</w:t>
      </w:r>
      <w:r>
        <w:rPr>
          <w:rFonts w:ascii="方正仿宋简体" w:cs="方正仿宋简体"/>
        </w:rPr>
        <w:t>/</w:t>
      </w:r>
      <w:r>
        <w:rPr>
          <w:rFonts w:hint="eastAsia" w:ascii="方正仿宋简体" w:cs="方正仿宋简体"/>
        </w:rPr>
        <w:t>球、总胆红素、直接胆红素、间接胆红素、</w:t>
      </w:r>
      <w:r>
        <w:rPr>
          <w:rFonts w:ascii="方正仿宋简体" w:cs="方正仿宋简体"/>
        </w:rPr>
        <w:t>r-</w:t>
      </w:r>
      <w:r>
        <w:rPr>
          <w:rFonts w:hint="eastAsia" w:ascii="方正仿宋简体" w:cs="方正仿宋简体"/>
        </w:rPr>
        <w:t>转肽酶、碱性磷酸酶、总胆汁酸。</w:t>
      </w:r>
    </w:p>
    <w:p>
      <w:pPr>
        <w:spacing w:line="560" w:lineRule="exact"/>
        <w:ind w:firstLine="630"/>
        <w:jc w:val="left"/>
        <w:rPr>
          <w:rFonts w:ascii="方正仿宋简体"/>
        </w:rPr>
      </w:pPr>
      <w:r>
        <w:rPr>
          <w:rFonts w:hint="eastAsia" w:ascii="方正仿宋简体" w:cs="方正仿宋简体"/>
        </w:rPr>
        <w:t>（二）肾功能：尿素、肌酐、尿酸。</w:t>
      </w:r>
    </w:p>
    <w:p>
      <w:pPr>
        <w:spacing w:line="560" w:lineRule="exact"/>
        <w:ind w:firstLine="630"/>
        <w:jc w:val="left"/>
        <w:rPr>
          <w:rFonts w:ascii="方正仿宋简体"/>
        </w:rPr>
      </w:pPr>
      <w:r>
        <w:rPr>
          <w:rFonts w:hint="eastAsia" w:ascii="方正仿宋简体" w:cs="方正仿宋简体"/>
        </w:rPr>
        <w:t>（三）空腹血糖、</w:t>
      </w:r>
      <w:r>
        <w:rPr>
          <w:rFonts w:hint="eastAsia"/>
        </w:rPr>
        <w:t>糖化血红蛋白</w:t>
      </w:r>
      <w:r>
        <w:rPr>
          <w:rFonts w:hint="eastAsia" w:ascii="方正仿宋简体" w:cs="方正仿宋简体"/>
        </w:rPr>
        <w:t>。</w:t>
      </w:r>
    </w:p>
    <w:p>
      <w:pPr>
        <w:spacing w:line="560" w:lineRule="exact"/>
        <w:ind w:firstLine="630"/>
        <w:jc w:val="left"/>
        <w:rPr>
          <w:rFonts w:ascii="方正仿宋简体"/>
        </w:rPr>
      </w:pPr>
      <w:r>
        <w:rPr>
          <w:rFonts w:hint="eastAsia" w:ascii="方正仿宋简体" w:cs="方正仿宋简体"/>
        </w:rPr>
        <w:t>（四）血脂：胆固醇、甘油三脂、载脂蛋白</w:t>
      </w:r>
      <w:r>
        <w:rPr>
          <w:rFonts w:ascii="方正仿宋简体" w:cs="方正仿宋简体"/>
        </w:rPr>
        <w:t>A1</w:t>
      </w:r>
      <w:r>
        <w:rPr>
          <w:rFonts w:hint="eastAsia" w:ascii="方正仿宋简体" w:cs="方正仿宋简体"/>
        </w:rPr>
        <w:t>、载脂蛋白</w:t>
      </w:r>
      <w:r>
        <w:rPr>
          <w:rFonts w:ascii="方正仿宋简体" w:cs="方正仿宋简体"/>
        </w:rPr>
        <w:t>B</w:t>
      </w:r>
      <w:r>
        <w:rPr>
          <w:rFonts w:hint="eastAsia" w:ascii="方正仿宋简体" w:cs="方正仿宋简体"/>
        </w:rPr>
        <w:t>、高密度脂蛋白、低密度脂蛋白。</w:t>
      </w:r>
    </w:p>
    <w:p>
      <w:pPr>
        <w:spacing w:line="560" w:lineRule="exact"/>
        <w:ind w:firstLine="630"/>
        <w:jc w:val="left"/>
        <w:rPr>
          <w:rFonts w:ascii="方正仿宋简体"/>
        </w:rPr>
      </w:pPr>
      <w:r>
        <w:rPr>
          <w:rFonts w:hint="eastAsia" w:ascii="方正仿宋简体" w:cs="方正仿宋简体"/>
        </w:rPr>
        <w:t>（五）心肌酶谱：磷酸肌酸激酶同工酶、乳酸脱氢酶、磷酸肌酸激酶、</w:t>
      </w:r>
      <w:r>
        <w:rPr>
          <w:rFonts w:ascii="方正仿宋简体" w:cs="方正仿宋简体"/>
        </w:rPr>
        <w:t>a-</w:t>
      </w:r>
      <w:r>
        <w:rPr>
          <w:rFonts w:hint="eastAsia" w:ascii="方正仿宋简体" w:cs="方正仿宋简体"/>
        </w:rPr>
        <w:t>羟丁酸脱氢酶。</w:t>
      </w:r>
    </w:p>
    <w:p>
      <w:pPr>
        <w:spacing w:line="560" w:lineRule="exact"/>
        <w:ind w:firstLine="630"/>
        <w:jc w:val="left"/>
        <w:rPr>
          <w:rFonts w:ascii="方正仿宋简体"/>
        </w:rPr>
      </w:pPr>
      <w:r>
        <w:rPr>
          <w:rFonts w:hint="eastAsia" w:ascii="方正仿宋简体" w:cs="方正仿宋简体"/>
        </w:rPr>
        <w:t>（六）血常规、尿常规、便常规</w:t>
      </w:r>
      <w:r>
        <w:rPr>
          <w:rFonts w:ascii="方正仿宋简体" w:cs="方正仿宋简体"/>
        </w:rPr>
        <w:t>+</w:t>
      </w:r>
      <w:r>
        <w:rPr>
          <w:rFonts w:hint="eastAsia" w:ascii="方正仿宋简体" w:cs="方正仿宋简体"/>
        </w:rPr>
        <w:t>潜血。</w:t>
      </w:r>
    </w:p>
    <w:p>
      <w:pPr>
        <w:spacing w:line="560" w:lineRule="exact"/>
        <w:ind w:firstLine="630"/>
        <w:jc w:val="left"/>
        <w:rPr>
          <w:rFonts w:ascii="方正仿宋简体"/>
        </w:rPr>
      </w:pPr>
      <w:r>
        <w:rPr>
          <w:rFonts w:hint="eastAsia" w:ascii="方正仿宋简体" w:cs="方正仿宋简体"/>
        </w:rPr>
        <w:t>（七）类风湿因子、抗链“</w:t>
      </w:r>
      <w:r>
        <w:rPr>
          <w:rFonts w:ascii="方正仿宋简体" w:cs="方正仿宋简体"/>
        </w:rPr>
        <w:t>O</w:t>
      </w:r>
      <w:r>
        <w:rPr>
          <w:rFonts w:hint="eastAsia" w:ascii="方正仿宋简体" w:cs="方正仿宋简体"/>
        </w:rPr>
        <w:t>”、</w:t>
      </w:r>
      <w:r>
        <w:rPr>
          <w:rFonts w:ascii="方正仿宋简体" w:cs="方正仿宋简体"/>
        </w:rPr>
        <w:t>C-</w:t>
      </w:r>
      <w:r>
        <w:rPr>
          <w:rFonts w:hint="eastAsia" w:ascii="方正仿宋简体" w:cs="方正仿宋简体"/>
        </w:rPr>
        <w:t>反应蛋白、血沉。</w:t>
      </w:r>
    </w:p>
    <w:p>
      <w:pPr>
        <w:spacing w:line="560" w:lineRule="exact"/>
        <w:ind w:firstLine="630"/>
        <w:jc w:val="left"/>
        <w:rPr>
          <w:rFonts w:ascii="方正仿宋简体"/>
        </w:rPr>
      </w:pPr>
      <w:r>
        <w:rPr>
          <w:rFonts w:hint="eastAsia" w:ascii="方正仿宋简体" w:cs="方正仿宋简体"/>
        </w:rPr>
        <w:t>（八）凝血四项。</w:t>
      </w:r>
    </w:p>
    <w:p>
      <w:pPr>
        <w:spacing w:line="560" w:lineRule="exact"/>
        <w:ind w:firstLine="630"/>
        <w:jc w:val="left"/>
        <w:rPr>
          <w:rFonts w:ascii="方正仿宋简体"/>
        </w:rPr>
      </w:pPr>
      <w:r>
        <w:rPr>
          <w:rFonts w:hint="eastAsia" w:ascii="方正仿宋简体" w:cs="方正仿宋简体"/>
        </w:rPr>
        <w:t>（九）甲状腺功能检查：</w:t>
      </w:r>
      <w:r>
        <w:rPr>
          <w:rFonts w:hint="eastAsia" w:ascii="Arial" w:hAnsi="Arial" w:cs="方正仿宋简体"/>
          <w:color w:val="333333"/>
        </w:rPr>
        <w:t>促甲状腺激素（</w:t>
      </w:r>
      <w:r>
        <w:rPr>
          <w:rFonts w:ascii="方正仿宋简体" w:cs="方正仿宋简体"/>
        </w:rPr>
        <w:t>TSH</w:t>
      </w:r>
      <w:r>
        <w:rPr>
          <w:rFonts w:hint="eastAsia" w:ascii="Arial" w:hAnsi="Arial" w:cs="方正仿宋简体"/>
          <w:color w:val="333333"/>
        </w:rPr>
        <w:t>）</w:t>
      </w:r>
      <w:r>
        <w:rPr>
          <w:rFonts w:hint="eastAsia" w:ascii="方正仿宋简体" w:cs="方正仿宋简体"/>
        </w:rPr>
        <w:t>、血清游离</w:t>
      </w:r>
      <w:r>
        <w:rPr>
          <w:rFonts w:ascii="方正仿宋简体" w:cs="方正仿宋简体"/>
        </w:rPr>
        <w:t>T3</w:t>
      </w:r>
      <w:r>
        <w:rPr>
          <w:rFonts w:hint="eastAsia" w:ascii="方正仿宋简体" w:cs="方正仿宋简体"/>
        </w:rPr>
        <w:t>（</w:t>
      </w:r>
      <w:r>
        <w:rPr>
          <w:rFonts w:hint="eastAsia" w:ascii="Arial" w:hAnsi="Arial" w:cs="方正仿宋简体"/>
          <w:color w:val="333333"/>
        </w:rPr>
        <w:t>三碘甲状腺原氨酸</w:t>
      </w:r>
      <w:r>
        <w:rPr>
          <w:rFonts w:hint="eastAsia" w:ascii="方正仿宋简体" w:cs="方正仿宋简体"/>
        </w:rPr>
        <w:t>）、血清游离</w:t>
      </w:r>
      <w:r>
        <w:rPr>
          <w:rFonts w:ascii="方正仿宋简体" w:cs="方正仿宋简体"/>
        </w:rPr>
        <w:t>T4</w:t>
      </w:r>
      <w:r>
        <w:rPr>
          <w:rFonts w:hint="eastAsia" w:ascii="方正仿宋简体" w:cs="方正仿宋简体"/>
        </w:rPr>
        <w:t>（</w:t>
      </w:r>
      <w:r>
        <w:rPr>
          <w:rFonts w:hint="eastAsia" w:ascii="Arial" w:hAnsi="Arial" w:cs="方正仿宋简体"/>
          <w:color w:val="333333"/>
        </w:rPr>
        <w:t>甲状腺素</w:t>
      </w:r>
      <w:r>
        <w:rPr>
          <w:rFonts w:hint="eastAsia" w:ascii="方正仿宋简体" w:cs="方正仿宋简体"/>
        </w:rPr>
        <w:t>）。</w:t>
      </w:r>
    </w:p>
    <w:p>
      <w:pPr>
        <w:spacing w:line="560" w:lineRule="exact"/>
        <w:ind w:firstLine="630"/>
        <w:jc w:val="left"/>
        <w:rPr>
          <w:rFonts w:ascii="方正仿宋简体"/>
        </w:rPr>
      </w:pPr>
      <w:r>
        <w:rPr>
          <w:rFonts w:hint="eastAsia" w:ascii="方正仿宋简体" w:cs="方正仿宋简体"/>
        </w:rPr>
        <w:t>（十）甲胎蛋白（</w:t>
      </w:r>
      <w:r>
        <w:rPr>
          <w:rFonts w:ascii="方正仿宋简体" w:cs="方正仿宋简体"/>
        </w:rPr>
        <w:t>AFP</w:t>
      </w:r>
      <w:r>
        <w:rPr>
          <w:rFonts w:hint="eastAsia" w:ascii="方正仿宋简体" w:cs="方正仿宋简体"/>
        </w:rPr>
        <w:t>）、癌胚抗原（</w:t>
      </w:r>
      <w:r>
        <w:rPr>
          <w:rFonts w:ascii="方正仿宋简体" w:cs="方正仿宋简体"/>
        </w:rPr>
        <w:t>CEA</w:t>
      </w:r>
      <w:r>
        <w:rPr>
          <w:rFonts w:hint="eastAsia" w:ascii="方正仿宋简体" w:cs="方正仿宋简体"/>
        </w:rPr>
        <w:t>）。</w:t>
      </w:r>
    </w:p>
    <w:p>
      <w:pPr>
        <w:spacing w:line="560" w:lineRule="exact"/>
        <w:jc w:val="left"/>
        <w:rPr>
          <w:rFonts w:ascii="方正黑体简体" w:eastAsia="方正黑体简体"/>
        </w:rPr>
      </w:pPr>
      <w:r>
        <w:rPr>
          <w:rFonts w:hint="eastAsia" w:ascii="方正黑体简体" w:eastAsia="方正黑体简体" w:cs="方正黑体简体"/>
        </w:rPr>
        <w:t>三、心电图</w:t>
      </w:r>
    </w:p>
    <w:p>
      <w:pPr>
        <w:widowControl/>
        <w:spacing w:line="560" w:lineRule="exact"/>
        <w:rPr>
          <w:rFonts w:ascii="方正黑体简体" w:eastAsia="方正黑体简体"/>
        </w:rPr>
      </w:pPr>
      <w:r>
        <w:rPr>
          <w:rFonts w:hint="eastAsia" w:ascii="方正黑体简体" w:eastAsia="方正黑体简体" w:cs="方正黑体简体"/>
        </w:rPr>
        <w:t>四、影像检查</w:t>
      </w:r>
    </w:p>
    <w:p>
      <w:pPr>
        <w:spacing w:line="560" w:lineRule="exact"/>
        <w:ind w:firstLine="630"/>
        <w:jc w:val="left"/>
        <w:rPr>
          <w:rFonts w:ascii="方正仿宋简体"/>
        </w:rPr>
      </w:pPr>
      <w:r>
        <w:rPr>
          <w:rFonts w:hint="eastAsia" w:ascii="方正仿宋简体" w:cs="方正仿宋简体"/>
        </w:rPr>
        <w:t>（一）肝胆脾胰双肾彩超。</w:t>
      </w:r>
    </w:p>
    <w:p>
      <w:pPr>
        <w:spacing w:line="560" w:lineRule="exact"/>
        <w:ind w:firstLine="630"/>
        <w:jc w:val="left"/>
        <w:rPr>
          <w:rFonts w:ascii="方正仿宋简体"/>
        </w:rPr>
      </w:pPr>
      <w:r>
        <w:rPr>
          <w:rFonts w:hint="eastAsia" w:ascii="方正仿宋简体" w:cs="方正仿宋简体"/>
        </w:rPr>
        <w:t>（二）心脏彩超。</w:t>
      </w:r>
    </w:p>
    <w:p>
      <w:pPr>
        <w:spacing w:line="560" w:lineRule="exact"/>
        <w:ind w:firstLine="630"/>
        <w:jc w:val="left"/>
        <w:rPr>
          <w:rFonts w:ascii="方正仿宋简体"/>
        </w:rPr>
      </w:pPr>
      <w:r>
        <w:rPr>
          <w:rFonts w:hint="eastAsia" w:ascii="方正仿宋简体" w:cs="方正仿宋简体"/>
        </w:rPr>
        <w:t>（三）胸部CT。</w:t>
      </w:r>
    </w:p>
    <w:p>
      <w:pPr>
        <w:spacing w:line="560" w:lineRule="exact"/>
        <w:ind w:firstLine="630"/>
        <w:jc w:val="left"/>
        <w:rPr>
          <w:rFonts w:ascii="方正仿宋简体"/>
        </w:rPr>
      </w:pPr>
      <w:r>
        <w:rPr>
          <w:rFonts w:hint="eastAsia" w:ascii="方正仿宋简体" w:cs="方正仿宋简体"/>
        </w:rPr>
        <w:t>（四）头颅核磁血管成像</w:t>
      </w:r>
      <w:r>
        <w:rPr>
          <w:rFonts w:ascii="方正仿宋简体" w:cs="方正仿宋简体"/>
        </w:rPr>
        <w:t>MRA</w:t>
      </w:r>
      <w:r>
        <w:rPr>
          <w:rFonts w:hint="eastAsia" w:ascii="方正仿宋简体" w:cs="方正仿宋简体"/>
        </w:rPr>
        <w:t>（所有员工第一次进行评估均应检查，此后</w:t>
      </w:r>
      <w:r>
        <w:rPr>
          <w:rFonts w:hint="eastAsia" w:ascii="方正仿宋简体"/>
        </w:rPr>
        <w:t>每3年复查一次。</w:t>
      </w:r>
      <w:r>
        <w:rPr>
          <w:rFonts w:hint="eastAsia" w:ascii="方正仿宋简体" w:cs="方正仿宋简体"/>
        </w:rPr>
        <w:t>）。</w:t>
      </w:r>
    </w:p>
    <w:p>
      <w:pPr>
        <w:spacing w:line="560" w:lineRule="exact"/>
        <w:jc w:val="left"/>
        <w:rPr>
          <w:rFonts w:ascii="方正黑体简体" w:eastAsia="方正黑体简体" w:cs="方正黑体简体"/>
        </w:rPr>
      </w:pPr>
      <w:r>
        <w:rPr>
          <w:rFonts w:hint="eastAsia" w:ascii="方正黑体简体" w:eastAsia="方正黑体简体" w:cs="方正黑体简体"/>
        </w:rPr>
        <w:t>五、其他</w:t>
      </w:r>
    </w:p>
    <w:p>
      <w:pPr>
        <w:spacing w:line="560" w:lineRule="exact"/>
        <w:ind w:firstLine="660"/>
        <w:jc w:val="left"/>
        <w:rPr>
          <w:rFonts w:ascii="方正仿宋简体" w:cs="方正仿宋简体"/>
        </w:rPr>
      </w:pPr>
      <w:r>
        <w:rPr>
          <w:rFonts w:hint="eastAsia" w:ascii="方正仿宋简体" w:cs="方正仿宋简体"/>
        </w:rPr>
        <w:t>除上述必查项目外，各单位可根据情况增加其他项目。</w:t>
      </w:r>
    </w:p>
    <w:p>
      <w:pPr>
        <w:spacing w:line="560" w:lineRule="exact"/>
        <w:ind w:firstLine="660"/>
        <w:jc w:val="left"/>
        <w:rPr>
          <w:rFonts w:ascii="方正仿宋简体"/>
        </w:rPr>
      </w:pPr>
    </w:p>
    <w:p>
      <w:pPr>
        <w:pageBreakBefore/>
        <w:spacing w:line="560" w:lineRule="exact"/>
        <w:rPr>
          <w:rFonts w:ascii="方正仿宋简体"/>
          <w:b/>
          <w:bCs/>
        </w:rPr>
      </w:pPr>
      <w:r>
        <w:rPr>
          <w:rFonts w:hint="eastAsia" w:ascii="方正仿宋简体" w:cs="方正仿宋简体"/>
          <w:b/>
          <w:bCs/>
        </w:rPr>
        <w:t>附件</w:t>
      </w:r>
      <w:r>
        <w:rPr>
          <w:rFonts w:ascii="方正仿宋简体" w:cs="方正仿宋简体"/>
          <w:b/>
          <w:bCs/>
        </w:rPr>
        <w:t>2</w:t>
      </w:r>
    </w:p>
    <w:p>
      <w:pPr>
        <w:snapToGrid w:val="0"/>
        <w:spacing w:line="560" w:lineRule="exact"/>
        <w:ind w:firstLine="720" w:firstLineChars="200"/>
        <w:jc w:val="center"/>
        <w:rPr>
          <w:rFonts w:ascii="方正小标宋简体" w:eastAsia="方正小标宋简体" w:cs="方正小标宋简体"/>
          <w:sz w:val="36"/>
          <w:szCs w:val="44"/>
        </w:rPr>
      </w:pPr>
      <w:r>
        <w:rPr>
          <w:rFonts w:hint="eastAsia" w:ascii="方正小标宋简体" w:eastAsia="方正小标宋简体" w:cs="方正小标宋简体"/>
          <w:sz w:val="36"/>
          <w:szCs w:val="44"/>
        </w:rPr>
        <w:t>限制出国疾病标准</w:t>
      </w:r>
    </w:p>
    <w:p>
      <w:pPr>
        <w:pStyle w:val="10"/>
        <w:spacing w:line="560" w:lineRule="exact"/>
        <w:ind w:firstLine="0" w:firstLineChars="0"/>
        <w:rPr>
          <w:rFonts w:cs="Times New Roman"/>
          <w:b/>
          <w:bCs/>
          <w:sz w:val="28"/>
          <w:szCs w:val="28"/>
        </w:rPr>
      </w:pPr>
    </w:p>
    <w:p>
      <w:pPr>
        <w:widowControl/>
        <w:spacing w:line="560" w:lineRule="exact"/>
        <w:rPr>
          <w:rFonts w:ascii="方正黑体简体" w:eastAsia="方正黑体简体"/>
        </w:rPr>
      </w:pPr>
      <w:r>
        <w:rPr>
          <w:rFonts w:hint="eastAsia" w:ascii="方正黑体简体" w:eastAsia="方正黑体简体" w:cs="方正黑体简体"/>
        </w:rPr>
        <w:t>一、限制出国疾病标准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此项为集团公司所有出国人员均应执行的标准。如有下列的疾病应禁止出国工作，出国健康评估结论为不合格。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（一）陈旧性脑卒中并功能受损；中重度头颈血管狭窄（颈动脉狭窄或颅内血管狭窄）；脑血管畸形、动脉瘤；近半年内有脑血管疾病史，包括短暂性脑缺血发作（</w:t>
      </w:r>
      <w:r>
        <w:rPr>
          <w:rFonts w:ascii="方正仿宋简体" w:eastAsia="方正仿宋简体" w:cs="方正仿宋简体"/>
          <w:sz w:val="32"/>
          <w:szCs w:val="32"/>
        </w:rPr>
        <w:t>TIA</w:t>
      </w:r>
      <w:r>
        <w:rPr>
          <w:rFonts w:hint="eastAsia" w:ascii="方正仿宋简体" w:eastAsia="方正仿宋简体" w:cs="方正仿宋简体"/>
          <w:sz w:val="32"/>
          <w:szCs w:val="32"/>
        </w:rPr>
        <w:t>）；脑血管疾病恢复期，肢体或语言功能未完全恢复者；现发精神病，或精神疾病虽已控制但仍需大量服药者；癫痫病；颅脑外伤有后遗症者；未能明确诊断的其他神经系统疾病。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color w:val="000000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（二）陈旧心肌梗死、三支病变、中重度单支病变；扩张型心肌病、肥厚性心脏病、急性期心肌炎；</w:t>
      </w:r>
      <w:r>
        <w:rPr>
          <w:rFonts w:hint="eastAsia" w:ascii="方正仿宋简体" w:eastAsia="方正仿宋简体" w:cs="方正仿宋简体"/>
          <w:color w:val="000000"/>
          <w:sz w:val="32"/>
          <w:szCs w:val="32"/>
        </w:rPr>
        <w:t>心肌严重损害；</w:t>
      </w:r>
      <w:r>
        <w:rPr>
          <w:rFonts w:hint="eastAsia" w:ascii="方正仿宋简体" w:eastAsia="方正仿宋简体" w:cs="方正仿宋简体"/>
          <w:sz w:val="32"/>
          <w:szCs w:val="32"/>
        </w:rPr>
        <w:t>活动期风湿性心脏病；主动脉瓣、肺动脉瓣、二尖瓣、三尖瓣中重度狭窄或关闭不全；快速心律失常：长</w:t>
      </w:r>
      <w:r>
        <w:rPr>
          <w:rFonts w:ascii="方正仿宋简体" w:eastAsia="方正仿宋简体" w:cs="方正仿宋简体"/>
          <w:sz w:val="32"/>
          <w:szCs w:val="32"/>
        </w:rPr>
        <w:t>QT</w:t>
      </w:r>
      <w:r>
        <w:rPr>
          <w:rFonts w:hint="eastAsia" w:ascii="方正仿宋简体" w:eastAsia="方正仿宋简体" w:cs="方正仿宋简体"/>
          <w:sz w:val="32"/>
          <w:szCs w:val="32"/>
        </w:rPr>
        <w:t>综合征、预激综合征、未控制的房颤、频发室早、</w:t>
      </w:r>
      <w:r>
        <w:rPr>
          <w:rFonts w:hint="eastAsia" w:ascii="方正仿宋简体" w:eastAsia="方正仿宋简体"/>
          <w:sz w:val="32"/>
          <w:szCs w:val="32"/>
        </w:rPr>
        <w:t>室早伴R</w:t>
      </w:r>
      <w:r>
        <w:rPr>
          <w:rFonts w:ascii="方正仿宋简体" w:eastAsia="方正仿宋简体"/>
          <w:sz w:val="32"/>
          <w:szCs w:val="32"/>
        </w:rPr>
        <w:t xml:space="preserve"> </w:t>
      </w:r>
      <w:r>
        <w:rPr>
          <w:rFonts w:hint="eastAsia" w:ascii="方正仿宋简体" w:eastAsia="方正仿宋简体"/>
          <w:sz w:val="32"/>
          <w:szCs w:val="32"/>
        </w:rPr>
        <w:t>on T现象、室速；</w:t>
      </w:r>
      <w:r>
        <w:rPr>
          <w:rFonts w:hint="eastAsia" w:ascii="方正仿宋简体" w:eastAsia="方正仿宋简体" w:cs="方正仿宋简体"/>
          <w:sz w:val="32"/>
          <w:szCs w:val="32"/>
        </w:rPr>
        <w:t>缓慢性心律失常：窦性心动过缓（心率≤</w:t>
      </w:r>
      <w:r>
        <w:rPr>
          <w:rFonts w:ascii="方正仿宋简体" w:eastAsia="方正仿宋简体" w:cs="方正仿宋简体"/>
          <w:sz w:val="32"/>
          <w:szCs w:val="32"/>
        </w:rPr>
        <w:t>50</w:t>
      </w:r>
      <w:r>
        <w:rPr>
          <w:rFonts w:hint="eastAsia" w:ascii="方正仿宋简体" w:eastAsia="方正仿宋简体" w:cs="方正仿宋简体"/>
          <w:sz w:val="32"/>
          <w:szCs w:val="32"/>
        </w:rPr>
        <w:t>次</w:t>
      </w:r>
      <w:r>
        <w:rPr>
          <w:rFonts w:ascii="方正仿宋简体" w:eastAsia="方正仿宋简体" w:cs="方正仿宋简体"/>
          <w:sz w:val="32"/>
          <w:szCs w:val="32"/>
        </w:rPr>
        <w:t>/</w:t>
      </w:r>
      <w:r>
        <w:rPr>
          <w:rFonts w:hint="eastAsia" w:ascii="方正仿宋简体" w:eastAsia="方正仿宋简体" w:cs="方正仿宋简体"/>
          <w:sz w:val="32"/>
          <w:szCs w:val="32"/>
        </w:rPr>
        <w:t>分）、窦性停搏、窦房阻滞、中重度房室传导阻滞、室内阻滞</w:t>
      </w:r>
      <w:r>
        <w:rPr>
          <w:rFonts w:hint="eastAsia" w:ascii="方正仿宋简体" w:eastAsia="方正仿宋简体"/>
          <w:sz w:val="32"/>
          <w:szCs w:val="32"/>
        </w:rPr>
        <w:t>（左束支、双束支及三束支阻滞）</w:t>
      </w:r>
      <w:r>
        <w:rPr>
          <w:rFonts w:hint="eastAsia" w:ascii="方正仿宋简体" w:eastAsia="方正仿宋简体" w:cs="方正仿宋简体"/>
          <w:sz w:val="32"/>
          <w:szCs w:val="32"/>
        </w:rPr>
        <w:t>；心内膜赘生物或附壁血栓；</w:t>
      </w:r>
      <w:r>
        <w:rPr>
          <w:rFonts w:hint="eastAsia" w:ascii="方正仿宋简体" w:eastAsia="方正仿宋简体" w:cs="方正仿宋简体"/>
          <w:color w:val="000000"/>
          <w:sz w:val="32"/>
          <w:szCs w:val="32"/>
        </w:rPr>
        <w:t>近半年来有心绞痛发作或心绞痛虽已控制</w:t>
      </w:r>
      <w:bookmarkStart w:id="0" w:name="OLE_LINK6"/>
      <w:bookmarkStart w:id="1" w:name="OLE_LINK5"/>
      <w:r>
        <w:rPr>
          <w:rFonts w:hint="eastAsia" w:ascii="方正仿宋简体" w:eastAsia="方正仿宋简体" w:cs="方正仿宋简体"/>
          <w:color w:val="000000"/>
          <w:sz w:val="32"/>
          <w:szCs w:val="32"/>
        </w:rPr>
        <w:t>但未经支架或搭桥治疗者</w:t>
      </w:r>
      <w:bookmarkEnd w:id="0"/>
      <w:bookmarkEnd w:id="1"/>
      <w:r>
        <w:rPr>
          <w:rFonts w:hint="eastAsia" w:ascii="方正仿宋简体" w:eastAsia="方正仿宋简体" w:cs="方正仿宋简体"/>
          <w:color w:val="000000"/>
          <w:sz w:val="32"/>
          <w:szCs w:val="32"/>
        </w:rPr>
        <w:t>；曾经诊断过心力衰竭者；有先天性心脏病病史或经检查发现先天性心脏病而未经手术矫治者。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color w:val="000000"/>
          <w:sz w:val="32"/>
          <w:szCs w:val="32"/>
        </w:rPr>
        <w:t>（三）</w:t>
      </w:r>
      <w:r>
        <w:rPr>
          <w:rFonts w:hint="eastAsia" w:ascii="方正仿宋简体" w:eastAsia="方正仿宋简体" w:cs="方正仿宋简体"/>
          <w:sz w:val="32"/>
          <w:szCs w:val="32"/>
        </w:rPr>
        <w:t>高危和极高危高血压。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（四）重度肥胖。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（五）有梅尼埃病或其他眩晕症而未得到有效控制者。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color w:val="000000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（六）重度睡眠呼吸暂停；支气管哮喘反复发作者；严重肺气肿</w:t>
      </w:r>
      <w:r>
        <w:rPr>
          <w:rFonts w:hint="eastAsia" w:ascii="方正仿宋简体" w:eastAsia="方正仿宋简体"/>
          <w:sz w:val="32"/>
          <w:szCs w:val="32"/>
        </w:rPr>
        <w:t>；严重肺大疱；严重肺间质病变。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color w:val="000000"/>
          <w:sz w:val="32"/>
          <w:szCs w:val="32"/>
        </w:rPr>
      </w:pPr>
      <w:r>
        <w:rPr>
          <w:rFonts w:hint="eastAsia" w:ascii="方正仿宋简体" w:eastAsia="方正仿宋简体" w:cs="方正仿宋简体"/>
          <w:color w:val="000000"/>
          <w:sz w:val="32"/>
          <w:szCs w:val="32"/>
        </w:rPr>
        <w:t>（七）肝硬化；慢性活动性肝炎；肝功能严重损害；</w:t>
      </w:r>
      <w:r>
        <w:rPr>
          <w:rFonts w:hint="eastAsia" w:ascii="方正仿宋简体" w:eastAsia="方正仿宋简体" w:cs="方正仿宋简体"/>
          <w:sz w:val="32"/>
          <w:szCs w:val="32"/>
        </w:rPr>
        <w:t>胰胆管结石、胰管扩张、重度高脂血症；</w:t>
      </w:r>
      <w:r>
        <w:rPr>
          <w:rFonts w:hint="eastAsia" w:ascii="方正仿宋简体" w:eastAsia="方正仿宋简体" w:cs="方正仿宋简体"/>
          <w:color w:val="000000"/>
          <w:sz w:val="32"/>
          <w:szCs w:val="32"/>
        </w:rPr>
        <w:t>有黑便、呕血的溃疡病者。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color w:val="000000"/>
          <w:sz w:val="32"/>
          <w:szCs w:val="32"/>
        </w:rPr>
        <w:t>（八）</w:t>
      </w:r>
      <w:r>
        <w:rPr>
          <w:rFonts w:hint="eastAsia" w:ascii="方正仿宋简体" w:eastAsia="方正仿宋简体" w:cs="方正仿宋简体"/>
          <w:sz w:val="32"/>
          <w:szCs w:val="32"/>
        </w:rPr>
        <w:t>未控制的糖尿病；糖尿病合并并发症；低血糖症；未控制的甲状腺功能亢进症或甲状腺功能减退症</w:t>
      </w:r>
      <w:r>
        <w:rPr>
          <w:rFonts w:hint="eastAsia" w:ascii="方正仿宋简体" w:eastAsia="方正仿宋简体"/>
          <w:sz w:val="32"/>
          <w:szCs w:val="32"/>
        </w:rPr>
        <w:t>（影响心脏功能的）</w:t>
      </w:r>
      <w:r>
        <w:rPr>
          <w:rFonts w:hint="eastAsia" w:ascii="方正仿宋简体" w:eastAsia="方正仿宋简体" w:cs="方正仿宋简体"/>
          <w:sz w:val="32"/>
          <w:szCs w:val="32"/>
        </w:rPr>
        <w:t>；低钾血症。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color w:val="000000"/>
          <w:sz w:val="32"/>
          <w:szCs w:val="32"/>
        </w:rPr>
      </w:pPr>
      <w:r>
        <w:rPr>
          <w:rFonts w:hint="eastAsia" w:ascii="方正仿宋简体" w:eastAsia="方正仿宋简体" w:cs="方正仿宋简体"/>
          <w:color w:val="000000"/>
          <w:sz w:val="32"/>
          <w:szCs w:val="32"/>
        </w:rPr>
        <w:t>（九）重度贫血；出血性疾病；血栓性疾病。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（十）肾病综合征、中重度慢性肾病。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（十一）活动性肺结核。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color w:val="000000"/>
          <w:sz w:val="32"/>
          <w:szCs w:val="32"/>
        </w:rPr>
      </w:pPr>
      <w:r>
        <w:rPr>
          <w:rFonts w:hint="eastAsia" w:ascii="方正仿宋简体" w:eastAsia="方正仿宋简体" w:cs="方正仿宋简体"/>
          <w:color w:val="000000"/>
          <w:sz w:val="32"/>
          <w:szCs w:val="32"/>
        </w:rPr>
        <w:t>（十二）恶性肿瘤治疗期；</w:t>
      </w:r>
      <w:r>
        <w:rPr>
          <w:rFonts w:hint="eastAsia" w:ascii="方正仿宋简体" w:eastAsia="方正仿宋简体"/>
          <w:sz w:val="32"/>
          <w:szCs w:val="32"/>
        </w:rPr>
        <w:t>高度可疑恶性肿瘤诊疗期</w:t>
      </w:r>
      <w:r>
        <w:rPr>
          <w:rFonts w:hint="eastAsia" w:ascii="方正仿宋简体" w:eastAsia="方正仿宋简体" w:cs="方正仿宋简体"/>
          <w:sz w:val="32"/>
          <w:szCs w:val="32"/>
        </w:rPr>
        <w:t>；</w:t>
      </w:r>
      <w:r>
        <w:rPr>
          <w:rFonts w:hint="eastAsia" w:ascii="方正仿宋简体" w:eastAsia="方正仿宋简体" w:cs="方正仿宋简体"/>
          <w:color w:val="000000"/>
          <w:sz w:val="32"/>
          <w:szCs w:val="32"/>
        </w:rPr>
        <w:t>肿瘤手术后不足半年者</w:t>
      </w:r>
      <w:r>
        <w:rPr>
          <w:rFonts w:hint="eastAsia" w:ascii="方正仿宋简体" w:eastAsia="方正仿宋简体"/>
          <w:sz w:val="32"/>
          <w:szCs w:val="32"/>
        </w:rPr>
        <w:t>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color w:val="000000"/>
          <w:sz w:val="32"/>
          <w:szCs w:val="32"/>
        </w:rPr>
      </w:pPr>
      <w:r>
        <w:rPr>
          <w:rFonts w:hint="eastAsia" w:ascii="方正仿宋简体" w:eastAsia="方正仿宋简体" w:cs="方正仿宋简体"/>
          <w:color w:val="000000"/>
          <w:sz w:val="32"/>
          <w:szCs w:val="32"/>
        </w:rPr>
        <w:t>（十三）重要器官手术后不足半年者。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（十四）严重过敏体质。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color w:val="000000"/>
          <w:sz w:val="32"/>
          <w:szCs w:val="32"/>
        </w:rPr>
      </w:pPr>
      <w:r>
        <w:rPr>
          <w:rFonts w:hint="eastAsia" w:ascii="方正仿宋简体" w:eastAsia="方正仿宋简体" w:cs="方正仿宋简体"/>
          <w:color w:val="000000"/>
          <w:sz w:val="32"/>
          <w:szCs w:val="32"/>
        </w:rPr>
        <w:t>（十五）其他不适宜出国的疾病患者。</w:t>
      </w:r>
    </w:p>
    <w:p>
      <w:pPr>
        <w:widowControl/>
        <w:spacing w:line="560" w:lineRule="exact"/>
        <w:rPr>
          <w:rFonts w:ascii="方正黑体简体" w:eastAsia="方正黑体简体"/>
        </w:rPr>
      </w:pPr>
      <w:r>
        <w:rPr>
          <w:rFonts w:hint="eastAsia" w:ascii="方正黑体简体" w:eastAsia="方正黑体简体" w:cs="方正黑体简体"/>
        </w:rPr>
        <w:t>二、限制赴高原地区工作补充标准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此项为集团公司赴高原地区工作的出国人员应执行的补充标准。出国人员如有下列疾病的应禁止到高原地区工作，出国健康评估结论为限制性合格（限制赴高原地区）。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（一）中枢神经系统器质性疾病。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（二）器质性心脏病。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（三）</w:t>
      </w:r>
      <w:r>
        <w:rPr>
          <w:rFonts w:ascii="方正仿宋简体" w:eastAsia="方正仿宋简体" w:cs="方正仿宋简体"/>
          <w:sz w:val="32"/>
          <w:szCs w:val="32"/>
        </w:rPr>
        <w:t>2</w:t>
      </w:r>
      <w:r>
        <w:rPr>
          <w:rFonts w:hint="eastAsia" w:ascii="方正仿宋简体" w:eastAsia="方正仿宋简体" w:cs="方正仿宋简体"/>
          <w:sz w:val="32"/>
          <w:szCs w:val="32"/>
        </w:rPr>
        <w:t>级及以上高血压或低血压。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（四）慢性阻塞性肺病、慢性间质性肺病。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（五）贫血。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方正仿宋简体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（六）红细胞增多症。</w:t>
      </w:r>
    </w:p>
    <w:p>
      <w:pPr>
        <w:widowControl/>
        <w:spacing w:line="560" w:lineRule="exact"/>
        <w:rPr>
          <w:rFonts w:ascii="方正黑体简体" w:eastAsia="方正黑体简体"/>
        </w:rPr>
      </w:pPr>
      <w:r>
        <w:rPr>
          <w:rFonts w:hint="eastAsia" w:ascii="方正黑体简体" w:eastAsia="方正黑体简体" w:cs="方正黑体简体"/>
        </w:rPr>
        <w:t>三、限制赴高温地区工作补充标准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此项为集团公司赴高温地区工作的出国人员应执行的补充标准。出国人员如有下列疾病的应禁止到高温地区工作，出国健康体检评估结论为限制性合格（限制赴高温地区）。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（一）慢性肾炎。</w:t>
      </w:r>
    </w:p>
    <w:p>
      <w:pPr>
        <w:pStyle w:val="10"/>
        <w:spacing w:line="560" w:lineRule="exact"/>
        <w:ind w:firstLine="640"/>
        <w:rPr>
          <w:rFonts w:ascii="方正仿宋简体" w:eastAsia="方正仿宋简体" w:cs="Times New Roman"/>
          <w:sz w:val="32"/>
          <w:szCs w:val="32"/>
        </w:rPr>
      </w:pPr>
      <w:r>
        <w:rPr>
          <w:rFonts w:hint="eastAsia" w:ascii="方正仿宋简体" w:eastAsia="方正仿宋简体" w:cs="方正仿宋简体"/>
          <w:sz w:val="32"/>
          <w:szCs w:val="32"/>
        </w:rPr>
        <w:t>（二）全身瘢痕面积≥</w:t>
      </w:r>
      <w:r>
        <w:rPr>
          <w:rFonts w:ascii="方正仿宋简体" w:eastAsia="方正仿宋简体" w:cs="方正仿宋简体"/>
          <w:sz w:val="32"/>
          <w:szCs w:val="32"/>
        </w:rPr>
        <w:t>20%</w:t>
      </w:r>
      <w:r>
        <w:rPr>
          <w:rFonts w:hint="eastAsia" w:ascii="方正仿宋简体" w:eastAsia="方正仿宋简体" w:cs="方正仿宋简体"/>
          <w:sz w:val="32"/>
          <w:szCs w:val="32"/>
        </w:rPr>
        <w:t>以上（工伤标准的八级）。</w:t>
      </w:r>
    </w:p>
    <w:p>
      <w:pPr>
        <w:pStyle w:val="10"/>
        <w:spacing w:line="560" w:lineRule="exact"/>
        <w:ind w:firstLine="640"/>
        <w:rPr>
          <w:rFonts w:hint="eastAsia" w:ascii="方正仿宋简体" w:eastAsia="方正仿宋简体" w:cs="Times New Roman"/>
          <w:sz w:val="32"/>
          <w:szCs w:val="32"/>
        </w:rPr>
      </w:pPr>
    </w:p>
    <w:p>
      <w:pPr>
        <w:spacing w:line="560" w:lineRule="exact"/>
        <w:ind w:firstLine="660"/>
        <w:jc w:val="left"/>
        <w:rPr>
          <w:rFonts w:ascii="方正仿宋简体"/>
          <w:b/>
        </w:rPr>
      </w:pPr>
    </w:p>
    <w:p>
      <w:pPr>
        <w:pageBreakBefore/>
        <w:spacing w:line="560" w:lineRule="exact"/>
        <w:rPr>
          <w:rFonts w:ascii="方正仿宋简体"/>
          <w:b/>
          <w:bCs/>
        </w:rPr>
      </w:pPr>
      <w:r>
        <w:rPr>
          <w:rFonts w:hint="eastAsia" w:ascii="方正仿宋简体" w:cs="方正仿宋简体"/>
          <w:b/>
          <w:bCs/>
        </w:rPr>
        <w:t>附件</w:t>
      </w:r>
      <w:r>
        <w:rPr>
          <w:rFonts w:ascii="方正仿宋简体" w:cs="方正仿宋简体"/>
          <w:b/>
          <w:bCs/>
        </w:rPr>
        <w:t>3</w:t>
      </w:r>
    </w:p>
    <w:p>
      <w:pPr>
        <w:snapToGrid w:val="0"/>
        <w:spacing w:line="560" w:lineRule="exact"/>
        <w:ind w:firstLine="720" w:firstLineChars="200"/>
        <w:jc w:val="center"/>
        <w:rPr>
          <w:rFonts w:ascii="方正小标宋简体" w:eastAsia="方正小标宋简体" w:cs="方正小标宋简体"/>
          <w:sz w:val="36"/>
          <w:szCs w:val="44"/>
        </w:rPr>
      </w:pPr>
      <w:bookmarkStart w:id="2" w:name="_Hlk33735146"/>
      <w:r>
        <w:rPr>
          <w:rFonts w:hint="eastAsia" w:ascii="方正小标宋简体" w:eastAsia="方正小标宋简体" w:cs="方正小标宋简体"/>
          <w:sz w:val="36"/>
          <w:szCs w:val="44"/>
        </w:rPr>
        <w:t>出国人员</w:t>
      </w:r>
      <w:bookmarkEnd w:id="2"/>
      <w:r>
        <w:rPr>
          <w:rFonts w:hint="eastAsia" w:ascii="方正小标宋简体" w:eastAsia="方正小标宋简体" w:cs="方正小标宋简体"/>
          <w:sz w:val="36"/>
          <w:szCs w:val="44"/>
        </w:rPr>
        <w:t>健康承诺书</w:t>
      </w:r>
    </w:p>
    <w:tbl>
      <w:tblPr>
        <w:tblStyle w:val="4"/>
        <w:tblW w:w="944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1491"/>
        <w:gridCol w:w="783"/>
        <w:gridCol w:w="1061"/>
        <w:gridCol w:w="855"/>
        <w:gridCol w:w="883"/>
        <w:gridCol w:w="835"/>
        <w:gridCol w:w="27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50" w:hRule="atLeast"/>
          <w:jc w:val="center"/>
        </w:trPr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姓名</w:t>
            </w:r>
          </w:p>
        </w:tc>
        <w:tc>
          <w:tcPr>
            <w:tcW w:w="1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rPr>
                <w:rFonts w:ascii="方正仿宋简体" w:hAnsi="宋体"/>
                <w:kern w:val="0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性别</w:t>
            </w:r>
          </w:p>
        </w:tc>
        <w:tc>
          <w:tcPr>
            <w:tcW w:w="10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rPr>
                <w:rFonts w:ascii="方正仿宋简体" w:hAnsi="宋体"/>
                <w:kern w:val="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年龄</w:t>
            </w:r>
          </w:p>
        </w:tc>
        <w:tc>
          <w:tcPr>
            <w:tcW w:w="8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rPr>
                <w:rFonts w:ascii="方正仿宋简体" w:hAnsi="宋体"/>
                <w:kern w:val="0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napToGrid w:val="0"/>
              <w:jc w:val="center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体检</w:t>
            </w:r>
          </w:p>
          <w:p>
            <w:pPr>
              <w:widowControl/>
              <w:snapToGrid w:val="0"/>
              <w:jc w:val="center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时间</w:t>
            </w:r>
          </w:p>
        </w:tc>
        <w:tc>
          <w:tcPr>
            <w:tcW w:w="2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ind w:firstLine="700" w:firstLineChars="250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年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月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80" w:hRule="atLeast"/>
          <w:jc w:val="center"/>
        </w:trPr>
        <w:tc>
          <w:tcPr>
            <w:tcW w:w="23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单位及职务</w:t>
            </w:r>
          </w:p>
        </w:tc>
        <w:tc>
          <w:tcPr>
            <w:tcW w:w="713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rPr>
                <w:rFonts w:ascii="方正仿宋简体" w:hAnsi="宋体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80" w:hRule="atLeast"/>
          <w:jc w:val="center"/>
        </w:trPr>
        <w:tc>
          <w:tcPr>
            <w:tcW w:w="23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身份证号</w:t>
            </w:r>
          </w:p>
        </w:tc>
        <w:tc>
          <w:tcPr>
            <w:tcW w:w="713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rPr>
                <w:rFonts w:ascii="方正仿宋简体" w:hAnsi="宋体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780" w:hRule="atLeast"/>
          <w:jc w:val="center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extDirection w:val="tbRlV"/>
            <w:vAlign w:val="center"/>
          </w:tcPr>
          <w:p>
            <w:pPr>
              <w:widowControl/>
              <w:jc w:val="center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疾病史</w:t>
            </w:r>
          </w:p>
        </w:tc>
        <w:tc>
          <w:tcPr>
            <w:tcW w:w="862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napToGrid w:val="0"/>
              <w:spacing w:line="288" w:lineRule="auto"/>
              <w:jc w:val="left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□高血压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□糖尿病    □脑卒中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□冠心病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□心肌梗塞</w:t>
            </w:r>
          </w:p>
          <w:p>
            <w:pPr>
              <w:widowControl/>
              <w:snapToGrid w:val="0"/>
              <w:spacing w:line="288" w:lineRule="auto"/>
              <w:jc w:val="left"/>
              <w:rPr>
                <w:rFonts w:ascii="方正仿宋简体" w:hAnsi="宋体" w:cs="方正仿宋简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□痛风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  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□哮喘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  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□鼾症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  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□慢性肝炎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□胰胆管结石</w:t>
            </w:r>
          </w:p>
          <w:p>
            <w:pPr>
              <w:widowControl/>
              <w:snapToGrid w:val="0"/>
              <w:spacing w:line="288" w:lineRule="auto"/>
              <w:jc w:val="left"/>
              <w:rPr>
                <w:rFonts w:ascii="方正仿宋简体" w:hAnsi="宋体" w:cs="方正仿宋简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□肝硬化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□慢性肾病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□肾绞痛    □结核病    □严重过敏</w:t>
            </w:r>
          </w:p>
          <w:p>
            <w:pPr>
              <w:widowControl/>
              <w:snapToGrid w:val="0"/>
              <w:spacing w:line="288" w:lineRule="auto"/>
              <w:jc w:val="left"/>
              <w:rPr>
                <w:rFonts w:ascii="方正仿宋简体" w:hAnsi="宋体" w:cs="方正仿宋简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□恶性肿瘤  □晕厥      □癫痫      □脑部外伤  □手术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</w:t>
            </w:r>
          </w:p>
          <w:p>
            <w:pPr>
              <w:widowControl/>
              <w:snapToGrid w:val="0"/>
              <w:spacing w:line="288" w:lineRule="auto"/>
              <w:jc w:val="left"/>
              <w:rPr>
                <w:rFonts w:ascii="方正仿宋简体" w:hAnsi="宋体" w:cs="方正仿宋简体"/>
                <w:kern w:val="0"/>
                <w:sz w:val="28"/>
                <w:szCs w:val="28"/>
                <w:u w:val="single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□其他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  <w:u w:val="single"/>
              </w:rPr>
              <w:t xml:space="preserve">               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  <w:u w:val="single"/>
              </w:rPr>
              <w:t xml:space="preserve">   </w:t>
            </w:r>
          </w:p>
          <w:p>
            <w:pPr>
              <w:widowControl/>
              <w:snapToGrid w:val="0"/>
              <w:spacing w:line="288" w:lineRule="auto"/>
              <w:jc w:val="left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如有上述疾病，必须填写患病时间、治疗情况及现状：</w:t>
            </w:r>
          </w:p>
          <w:p>
            <w:pPr>
              <w:widowControl/>
              <w:snapToGrid w:val="0"/>
              <w:spacing w:line="288" w:lineRule="auto"/>
              <w:jc w:val="center"/>
              <w:rPr>
                <w:rFonts w:ascii="方正仿宋简体" w:hAnsi="宋体"/>
                <w:kern w:val="0"/>
                <w:sz w:val="28"/>
                <w:szCs w:val="28"/>
              </w:rPr>
            </w:pPr>
          </w:p>
          <w:p>
            <w:pPr>
              <w:widowControl/>
              <w:snapToGrid w:val="0"/>
              <w:spacing w:line="288" w:lineRule="auto"/>
              <w:jc w:val="left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ascii="方正仿宋简体" w:hAnsi="宋体" w:cs="方正仿宋简体"/>
                <w:kern w:val="0"/>
                <w:sz w:val="28"/>
                <w:szCs w:val="28"/>
                <w:u w:val="single"/>
              </w:rPr>
              <w:t xml:space="preserve">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022" w:hRule="atLeast"/>
          <w:jc w:val="center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extDirection w:val="tbRlV"/>
            <w:vAlign w:val="center"/>
          </w:tcPr>
          <w:p>
            <w:pPr>
              <w:widowControl/>
              <w:jc w:val="center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家族史</w:t>
            </w:r>
          </w:p>
        </w:tc>
        <w:tc>
          <w:tcPr>
            <w:tcW w:w="862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288" w:lineRule="auto"/>
              <w:jc w:val="left"/>
              <w:rPr>
                <w:rFonts w:ascii="方正仿宋简体" w:hAnsi="宋体" w:cs="方正仿宋简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□高血压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□糖尿病    □脑卒中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□冠心病    □精神病</w:t>
            </w:r>
          </w:p>
          <w:p>
            <w:pPr>
              <w:widowControl/>
              <w:snapToGrid w:val="0"/>
              <w:spacing w:line="288" w:lineRule="auto"/>
              <w:jc w:val="left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□其他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  <w:u w:val="single"/>
              </w:rPr>
              <w:t xml:space="preserve">               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  <w:u w:val="single"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024" w:hRule="atLeast"/>
          <w:jc w:val="center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extDirection w:val="tbRlV"/>
            <w:vAlign w:val="center"/>
          </w:tcPr>
          <w:p>
            <w:pPr>
              <w:widowControl/>
              <w:jc w:val="center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生活史</w:t>
            </w:r>
          </w:p>
        </w:tc>
        <w:tc>
          <w:tcPr>
            <w:tcW w:w="862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288" w:lineRule="auto"/>
              <w:jc w:val="left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□吸烟（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支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>/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天×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年）</w:t>
            </w:r>
          </w:p>
          <w:p>
            <w:pPr>
              <w:widowControl/>
              <w:snapToGrid w:val="0"/>
              <w:spacing w:line="288" w:lineRule="auto"/>
              <w:jc w:val="left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□喝酒（□白酒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>/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□啤酒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>/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□红酒 喝酒史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年，每月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次，每次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两）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277" w:hRule="atLeast"/>
          <w:jc w:val="center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extDirection w:val="tbRlV"/>
            <w:vAlign w:val="center"/>
          </w:tcPr>
          <w:p>
            <w:pPr>
              <w:widowControl/>
              <w:jc w:val="center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本人承诺</w:t>
            </w:r>
          </w:p>
        </w:tc>
        <w:tc>
          <w:tcPr>
            <w:tcW w:w="862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方正仿宋简体" w:hAnsi="宋体" w:cs="方正仿宋简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以上情况属实、没有隐瞒。</w:t>
            </w:r>
          </w:p>
          <w:p>
            <w:pPr>
              <w:widowControl/>
              <w:jc w:val="left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本人同意本承诺书和个人体检报告可在出国健康评估中使用。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877" w:hRule="atLeast"/>
          <w:jc w:val="center"/>
        </w:trPr>
        <w:tc>
          <w:tcPr>
            <w:tcW w:w="944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承诺人（签字）：</w:t>
            </w:r>
          </w:p>
          <w:p>
            <w:pPr>
              <w:widowControl/>
              <w:jc w:val="left"/>
              <w:rPr>
                <w:rFonts w:ascii="方正仿宋简体" w:hAnsi="宋体"/>
                <w:kern w:val="0"/>
                <w:sz w:val="28"/>
                <w:szCs w:val="28"/>
              </w:rPr>
            </w:pP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                                             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年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月</w:t>
            </w:r>
            <w:r>
              <w:rPr>
                <w:rFonts w:ascii="方正仿宋简体" w:hAnsi="宋体" w:cs="方正仿宋简体"/>
                <w:kern w:val="0"/>
                <w:sz w:val="28"/>
                <w:szCs w:val="28"/>
              </w:rPr>
              <w:t xml:space="preserve">   </w:t>
            </w:r>
            <w:r>
              <w:rPr>
                <w:rFonts w:hint="eastAsia" w:ascii="方正仿宋简体" w:hAnsi="宋体" w:cs="方正仿宋简体"/>
                <w:kern w:val="0"/>
                <w:sz w:val="28"/>
                <w:szCs w:val="28"/>
              </w:rPr>
              <w:t>日</w:t>
            </w:r>
          </w:p>
        </w:tc>
      </w:tr>
    </w:tbl>
    <w:p>
      <w:pPr>
        <w:widowControl/>
        <w:snapToGrid w:val="0"/>
        <w:spacing w:line="288" w:lineRule="auto"/>
        <w:rPr>
          <w:rFonts w:ascii="方正仿宋简体" w:hAnsi="宋体" w:cs="方正仿宋简体"/>
          <w:kern w:val="0"/>
          <w:sz w:val="28"/>
          <w:szCs w:val="28"/>
        </w:rPr>
      </w:pPr>
      <w:r>
        <w:rPr>
          <w:rFonts w:hint="eastAsia" w:ascii="方正仿宋简体" w:hAnsi="宋体" w:cs="方正仿宋简体"/>
          <w:kern w:val="0"/>
          <w:sz w:val="28"/>
          <w:szCs w:val="28"/>
        </w:rPr>
        <w:t>注：本承诺书一式两份，本人存一份、同体检报告存档一份。</w:t>
      </w:r>
    </w:p>
    <w:p>
      <w:pPr>
        <w:widowControl/>
        <w:snapToGrid w:val="0"/>
        <w:spacing w:line="288" w:lineRule="auto"/>
        <w:rPr>
          <w:rFonts w:ascii="方正仿宋简体" w:hAnsi="宋体" w:cs="方正仿宋简体"/>
          <w:kern w:val="0"/>
          <w:sz w:val="28"/>
          <w:szCs w:val="28"/>
        </w:rPr>
      </w:pPr>
      <w:r>
        <w:t xml:space="preserve">   </w:t>
      </w:r>
      <w:r>
        <w:rPr>
          <w:rFonts w:hint="eastAsia" w:ascii="方正仿宋简体" w:hAnsi="宋体" w:cs="方正仿宋简体"/>
          <w:kern w:val="0"/>
          <w:sz w:val="28"/>
          <w:szCs w:val="28"/>
        </w:rPr>
        <w:t>承诺书中疾病史、家族史和生活史中未填写的视作无相关情况。</w:t>
      </w:r>
    </w:p>
    <w:p>
      <w:pPr>
        <w:widowControl/>
        <w:snapToGrid w:val="0"/>
        <w:spacing w:line="288" w:lineRule="auto"/>
        <w:ind w:left="563" w:leftChars="176"/>
        <w:jc w:val="left"/>
        <w:rPr>
          <w:rFonts w:ascii="方正仿宋简体" w:hAnsi="宋体"/>
          <w:kern w:val="0"/>
          <w:sz w:val="28"/>
          <w:szCs w:val="28"/>
        </w:rPr>
      </w:pPr>
      <w:r>
        <w:rPr>
          <w:rFonts w:hint="eastAsia" w:ascii="方正仿宋简体" w:hAnsi="宋体" w:cs="方正仿宋简体"/>
          <w:kern w:val="0"/>
          <w:sz w:val="28"/>
          <w:szCs w:val="28"/>
        </w:rPr>
        <w:t>□内如是或有请打“√”，□内如否或无请打“×”</w:t>
      </w:r>
    </w:p>
    <w:p>
      <w:pPr>
        <w:widowControl/>
        <w:snapToGrid w:val="0"/>
        <w:spacing w:line="288" w:lineRule="auto"/>
        <w:ind w:firstLine="560" w:firstLineChars="200"/>
      </w:pPr>
      <w:r>
        <w:rPr>
          <w:rFonts w:ascii="方正仿宋简体" w:hAnsi="宋体" w:cs="方正仿宋简体"/>
          <w:kern w:val="0"/>
          <w:sz w:val="28"/>
          <w:szCs w:val="28"/>
          <w:u w:val="single"/>
        </w:rPr>
        <w:t xml:space="preserve">          </w:t>
      </w:r>
      <w:r>
        <w:rPr>
          <w:rFonts w:hint="eastAsia" w:ascii="方正仿宋简体" w:hAnsi="宋体" w:cs="方正仿宋简体"/>
          <w:kern w:val="0"/>
          <w:sz w:val="28"/>
          <w:szCs w:val="28"/>
        </w:rPr>
        <w:t>中填写具体数量或情况。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8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简体">
    <w:altName w:val="Arial Unicode MS"/>
    <w:panose1 w:val="02010601030101010101"/>
    <w:charset w:val="86"/>
    <w:family w:val="auto"/>
    <w:pitch w:val="default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1" w:usb1="080E0000" w:usb2="00000010" w:usb3="00000000" w:csb0="00040000" w:csb1="00000000"/>
  </w:font>
  <w:font w:name="方正黑体简体">
    <w:altName w:val="Arial Unicode MS"/>
    <w:panose1 w:val="02010601030101010101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20" w:rightChars="100"/>
      <w:jc w:val="right"/>
    </w:pPr>
    <w:r>
      <w:rPr>
        <w:rFonts w:hint="eastAsia"/>
        <w:sz w:val="28"/>
        <w:szCs w:val="28"/>
      </w:rPr>
      <w:t>—</w:t>
    </w:r>
    <w:r>
      <w:rPr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/>
      </w:rPr>
      <w:t>9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rFonts w:hint="eastAsia"/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320" w:leftChars="100"/>
    </w:pPr>
    <w:r>
      <w:rPr>
        <w:rFonts w:hint="eastAsia"/>
        <w:sz w:val="28"/>
        <w:szCs w:val="28"/>
      </w:rPr>
      <w:t>—</w:t>
    </w:r>
    <w:r>
      <w:rPr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8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rFonts w:hint="eastAsia"/>
        <w:sz w:val="28"/>
        <w:szCs w:val="28"/>
      </w:rPr>
      <w:t>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oNotHyphenateCaps/>
  <w:evenAndOddHeaders w:val="1"/>
  <w:drawingGridHorizontalSpacing w:val="160"/>
  <w:drawingGridVerticalSpacing w:val="435"/>
  <w:displayHorizontalDrawingGridEvery w:val="0"/>
  <w:displayVerticalDrawingGridEvery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53"/>
    <w:rsid w:val="00041CD9"/>
    <w:rsid w:val="00044D71"/>
    <w:rsid w:val="00073997"/>
    <w:rsid w:val="000839BD"/>
    <w:rsid w:val="000B229B"/>
    <w:rsid w:val="0011083E"/>
    <w:rsid w:val="00117B22"/>
    <w:rsid w:val="00120B99"/>
    <w:rsid w:val="00151F6E"/>
    <w:rsid w:val="001A7425"/>
    <w:rsid w:val="001C0DA0"/>
    <w:rsid w:val="001F7167"/>
    <w:rsid w:val="002041EF"/>
    <w:rsid w:val="002266A6"/>
    <w:rsid w:val="002367EF"/>
    <w:rsid w:val="00247D73"/>
    <w:rsid w:val="0025062B"/>
    <w:rsid w:val="002638FA"/>
    <w:rsid w:val="00270305"/>
    <w:rsid w:val="002C343B"/>
    <w:rsid w:val="002E4789"/>
    <w:rsid w:val="002E7C57"/>
    <w:rsid w:val="002F0268"/>
    <w:rsid w:val="002F6E51"/>
    <w:rsid w:val="00317EEE"/>
    <w:rsid w:val="00357151"/>
    <w:rsid w:val="003B3ACA"/>
    <w:rsid w:val="003B5187"/>
    <w:rsid w:val="003C67E8"/>
    <w:rsid w:val="003F2883"/>
    <w:rsid w:val="003F5CFC"/>
    <w:rsid w:val="004135AD"/>
    <w:rsid w:val="00447F0C"/>
    <w:rsid w:val="004507A7"/>
    <w:rsid w:val="00455714"/>
    <w:rsid w:val="0047615C"/>
    <w:rsid w:val="00483632"/>
    <w:rsid w:val="004C5F6B"/>
    <w:rsid w:val="004C6734"/>
    <w:rsid w:val="004C7872"/>
    <w:rsid w:val="004D478D"/>
    <w:rsid w:val="004F66D7"/>
    <w:rsid w:val="00511F21"/>
    <w:rsid w:val="00517398"/>
    <w:rsid w:val="005273F5"/>
    <w:rsid w:val="00534D91"/>
    <w:rsid w:val="00537761"/>
    <w:rsid w:val="00540801"/>
    <w:rsid w:val="00590D3B"/>
    <w:rsid w:val="005A0F07"/>
    <w:rsid w:val="005A5DBA"/>
    <w:rsid w:val="005B5642"/>
    <w:rsid w:val="005B6A1E"/>
    <w:rsid w:val="005D41B7"/>
    <w:rsid w:val="0060577B"/>
    <w:rsid w:val="00615778"/>
    <w:rsid w:val="0064270B"/>
    <w:rsid w:val="00642800"/>
    <w:rsid w:val="0066088D"/>
    <w:rsid w:val="00674093"/>
    <w:rsid w:val="0069590F"/>
    <w:rsid w:val="006969A1"/>
    <w:rsid w:val="0070505A"/>
    <w:rsid w:val="007127C7"/>
    <w:rsid w:val="00721F24"/>
    <w:rsid w:val="0072627B"/>
    <w:rsid w:val="007470F7"/>
    <w:rsid w:val="00773D41"/>
    <w:rsid w:val="007B28A9"/>
    <w:rsid w:val="007C00BC"/>
    <w:rsid w:val="007C7A96"/>
    <w:rsid w:val="007E7E68"/>
    <w:rsid w:val="008000D7"/>
    <w:rsid w:val="00803EA6"/>
    <w:rsid w:val="00813E6A"/>
    <w:rsid w:val="00857062"/>
    <w:rsid w:val="00873F3A"/>
    <w:rsid w:val="0088608C"/>
    <w:rsid w:val="00887714"/>
    <w:rsid w:val="008A4DBE"/>
    <w:rsid w:val="008B7137"/>
    <w:rsid w:val="008D0D00"/>
    <w:rsid w:val="008E5B37"/>
    <w:rsid w:val="00910664"/>
    <w:rsid w:val="00923E0D"/>
    <w:rsid w:val="00927053"/>
    <w:rsid w:val="00956385"/>
    <w:rsid w:val="00965457"/>
    <w:rsid w:val="0098455D"/>
    <w:rsid w:val="009A0804"/>
    <w:rsid w:val="009B15C8"/>
    <w:rsid w:val="009B42BD"/>
    <w:rsid w:val="009B6EDA"/>
    <w:rsid w:val="009E1FA2"/>
    <w:rsid w:val="009F4918"/>
    <w:rsid w:val="00A06F87"/>
    <w:rsid w:val="00A51EA8"/>
    <w:rsid w:val="00AC3794"/>
    <w:rsid w:val="00AC48AA"/>
    <w:rsid w:val="00AD60DA"/>
    <w:rsid w:val="00B4198C"/>
    <w:rsid w:val="00B64636"/>
    <w:rsid w:val="00B6750B"/>
    <w:rsid w:val="00BA7E53"/>
    <w:rsid w:val="00BF20A6"/>
    <w:rsid w:val="00C150D5"/>
    <w:rsid w:val="00C36DEE"/>
    <w:rsid w:val="00C37188"/>
    <w:rsid w:val="00C37E92"/>
    <w:rsid w:val="00C40455"/>
    <w:rsid w:val="00C47704"/>
    <w:rsid w:val="00C7587E"/>
    <w:rsid w:val="00C912A7"/>
    <w:rsid w:val="00CE7B7C"/>
    <w:rsid w:val="00D037A1"/>
    <w:rsid w:val="00D1073C"/>
    <w:rsid w:val="00DB6695"/>
    <w:rsid w:val="00DC33B2"/>
    <w:rsid w:val="00DC4470"/>
    <w:rsid w:val="00DF11C7"/>
    <w:rsid w:val="00E24186"/>
    <w:rsid w:val="00E371E3"/>
    <w:rsid w:val="00E40EF8"/>
    <w:rsid w:val="00E41E8D"/>
    <w:rsid w:val="00E660D2"/>
    <w:rsid w:val="00E7697F"/>
    <w:rsid w:val="00E90341"/>
    <w:rsid w:val="00EC63C4"/>
    <w:rsid w:val="00F10279"/>
    <w:rsid w:val="00F11F59"/>
    <w:rsid w:val="00F13065"/>
    <w:rsid w:val="00F301C0"/>
    <w:rsid w:val="00F35AAB"/>
    <w:rsid w:val="00F53C52"/>
    <w:rsid w:val="00F61DA7"/>
    <w:rsid w:val="00F66FCD"/>
    <w:rsid w:val="00FA4BCE"/>
    <w:rsid w:val="00FB53F9"/>
    <w:rsid w:val="00FB5C5D"/>
    <w:rsid w:val="00FC1B41"/>
    <w:rsid w:val="47AD34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99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方正仿宋简体"/>
      <w:kern w:val="2"/>
      <w:sz w:val="32"/>
      <w:szCs w:val="3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qFormat/>
    <w:uiPriority w:val="99"/>
    <w:rPr>
      <w:i/>
      <w:iCs/>
    </w:rPr>
  </w:style>
  <w:style w:type="character" w:customStyle="1" w:styleId="7">
    <w:name w:val="页眉 Char"/>
    <w:link w:val="3"/>
    <w:semiHidden/>
    <w:locked/>
    <w:uiPriority w:val="99"/>
    <w:rPr>
      <w:rFonts w:ascii="Times New Roman" w:hAnsi="Times New Roman" w:eastAsia="方正仿宋简体" w:cs="Times New Roman"/>
      <w:kern w:val="2"/>
      <w:sz w:val="18"/>
      <w:szCs w:val="18"/>
    </w:rPr>
  </w:style>
  <w:style w:type="character" w:customStyle="1" w:styleId="8">
    <w:name w:val="页脚 Char"/>
    <w:link w:val="2"/>
    <w:locked/>
    <w:uiPriority w:val="99"/>
    <w:rPr>
      <w:rFonts w:ascii="Times New Roman" w:hAnsi="Times New Roman" w:eastAsia="方正仿宋简体" w:cs="Times New Roman"/>
      <w:kern w:val="2"/>
      <w:sz w:val="18"/>
      <w:szCs w:val="18"/>
    </w:rPr>
  </w:style>
  <w:style w:type="character" w:customStyle="1" w:styleId="9">
    <w:name w:val="apple-converted-space"/>
    <w:basedOn w:val="5"/>
    <w:uiPriority w:val="99"/>
  </w:style>
  <w:style w:type="paragraph" w:styleId="10">
    <w:name w:val="List Paragraph"/>
    <w:basedOn w:val="1"/>
    <w:qFormat/>
    <w:uiPriority w:val="99"/>
    <w:pPr>
      <w:ind w:firstLine="420" w:firstLineChars="200"/>
    </w:pPr>
    <w:rPr>
      <w:rFonts w:ascii="Calibri" w:hAnsi="Calibri" w:eastAsia="宋体" w:cs="Calibri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7</Pages>
  <Words>1991</Words>
  <Characters>2013</Characters>
  <Lines>17</Lines>
  <Paragraphs>4</Paragraphs>
  <TotalTime>0</TotalTime>
  <ScaleCrop>false</ScaleCrop>
  <LinksUpToDate>false</LinksUpToDate>
  <CharactersWithSpaces>2327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2019-12-02T08:24:00Z</dcterms:created>
  <dc:creator>liwei1</dc:creator>
  <cp:lastModifiedBy>liumi</cp:lastModifiedBy>
  <dcterms:modified xsi:type="dcterms:W3CDTF">2023-02-26T02:46:02Z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89E70A832C7A4B1285DC4448B156FC65</vt:lpwstr>
  </property>
</Properties>
</file>