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37E8" w14:textId="77777777" w:rsidR="00BE1EEB"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017F93" w14:textId="77777777" w:rsidR="00BE1EEB"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0187D80A" w14:textId="77777777" w:rsidR="00BE1EEB"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53779C7F" w14:textId="77777777" w:rsidR="00BE1EEB"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EBB9C11" w14:textId="77777777" w:rsidR="00BE1EEB" w:rsidRDefault="00000000">
      <w:pPr>
        <w:pStyle w:val="authorsandaff"/>
      </w:pPr>
      <w:r>
        <w:rPr>
          <w:rFonts w:hint="eastAsia"/>
        </w:rPr>
        <w:t xml:space="preserve">3 </w:t>
      </w:r>
      <w:r>
        <w:t>Imaging Platform, Broad Institute of Harvard and MIT, Cambridge, Massachusetts, United States</w:t>
      </w:r>
    </w:p>
    <w:p w14:paraId="6E5EF4A4" w14:textId="77777777" w:rsidR="00BE1EEB" w:rsidRDefault="00000000">
      <w:pPr>
        <w:pStyle w:val="authorsandaff"/>
      </w:pPr>
      <w:r>
        <w:rPr>
          <w:rFonts w:hint="eastAsia"/>
        </w:rPr>
        <w:t>4</w:t>
      </w:r>
      <w:r>
        <w:t xml:space="preserve"> Department of Biostatistics and Bioinformatics, Duke University School of Medicine, Durham, North Carolina, 27710, United States</w:t>
      </w:r>
    </w:p>
    <w:p w14:paraId="4BDC27D2" w14:textId="77777777" w:rsidR="00BE1EEB" w:rsidRDefault="00000000">
      <w:pPr>
        <w:pStyle w:val="authorsandaff"/>
      </w:pPr>
      <w:r>
        <w:t xml:space="preserve"># Corresponding authors: E-mails: </w:t>
      </w:r>
      <w:hyperlink r:id="rId7">
        <w:r>
          <w:rPr>
            <w:rFonts w:hint="eastAsia"/>
          </w:rPr>
          <w:t>mo.liu@gzhmu.edu.cn</w:t>
        </w:r>
      </w:hyperlink>
      <w:r>
        <w:rPr>
          <w:rFonts w:hint="eastAsia"/>
        </w:rPr>
        <w:t>, steverozen@pm.me</w:t>
      </w:r>
    </w:p>
    <w:p w14:paraId="57F08106" w14:textId="77777777" w:rsidR="00BE1EEB" w:rsidRDefault="00BE1EEB"/>
    <w:p w14:paraId="4092A5EF" w14:textId="77777777" w:rsidR="00BE1EEB" w:rsidRDefault="00BE1EEB"/>
    <w:p w14:paraId="54F4AB19" w14:textId="77777777" w:rsidR="00BE1EEB"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4954BFCA" w14:textId="77777777" w:rsidR="00BE1EEB"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534E7CD3" w14:textId="77777777" w:rsidR="00BE1EEB"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05179FB2" w14:textId="77777777" w:rsidR="00BE1EEB"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7656187F" w14:textId="77777777" w:rsidR="00BE1EEB" w:rsidRDefault="00000000">
      <w:pPr>
        <w:pStyle w:val="Heading1"/>
        <w:spacing w:before="0"/>
      </w:pPr>
      <w:r>
        <w:rPr>
          <w:rFonts w:hint="eastAsia"/>
        </w:rPr>
        <w:lastRenderedPageBreak/>
        <w:t>Summary</w:t>
      </w:r>
    </w:p>
    <w:p w14:paraId="5FF6C01D" w14:textId="77777777" w:rsidR="00BE1EEB"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1834FBAB" w14:textId="77777777" w:rsidR="00BE1EEB" w:rsidRDefault="00000000">
      <w:pPr>
        <w:pStyle w:val="Heading1"/>
        <w:spacing w:before="0"/>
      </w:pPr>
      <w:r>
        <w:rPr>
          <w:rFonts w:hint="eastAsia"/>
        </w:rPr>
        <w:t>150</w:t>
      </w:r>
      <w:r>
        <w:br w:type="page"/>
      </w:r>
    </w:p>
    <w:p w14:paraId="43A78E83" w14:textId="77777777" w:rsidR="00BE1EEB" w:rsidRDefault="00000000">
      <w:pPr>
        <w:pStyle w:val="Heading1"/>
        <w:spacing w:before="0"/>
      </w:pPr>
      <w:r>
        <w:lastRenderedPageBreak/>
        <w:t>Introduction</w:t>
      </w:r>
    </w:p>
    <w:p w14:paraId="0E1304B2" w14:textId="77777777" w:rsidR="00BE1EEB"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0AA7D09F" w14:textId="77777777" w:rsidR="00BE1EEB"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2FB20D4" w14:textId="77777777" w:rsidR="00BE1EEB"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7274047" w14:textId="77777777" w:rsidR="00BE1EEB"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7D9C6C7" w14:textId="77777777" w:rsidR="00BE1EEB"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8AB71C0" w14:textId="77777777" w:rsidR="00BE1EEB"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043781BC" w14:textId="77777777" w:rsidR="00BE1EEB"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w:t>
      </w:r>
      <w:r>
        <w:lastRenderedPageBreak/>
        <w:t xml:space="preserve">classification to the 89 and 83-type classifications, as well as multiple examples of each category of deletion. </w:t>
      </w:r>
    </w:p>
    <w:p w14:paraId="6078B880" w14:textId="77777777" w:rsidR="00BE1EEB"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highlight w:val="cyan"/>
        </w:rPr>
        <w:t>(</w:t>
      </w:r>
      <w:r>
        <w:rPr>
          <w:rFonts w:eastAsia="宋体"/>
          <w:highlight w:val="cyan"/>
        </w:rPr>
        <w:t>https://indelsigbrowser.shinyapps.io/main/</w:t>
      </w:r>
      <w:r>
        <w:rPr>
          <w:rFonts w:eastAsia="宋体" w:hint="eastAsia"/>
          <w:highlight w:val="cyan"/>
        </w:rPr>
        <w:t>)</w:t>
      </w:r>
      <w:r>
        <w:t xml:space="preserve"> </w:t>
      </w:r>
    </w:p>
    <w:p w14:paraId="124AF0FA" w14:textId="77777777" w:rsidR="00BE1EEB" w:rsidRDefault="00000000">
      <w:pPr>
        <w:pStyle w:val="Heading1"/>
      </w:pPr>
      <w:r>
        <w:t>Results</w:t>
      </w:r>
    </w:p>
    <w:p w14:paraId="600B5E91" w14:textId="77777777" w:rsidR="00BE1EEB" w:rsidRDefault="00000000">
      <w:pPr>
        <w:pStyle w:val="Heading2"/>
      </w:pPr>
      <w:r>
        <w:t>Repertoire of indel signatures based on de novo signature discovery</w:t>
      </w:r>
    </w:p>
    <w:p w14:paraId="2F37BFE9" w14:textId="77777777" w:rsidR="00BE1EEB"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宋体"/>
          <w:highlight w:val="cyan"/>
          <w:shd w:val="clear" w:color="auto" w:fill="FFFF00"/>
        </w:rPr>
        <w:t>https://indelsigbrowser.shinyapps.io/main/</w:t>
      </w:r>
      <w:r>
        <w:t xml:space="preserve">). We identified 44 mutational signatures in the new 89-type classification and, independently, the 44 corresponding signatures in the new 476-type </w:t>
      </w:r>
      <w:r>
        <w:lastRenderedPageBreak/>
        <w:t>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08CA2251" w14:textId="77777777" w:rsidR="00BE1EEB"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4D933AA4" w14:textId="77777777" w:rsidR="00BE1EEB"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243D8EC8" w14:textId="77777777" w:rsidR="00BE1EEB"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w:t>
      </w:r>
      <w:r>
        <w:lastRenderedPageBreak/>
        <w:t xml:space="preserve">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689B4307" w14:textId="77777777" w:rsidR="00BE1EEB" w:rsidRDefault="00000000">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27676279" w14:textId="77777777" w:rsidR="00BE1EEB"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 xml:space="preserve">ACT), and insertion of one T </w:t>
      </w:r>
      <w:r>
        <w:rPr>
          <w:rFonts w:eastAsia="宋体" w:hint="eastAsia"/>
        </w:rPr>
        <w:lastRenderedPageBreak/>
        <w:t>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4398A42" w14:textId="77777777" w:rsidR="00BE1EEB" w:rsidRDefault="00000000">
      <w:pPr>
        <w:pStyle w:val="normalfirst"/>
        <w:rPr>
          <w:b/>
          <w:bCs/>
          <w:i/>
          <w:iCs/>
        </w:rPr>
      </w:pPr>
      <w:r>
        <w:rPr>
          <w:b/>
          <w:bCs/>
          <w:i/>
          <w:iCs/>
        </w:rPr>
        <w:t>New insights</w:t>
      </w:r>
    </w:p>
    <w:p w14:paraId="6E79D8B2" w14:textId="77777777" w:rsidR="00BE1EEB" w:rsidRDefault="00000000">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537B12E2" w14:textId="77777777" w:rsidR="00BE1EEB" w:rsidRDefault="00000000">
      <w:pPr>
        <w:pStyle w:val="normalfirst"/>
        <w:rPr>
          <w:b/>
          <w:bCs/>
          <w:i/>
          <w:iCs/>
        </w:rPr>
      </w:pPr>
      <w:r>
        <w:rPr>
          <w:b/>
          <w:bCs/>
          <w:i/>
          <w:iCs/>
        </w:rPr>
        <w:t xml:space="preserve">POSSIBLE PARAGRAPH </w:t>
      </w:r>
      <w:r>
        <w:rPr>
          <w:i/>
          <w:iCs/>
        </w:rPr>
        <w:t>InsDel17 (top2A) vs InsDel8</w:t>
      </w:r>
    </w:p>
    <w:p w14:paraId="03ECB07F" w14:textId="234B1036" w:rsidR="0048789E" w:rsidRPr="00B61D5E" w:rsidRDefault="0048789E" w:rsidP="007525DA">
      <w:pPr>
        <w:pStyle w:val="normalfirst"/>
        <w:rPr>
          <w:rFonts w:eastAsia="宋体" w:hint="eastAsia"/>
          <w:b/>
          <w:bCs/>
          <w:i/>
          <w:iCs/>
        </w:rPr>
      </w:pPr>
      <w:r>
        <w:rPr>
          <w:rFonts w:eastAsia="宋体" w:hint="eastAsia"/>
          <w:b/>
          <w:bCs/>
          <w:i/>
          <w:iCs/>
        </w:rPr>
        <w:t xml:space="preserve">APOBEC caused SBS and indel on similar motifs: </w:t>
      </w:r>
      <w:r w:rsidR="007525DA">
        <w:rPr>
          <w:rFonts w:eastAsia="宋体" w:hint="eastAsia"/>
          <w:b/>
          <w:bCs/>
          <w:i/>
          <w:iCs/>
        </w:rPr>
        <w:t xml:space="preserve">We identified InsDel_Abeta, which is characterized by 1bpC deletion from CA/CT (89-type classification), and more specifically TCA/TCT (476-type classification). This sequence context preference is identifical to the mutation context motifs of SBS2 and SBS13, two typical SBS signatures due to APOBEC3A/3B mutagenesis. InsDel_Abeta was </w:t>
      </w:r>
      <w:r w:rsidR="007525DA">
        <w:rPr>
          <w:rFonts w:eastAsia="宋体"/>
          <w:b/>
          <w:bCs/>
          <w:i/>
          <w:iCs/>
        </w:rPr>
        <w:t>identified</w:t>
      </w:r>
      <w:r w:rsidR="007525DA">
        <w:rPr>
          <w:rFonts w:eastAsia="宋体" w:hint="eastAsia"/>
          <w:b/>
          <w:bCs/>
          <w:i/>
          <w:iCs/>
        </w:rPr>
        <w:t xml:space="preserve"> as InD9a in , and was suggested to be associated with APOBEC overexpression in DT40 experimental model (cite Koh, cite the APOBEC paper). Corresponding to InsDel_A</w:t>
      </w:r>
      <w:r w:rsidR="007525DA">
        <w:rPr>
          <w:rFonts w:eastAsia="宋体" w:hint="eastAsia"/>
          <w:b/>
          <w:bCs/>
          <w:i/>
          <w:iCs/>
        </w:rPr>
        <w:t>β，</w:t>
      </w:r>
      <w:r w:rsidR="007525DA">
        <w:t xml:space="preserve">we detected a new </w:t>
      </w:r>
      <w:r w:rsidR="007525DA">
        <w:rPr>
          <w:rFonts w:eastAsia="宋体" w:hint="eastAsia"/>
        </w:rPr>
        <w:t xml:space="preserve">83-type indel </w:t>
      </w:r>
      <w:r w:rsidR="007525DA">
        <w:t xml:space="preserve">signature, </w:t>
      </w:r>
      <w:r w:rsidR="007525DA">
        <w:rPr>
          <w:rFonts w:eastAsia="宋体" w:hint="eastAsia"/>
        </w:rPr>
        <w:t>ID_A</w:t>
      </w:r>
      <w:r w:rsidR="007525DA">
        <w:t xml:space="preserve">, which better corresponds to </w:t>
      </w:r>
      <w:r w:rsidR="007525DA">
        <w:rPr>
          <w:rFonts w:eastAsia="宋体" w:hint="eastAsia"/>
        </w:rPr>
        <w:t xml:space="preserve">APOBEC3A mutagenesis than ID9. Similary to APOBEC3A experimental, compared to ID9, ID_A has predominant peak of deletion 1bp C from XCX, while nearly depleted of 1bpT deletions. </w:t>
      </w:r>
      <w:r w:rsidR="00B61D5E">
        <w:rPr>
          <w:rFonts w:eastAsia="宋体" w:hint="eastAsia"/>
        </w:rPr>
        <w:t xml:space="preserve">Although with unclear </w:t>
      </w:r>
      <w:r w:rsidR="00B61D5E">
        <w:rPr>
          <w:rFonts w:eastAsia="宋体"/>
        </w:rPr>
        <w:t>background</w:t>
      </w:r>
      <w:r w:rsidR="00B61D5E">
        <w:rPr>
          <w:rFonts w:eastAsia="宋体" w:hint="eastAsia"/>
        </w:rPr>
        <w:t xml:space="preserve"> biological processes, we </w:t>
      </w:r>
      <w:r w:rsidR="00B61D5E">
        <w:rPr>
          <w:rFonts w:eastAsia="宋体" w:hint="eastAsia"/>
        </w:rPr>
        <w:lastRenderedPageBreak/>
        <w:t>also identified two other 1bp C deletion domintated signatures included (1) InsDel9, which is similar to InD9b in Koh et al</w:t>
      </w:r>
      <w:r w:rsidR="00B61D5E">
        <w:rPr>
          <w:rFonts w:eastAsia="宋体"/>
        </w:rPr>
        <w:t>’</w:t>
      </w:r>
      <w:r w:rsidR="00B61D5E">
        <w:rPr>
          <w:rFonts w:eastAsia="宋体" w:hint="eastAsia"/>
        </w:rPr>
        <w:t xml:space="preserve">s paper, do not have a clear CT motif context; and (2) InsDel_Aalpha which was characterized by 1bpC deletion from CT (89-type classification) and more </w:t>
      </w:r>
      <w:r w:rsidR="00B61D5E">
        <w:rPr>
          <w:rFonts w:eastAsia="宋体"/>
        </w:rPr>
        <w:t>specifically</w:t>
      </w:r>
      <w:r w:rsidR="00B61D5E">
        <w:rPr>
          <w:rFonts w:eastAsia="宋体" w:hint="eastAsia"/>
        </w:rPr>
        <w:t xml:space="preserve"> GCT/TCT (476-type classification). Notably, InsDel_Aalpha was also found with 2bp deletions from short repeats. </w:t>
      </w:r>
    </w:p>
    <w:p w14:paraId="3390496F" w14:textId="3F71984E" w:rsidR="00BE1EEB" w:rsidRDefault="00000000">
      <w:pPr>
        <w:pStyle w:val="normalfirst"/>
        <w:rPr>
          <w:b/>
          <w:bCs/>
          <w:i/>
          <w:iCs/>
        </w:rPr>
      </w:pPr>
      <w:r>
        <w:rPr>
          <w:b/>
          <w:bCs/>
          <w:i/>
          <w:iCs/>
        </w:rPr>
        <w:t xml:space="preserve">MO DEFINITE PARAGRAPH: </w:t>
      </w:r>
      <w:r>
        <w:rPr>
          <w:i/>
          <w:iCs/>
        </w:rPr>
        <w:t xml:space="preserve">A_beta looks like apobec in (already known) / a alpha not correlated  A beta is TCA → TA and TCT → TT, SBS2 TCA →  TTA, TCT → TTT SBS13 is TCA → TGA, TCT -&gt;TGT </w:t>
      </w:r>
      <w:hyperlink r:id="rId13">
        <w:r>
          <w:rPr>
            <w:rStyle w:val="Hyperlink"/>
            <w:i/>
            <w:iCs/>
          </w:rPr>
          <w:t>https://www.sciencedirect.com/science/</w:t>
        </w:r>
        <w:r>
          <w:rPr>
            <w:rStyle w:val="Hyperlink"/>
            <w:i/>
            <w:iCs/>
          </w:rPr>
          <w:t>a</w:t>
        </w:r>
        <w:r>
          <w:rPr>
            <w:rStyle w:val="Hyperlink"/>
            <w:i/>
            <w:iCs/>
          </w:rPr>
          <w:t>rticle/pii/S2211124722002996</w:t>
        </w:r>
      </w:hyperlink>
      <w:r>
        <w:rPr>
          <w:rStyle w:val="Hyperlink"/>
          <w:i/>
          <w:iCs/>
        </w:rPr>
        <w:t xml:space="preserve">  </w:t>
      </w:r>
      <w:r>
        <w:rPr>
          <w:i/>
          <w:iCs/>
        </w:rPr>
        <w:t>Koh already cited the paper above; did the paper look at the context -- NO</w:t>
      </w:r>
    </w:p>
    <w:p w14:paraId="415DFF4A" w14:textId="77777777" w:rsidR="00BE1EEB" w:rsidRDefault="00000000">
      <w:pPr>
        <w:pStyle w:val="normalfirst"/>
        <w:rPr>
          <w:b/>
          <w:bCs/>
          <w:i/>
          <w:iCs/>
        </w:rPr>
      </w:pPr>
      <w:r>
        <w:rPr>
          <w:b/>
          <w:bCs/>
          <w:i/>
          <w:iCs/>
        </w:rPr>
        <w:t xml:space="preserve">STEVE DEFINITE PARAGRAPH </w:t>
      </w:r>
      <w:r>
        <w:rPr>
          <w:i/>
          <w:iCs/>
        </w:rPr>
        <w:t>N_beta is the new ID2</w:t>
      </w:r>
    </w:p>
    <w:p w14:paraId="4E179D2A" w14:textId="77777777" w:rsidR="00BE1EEB" w:rsidRDefault="00000000">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AF52195" w14:textId="77777777" w:rsidR="00BE1EEB" w:rsidRDefault="00000000">
      <w:pPr>
        <w:pStyle w:val="Heading3"/>
        <w:numPr>
          <w:ilvl w:val="0"/>
          <w:numId w:val="0"/>
        </w:numPr>
        <w:rPr>
          <w:i/>
          <w:iCs/>
          <w:sz w:val="24"/>
          <w:szCs w:val="24"/>
        </w:rPr>
      </w:pPr>
      <w:r>
        <w:rPr>
          <w:i/>
          <w:iCs/>
          <w:sz w:val="24"/>
          <w:szCs w:val="24"/>
        </w:rPr>
        <w:t>Associations between indel signatures and SBS signatures &lt;FOR STEVE TO REVIEW&gt;</w:t>
      </w:r>
    </w:p>
    <w:p w14:paraId="29163C5A" w14:textId="77777777" w:rsidR="00BE1EEB"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xml:space="preserve">. The </w:t>
      </w:r>
      <w:r>
        <w:lastRenderedPageBreak/>
        <w:t>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55161FD6" w14:textId="77777777" w:rsidR="00BE1EEB"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CD03819" w14:textId="77777777" w:rsidR="00BE1EEB"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B04EB60" w14:textId="77777777" w:rsidR="00BE1EEB" w:rsidRDefault="00000000">
      <w:r>
        <w:lastRenderedPageBreak/>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14:paraId="36C6A8FA" w14:textId="77777777" w:rsidR="00BE1EEB" w:rsidRDefault="00000000">
      <w:pPr>
        <w:pStyle w:val="Heading2"/>
      </w:pPr>
      <w:r>
        <w:rPr>
          <w:rFonts w:hint="eastAsia"/>
        </w:rPr>
        <w:t>Topography of indel mutational signatures &lt;MO EDIT&gt;</w:t>
      </w:r>
    </w:p>
    <w:p w14:paraId="7E4D5642" w14:textId="77777777" w:rsidR="00BE1EEB" w:rsidRDefault="00000000">
      <w:r>
        <w:t>Interesting – ID_K lagging strand enrichment related to POLE</w:t>
      </w:r>
    </w:p>
    <w:p w14:paraId="77F32134" w14:textId="77777777" w:rsidR="00BE1EEB"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w:t>
      </w:r>
      <w:r>
        <w:lastRenderedPageBreak/>
        <w:t xml:space="preserve">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454DB237" w14:textId="77777777" w:rsidR="00BE1EEB"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0BAB83A" w14:textId="77777777" w:rsidR="00BE1EEB"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t xml:space="preserve"> </w:t>
      </w:r>
      <w:r>
        <w:rPr>
          <w:highlight w:val="cyan"/>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w:t>
      </w:r>
      <w:r>
        <w:lastRenderedPageBreak/>
        <w:t xml:space="preserve">(TOP2A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63A7784" w14:textId="77777777" w:rsidR="00BE1EEB" w:rsidRDefault="00000000">
      <w:pPr>
        <w:pStyle w:val="Heading2"/>
      </w:pPr>
      <w:r>
        <w:t>New indel type classifications reveal an accurate signature of RNase H2 deficiency</w:t>
      </w:r>
    </w:p>
    <w:p w14:paraId="2C07D2C1" w14:textId="77777777" w:rsidR="00BE1EEB"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t>(Jin et al. 2024a; Reijns et al. 2022; Koh et al. 2025)</w:t>
      </w:r>
      <w:bookmarkEnd w:id="17"/>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w:t>
      </w:r>
      <w:r>
        <w:lastRenderedPageBreak/>
        <w:t>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32CFABF" w14:textId="77777777" w:rsidR="00BE1EEB" w:rsidRDefault="00BE1EEB">
      <w:pPr>
        <w:ind w:firstLine="0"/>
      </w:pPr>
    </w:p>
    <w:p w14:paraId="2F9C59EA" w14:textId="77777777" w:rsidR="00BE1EEB" w:rsidRDefault="00000000">
      <w:pPr>
        <w:pStyle w:val="Heading2"/>
        <w:rPr>
          <w:rFonts w:eastAsia="宋体"/>
        </w:rPr>
      </w:pPr>
      <w:r>
        <w:t>Demographic Associations</w:t>
      </w:r>
      <w:r>
        <w:rPr>
          <w:rFonts w:eastAsia="宋体" w:hint="eastAsia"/>
        </w:rPr>
        <w:t xml:space="preserve"> with Gender and Age STEVE REVIEW</w:t>
      </w:r>
    </w:p>
    <w:p w14:paraId="1C322866" w14:textId="77777777" w:rsidR="00BE1EEB"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w:t>
      </w:r>
      <w:r>
        <w:rPr>
          <w:rFonts w:eastAsia="宋体"/>
        </w:rPr>
        <w:lastRenderedPageBreak/>
        <w:t>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4B4481FC" w14:textId="77777777" w:rsidR="00BE1EEB"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1E3B6B7A" w14:textId="77777777" w:rsidR="00BE1EEB" w:rsidRDefault="00000000">
      <w:pPr>
        <w:rPr>
          <w:rFonts w:eastAsia="宋体"/>
        </w:rPr>
      </w:pPr>
      <w:r>
        <w:rPr>
          <w:rFonts w:eastAsia="宋体" w:hint="eastAsia"/>
        </w:rPr>
        <w:lastRenderedPageBreak/>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896F35F" w14:textId="77777777" w:rsidR="00BE1EEB" w:rsidRDefault="00BE1EEB">
      <w:pPr>
        <w:rPr>
          <w:rFonts w:eastAsia="宋体"/>
        </w:rPr>
      </w:pPr>
    </w:p>
    <w:p w14:paraId="02036B5E" w14:textId="77777777" w:rsidR="00BE1EEB" w:rsidRDefault="00000000">
      <w:pPr>
        <w:pStyle w:val="Heading1"/>
      </w:pPr>
      <w:r>
        <w:t>Discussion</w:t>
      </w:r>
    </w:p>
    <w:p w14:paraId="583A9F2F" w14:textId="77777777" w:rsidR="00BE1EEB"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the 83-type and 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5BF9A418" w14:textId="77777777" w:rsidR="00BE1EEB"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w:t>
      </w:r>
      <w:r>
        <w:lastRenderedPageBreak/>
        <w:t>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3190B48" w14:textId="77777777" w:rsidR="00BE1EEB"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42D28579" w14:textId="77777777" w:rsidR="00BE1EEB" w:rsidRDefault="00000000">
      <w:pPr>
        <w:pStyle w:val="Heading1"/>
      </w:pPr>
      <w:r>
        <w:t>Materials and methods</w:t>
      </w:r>
    </w:p>
    <w:p w14:paraId="21575544" w14:textId="77777777" w:rsidR="00BE1EEB" w:rsidRDefault="00000000">
      <w:pPr>
        <w:pStyle w:val="Heading2"/>
      </w:pPr>
      <w:r>
        <w:t>Data sources</w:t>
      </w:r>
    </w:p>
    <w:p w14:paraId="2E6ED12B" w14:textId="77777777" w:rsidR="00BE1EEB"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w:t>
      </w:r>
      <w:r>
        <w:rPr>
          <w:rFonts w:hint="eastAsia"/>
          <w:highlight w:val="cyan"/>
        </w:rPr>
        <w:t>&lt;OF Prieslty&gt;</w:t>
      </w:r>
      <w:r>
        <w:t xml:space="preserve">. </w:t>
      </w:r>
    </w:p>
    <w:p w14:paraId="6C5B32B0" w14:textId="77777777" w:rsidR="00BE1EEB" w:rsidRDefault="00000000">
      <w:pPr>
        <w:pStyle w:val="Heading2"/>
      </w:pPr>
      <w:r>
        <w:rPr>
          <w:rFonts w:hint="eastAsia"/>
        </w:rPr>
        <w:lastRenderedPageBreak/>
        <w:t xml:space="preserve">De novo </w:t>
      </w:r>
      <w:r>
        <w:t>Mutational signature extraction</w:t>
      </w:r>
    </w:p>
    <w:p w14:paraId="01B48280" w14:textId="77777777" w:rsidR="00BE1EEB" w:rsidRDefault="00000000">
      <w:pPr>
        <w:ind w:firstLineChars="200" w:firstLine="480"/>
        <w:rPr>
          <w:rFonts w:eastAsia="宋体"/>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4FF2605" w14:textId="77777777" w:rsidR="00BE1EEB"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B62462A" w14:textId="77777777" w:rsidR="00BE1EEB"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Theme="minorEastAsia"/>
        </w:rPr>
        <w:t xml:space="preserve"> the “Optimal Solution” </w:t>
      </w:r>
      <w:r>
        <w:rPr>
          <w:rFonts w:eastAsiaTheme="minorEastAsia"/>
        </w:rPr>
        <w:lastRenderedPageBreak/>
        <w:t>identified by SigProfilerExtractor, although several rare signatures were identified in alternative solutions.</w:t>
      </w:r>
    </w:p>
    <w:p w14:paraId="142A9A82" w14:textId="77777777" w:rsidR="00BE1EEB"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41762EF0" w14:textId="77777777" w:rsidR="00BE1EEB"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5">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6DF3927D" w14:textId="77777777" w:rsidR="00BE1EEB"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3447B56E" w14:textId="77777777" w:rsidR="00BE1EEB" w:rsidRDefault="00000000">
      <w:pPr>
        <w:pStyle w:val="Heading2"/>
        <w:rPr>
          <w:rFonts w:eastAsia="宋体"/>
        </w:rPr>
      </w:pPr>
      <w:r>
        <w:rPr>
          <w:rFonts w:eastAsia="宋体" w:hint="eastAsia"/>
        </w:rPr>
        <w:t>Assignment of signature activity to each individual genome</w:t>
      </w:r>
    </w:p>
    <w:p w14:paraId="3E0805B7" w14:textId="77777777" w:rsidR="00BE1EEB"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 xml:space="preserve">SigTools R package (v1.0.7), which performs </w:t>
      </w:r>
      <w:r>
        <w:lastRenderedPageBreak/>
        <w:t>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54D025A1" w14:textId="77777777" w:rsidR="00BE1EEB" w:rsidRDefault="00000000">
      <w:pPr>
        <w:pStyle w:val="normalfirst"/>
        <w:ind w:firstLineChars="200" w:firstLine="480"/>
      </w:pPr>
      <w:commentRangeStart w:id="18"/>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18"/>
      <w:r>
        <w:rPr>
          <w:rStyle w:val="CommentReference"/>
          <w:sz w:val="24"/>
          <w:szCs w:val="24"/>
        </w:rPr>
        <w:commentReference w:id="18"/>
      </w:r>
    </w:p>
    <w:p w14:paraId="50407DC2" w14:textId="77777777" w:rsidR="00BE1EEB" w:rsidRDefault="00000000">
      <w:pPr>
        <w:pStyle w:val="normalfirst"/>
      </w:pPr>
      <w:r>
        <w:rPr>
          <w:rFonts w:hint="eastAsia"/>
        </w:rPr>
        <w:t xml:space="preserve"> </w:t>
      </w:r>
    </w:p>
    <w:p w14:paraId="5525675F" w14:textId="77777777" w:rsidR="00BE1EEB" w:rsidRDefault="00000000">
      <w:pPr>
        <w:pStyle w:val="Heading2"/>
        <w:rPr>
          <w:rFonts w:eastAsia="宋体"/>
        </w:rPr>
      </w:pPr>
      <w:r>
        <w:rPr>
          <w:rFonts w:eastAsia="宋体"/>
        </w:rPr>
        <w:t>Simulating synthetic cancer datasets</w:t>
      </w:r>
    </w:p>
    <w:p w14:paraId="16FB96EF" w14:textId="77777777" w:rsidR="00BE1EEB"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4CDA061F" w14:textId="77777777" w:rsidR="00BE1EEB" w:rsidRDefault="00000000">
      <w:pPr>
        <w:pStyle w:val="Heading2"/>
        <w:rPr>
          <w:rFonts w:eastAsia="宋体"/>
        </w:rPr>
      </w:pPr>
      <w:r>
        <w:rPr>
          <w:rFonts w:eastAsia="宋体"/>
        </w:rPr>
        <w:lastRenderedPageBreak/>
        <w:t>Annotating somatic indels based on transcribed versus un-transcribed strand</w:t>
      </w:r>
    </w:p>
    <w:p w14:paraId="6329AF0C" w14:textId="77777777" w:rsidR="00BE1EEB" w:rsidRDefault="00000000">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12D4CC1" w14:textId="77777777" w:rsidR="00BE1EEB" w:rsidRDefault="00000000">
      <w:pPr>
        <w:pStyle w:val="Heading2"/>
        <w:rPr>
          <w:rFonts w:eastAsia="宋体"/>
        </w:rPr>
      </w:pPr>
      <w:r>
        <w:rPr>
          <w:rFonts w:eastAsia="宋体"/>
        </w:rPr>
        <w:t>Annotating somatic indels based on leading versus lagging replication strand</w:t>
      </w:r>
    </w:p>
    <w:p w14:paraId="51E66972" w14:textId="77777777" w:rsidR="00BE1EEB" w:rsidRDefault="00000000">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0F681262" w14:textId="77777777" w:rsidR="00BE1EEB" w:rsidRDefault="00000000">
      <w:pPr>
        <w:pStyle w:val="Heading2"/>
        <w:rPr>
          <w:rFonts w:eastAsia="宋体"/>
        </w:rPr>
      </w:pPr>
      <w:r>
        <w:rPr>
          <w:rFonts w:eastAsia="宋体"/>
        </w:rPr>
        <w:lastRenderedPageBreak/>
        <w:t>Detecting strand asymmetries across cancer types</w:t>
      </w:r>
    </w:p>
    <w:p w14:paraId="2695F685" w14:textId="77777777" w:rsidR="00BE1EEB"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21F19A4" w14:textId="77777777" w:rsidR="00BE1EEB"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E2793CD" w14:textId="77777777" w:rsidR="00BE1EEB" w:rsidRDefault="00BE1EEB">
      <w:pPr>
        <w:rPr>
          <w:i/>
        </w:rPr>
      </w:pPr>
    </w:p>
    <w:p w14:paraId="2F5DF68A" w14:textId="77777777" w:rsidR="00BE1EEB" w:rsidRDefault="00BE1EEB"/>
    <w:p w14:paraId="42C7E885" w14:textId="77777777" w:rsidR="00BE1EEB" w:rsidRDefault="00000000">
      <w:r>
        <w:t>Odds ratio between the ratio of real somatic indels and the ratio of simulated somatic indels was calculated:</w:t>
      </w:r>
    </w:p>
    <w:p w14:paraId="0A300EBC" w14:textId="77777777" w:rsidR="00BE1EEB" w:rsidRDefault="00BE1EEB"/>
    <w:p w14:paraId="70B202A8" w14:textId="77777777" w:rsidR="00BE1EEB" w:rsidRDefault="00000000">
      <w:r>
        <w:t>p values were calculated for the odds ratio using Fisher’s exact test. Only strand asymmetries with p value &gt; 0.05 were considered showing strand asymmetries.</w:t>
      </w:r>
    </w:p>
    <w:p w14:paraId="781CE85B" w14:textId="77777777" w:rsidR="00BE1EEB" w:rsidRDefault="00000000">
      <w:pPr>
        <w:pStyle w:val="Heading2"/>
        <w:rPr>
          <w:rFonts w:eastAsia="宋体"/>
        </w:rPr>
      </w:pPr>
      <w:r>
        <w:rPr>
          <w:rFonts w:eastAsia="宋体"/>
        </w:rPr>
        <w:lastRenderedPageBreak/>
        <w:t>Analyses of replication timing across cancer types</w:t>
      </w:r>
    </w:p>
    <w:p w14:paraId="080AD8AF" w14:textId="77777777" w:rsidR="00BE1EEB" w:rsidRDefault="00000000">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3275B29" w14:textId="77777777" w:rsidR="00BE1EEB"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7E10677" w14:textId="77777777" w:rsidR="00BE1EEB" w:rsidRDefault="00000000">
      <w:pPr>
        <w:rPr>
          <w:shd w:val="clear" w:color="auto" w:fill="FFFF00"/>
        </w:rPr>
      </w:pPr>
      <w:r>
        <w:rPr>
          <w:shd w:val="clear" w:color="auto" w:fill="FFFF00"/>
        </w:rPr>
        <w:t>&lt;MISSING EQUATIONS HERE&gt;</w:t>
      </w:r>
    </w:p>
    <w:p w14:paraId="4EC1E383" w14:textId="77777777" w:rsidR="00BE1EEB" w:rsidRDefault="00BE1EEB"/>
    <w:p w14:paraId="7F420216" w14:textId="77777777" w:rsidR="00BE1EEB" w:rsidRDefault="00000000">
      <w:r>
        <w:t>In the above formula, replication timing denotes a vector c(1,2,3 … 10).</w:t>
      </w:r>
    </w:p>
    <w:p w14:paraId="2256FC9B" w14:textId="77777777" w:rsidR="00BE1EEB"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E258E76" w14:textId="77777777" w:rsidR="00BE1EEB" w:rsidRDefault="00000000">
      <w:pPr>
        <w:rPr>
          <w:rFonts w:eastAsia="宋体"/>
        </w:rPr>
      </w:pPr>
      <w:r>
        <w:lastRenderedPageBreak/>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01D74200" w14:textId="77777777" w:rsidR="00BE1EEB" w:rsidRDefault="00BE1EEB">
      <w:pPr>
        <w:rPr>
          <w:rFonts w:eastAsia="宋体"/>
        </w:rPr>
      </w:pPr>
    </w:p>
    <w:p w14:paraId="3A0BBAAA" w14:textId="77777777" w:rsidR="00BE1EEB"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6F04DC3B" w14:textId="77777777" w:rsidR="00BE1EEB"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881B76D" w14:textId="77777777" w:rsidR="00BE1EEB"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13668AF8" w14:textId="77777777" w:rsidR="00BE1EEB"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w:t>
      </w:r>
      <w:r>
        <w:rPr>
          <w:rFonts w:hint="eastAsia"/>
          <w:color w:val="000000"/>
        </w:rPr>
        <w:lastRenderedPageBreak/>
        <w:t>thresholds were selected based on the minimum number of mutations of the pre-defined MSI tumors. We then used MSI-seq to predict the MSI status of high TMB tumors.</w:t>
      </w:r>
    </w:p>
    <w:p w14:paraId="5FEE12AD" w14:textId="77777777" w:rsidR="00BE1EEB" w:rsidRDefault="00000000">
      <w:pPr>
        <w:pStyle w:val="Heading2"/>
        <w:rPr>
          <w:rFonts w:eastAsia="宋体"/>
        </w:rPr>
      </w:pPr>
      <w:r>
        <w:rPr>
          <w:rFonts w:eastAsia="宋体"/>
        </w:rPr>
        <w:t>Extended sequence context</w:t>
      </w:r>
      <w:r>
        <w:rPr>
          <w:rFonts w:eastAsia="宋体" w:hint="eastAsia"/>
        </w:rPr>
        <w:t xml:space="preserve"> analysis</w:t>
      </w:r>
    </w:p>
    <w:p w14:paraId="4B4F54BC" w14:textId="77777777" w:rsidR="00BE1EEB"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727AA0" w14:textId="77777777" w:rsidR="00BE1EEB" w:rsidRDefault="00BE1EEB">
      <w:pPr>
        <w:pStyle w:val="Heading1"/>
      </w:pPr>
    </w:p>
    <w:p w14:paraId="6BD72D28" w14:textId="77777777" w:rsidR="00BE1EEB" w:rsidRDefault="00000000">
      <w:pPr>
        <w:pStyle w:val="Heading1"/>
      </w:pPr>
      <w:r>
        <w:rPr>
          <w:rFonts w:hint="eastAsia"/>
        </w:rPr>
        <w:t>Funding</w:t>
      </w:r>
    </w:p>
    <w:p w14:paraId="38EC39FD" w14:textId="77777777" w:rsidR="00BE1EEB"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59796C76" w14:textId="77777777" w:rsidR="00BE1EEB" w:rsidRDefault="00000000">
      <w:pPr>
        <w:pStyle w:val="Heading1"/>
      </w:pPr>
      <w:r>
        <w:rPr>
          <w:rFonts w:hint="eastAsia"/>
        </w:rPr>
        <w:t>Author contributions</w:t>
      </w:r>
    </w:p>
    <w:p w14:paraId="2242C4A2" w14:textId="77777777" w:rsidR="00BE1EEB" w:rsidRDefault="00000000">
      <w:pPr>
        <w:pStyle w:val="normalfirst"/>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 xml:space="preserve">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67E458D" w14:textId="77777777" w:rsidR="00BE1EEB" w:rsidRDefault="00000000">
      <w:pPr>
        <w:pStyle w:val="Heading1"/>
      </w:pPr>
      <w:r>
        <w:t>Reference</w:t>
      </w:r>
    </w:p>
    <w:p w14:paraId="653F3618" w14:textId="77777777" w:rsidR="00BE1EEB" w:rsidRDefault="00000000">
      <w:pPr>
        <w:pStyle w:val="Bibliography1"/>
      </w:pPr>
      <w:bookmarkStart w:id="19"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50B2AEF" w14:textId="77777777" w:rsidR="00BE1EEB"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87AE219" w14:textId="77777777" w:rsidR="00BE1EEB"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D40B9A9" w14:textId="77777777" w:rsidR="00BE1EEB"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71F8DC5" w14:textId="77777777" w:rsidR="00BE1EEB"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508E7E54" w14:textId="77777777" w:rsidR="00BE1EEB" w:rsidRDefault="00000000">
      <w:pPr>
        <w:pStyle w:val="Bibliography1"/>
      </w:pPr>
      <w:r>
        <w:lastRenderedPageBreak/>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05914C76" w14:textId="77777777" w:rsidR="00BE1EEB"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322F0C95" w14:textId="77777777" w:rsidR="00BE1EEB"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026F11" w14:textId="77777777" w:rsidR="00BE1EEB"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426BCF32" w14:textId="77777777" w:rsidR="00BE1EEB"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3CF879D8" w14:textId="77777777" w:rsidR="00BE1EEB"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36734A7" w14:textId="77777777" w:rsidR="00BE1EEB"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495BB4B2" w14:textId="77777777" w:rsidR="00BE1EEB"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E2FFC2F" w14:textId="77777777" w:rsidR="00BE1EEB"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1EA8A03" w14:textId="77777777" w:rsidR="00BE1EEB"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DBD875B" w14:textId="77777777" w:rsidR="00BE1EEB"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7AFE880B" w14:textId="77777777" w:rsidR="00BE1EEB"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11B613F9" w14:textId="77777777" w:rsidR="00BE1EEB"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1128E23F" w14:textId="77777777" w:rsidR="00BE1EEB"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87C337F" w14:textId="77777777" w:rsidR="00BE1EEB"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FD07A35" w14:textId="77777777" w:rsidR="00BE1EEB"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BED32BE" w14:textId="77777777" w:rsidR="00BE1EEB"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55C0AE04" w14:textId="77777777" w:rsidR="00BE1EEB"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BE0A731" w14:textId="77777777" w:rsidR="00BE1EEB"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47AF78A" w14:textId="77777777" w:rsidR="00BE1EEB"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19"/>
    </w:p>
    <w:p w14:paraId="0C7742D3" w14:textId="77777777" w:rsidR="00BE1EEB" w:rsidRDefault="00BE1EEB"/>
    <w:p w14:paraId="564B5C63" w14:textId="77777777" w:rsidR="00BE1EEB" w:rsidRDefault="00000000">
      <w:pPr>
        <w:spacing w:after="0" w:line="240" w:lineRule="auto"/>
        <w:ind w:firstLine="0"/>
      </w:pPr>
      <w:r>
        <w:br w:type="page"/>
      </w:r>
    </w:p>
    <w:tbl>
      <w:tblPr>
        <w:tblStyle w:val="TableGrid"/>
        <w:tblW w:w="9351" w:type="dxa"/>
        <w:tblLayout w:type="fixed"/>
        <w:tblLook w:val="04A0" w:firstRow="1" w:lastRow="0" w:firstColumn="1" w:lastColumn="0" w:noHBand="0" w:noVBand="1"/>
      </w:tblPr>
      <w:tblGrid>
        <w:gridCol w:w="1555"/>
        <w:gridCol w:w="1274"/>
        <w:gridCol w:w="1843"/>
        <w:gridCol w:w="1561"/>
        <w:gridCol w:w="1274"/>
        <w:gridCol w:w="1844"/>
      </w:tblGrid>
      <w:tr w:rsidR="00BE1EEB" w14:paraId="24652F6E" w14:textId="77777777">
        <w:trPr>
          <w:trHeight w:val="855"/>
        </w:trPr>
        <w:tc>
          <w:tcPr>
            <w:tcW w:w="1555" w:type="dxa"/>
          </w:tcPr>
          <w:p w14:paraId="24242399" w14:textId="77777777" w:rsidR="00BE1EEB" w:rsidRDefault="00000000">
            <w:pPr>
              <w:pageBreakBefore/>
              <w:spacing w:after="0" w:line="240" w:lineRule="auto"/>
              <w:ind w:firstLine="0"/>
              <w:jc w:val="center"/>
              <w:rPr>
                <w:b/>
                <w:bCs/>
              </w:rPr>
            </w:pPr>
            <w:r>
              <w:rPr>
                <w:b/>
                <w:bCs/>
              </w:rPr>
              <w:lastRenderedPageBreak/>
              <w:t>89</w:t>
            </w:r>
            <w:r>
              <w:rPr>
                <w:rFonts w:eastAsia="宋体" w:hint="eastAsia"/>
                <w:b/>
                <w:bCs/>
              </w:rPr>
              <w:t>/476</w:t>
            </w:r>
            <w:r>
              <w:rPr>
                <w:b/>
                <w:bCs/>
              </w:rPr>
              <w:t xml:space="preserve">-Type </w:t>
            </w:r>
            <w:bookmarkStart w:id="20" w:name="OLE_LINK2"/>
            <w:r>
              <w:rPr>
                <w:b/>
                <w:bCs/>
              </w:rPr>
              <w:t>Signature</w:t>
            </w:r>
            <w:bookmarkEnd w:id="20"/>
          </w:p>
        </w:tc>
        <w:tc>
          <w:tcPr>
            <w:tcW w:w="1274" w:type="dxa"/>
          </w:tcPr>
          <w:p w14:paraId="19767210" w14:textId="77777777" w:rsidR="00BE1EEB" w:rsidRDefault="00000000">
            <w:pPr>
              <w:spacing w:after="0" w:line="240" w:lineRule="auto"/>
              <w:ind w:firstLine="0"/>
              <w:jc w:val="center"/>
              <w:rPr>
                <w:rFonts w:eastAsia="宋体"/>
                <w:b/>
                <w:bCs/>
              </w:rPr>
            </w:pPr>
            <w:r>
              <w:rPr>
                <w:b/>
                <w:bCs/>
              </w:rPr>
              <w:t>83-Type Signature</w:t>
            </w:r>
          </w:p>
        </w:tc>
        <w:tc>
          <w:tcPr>
            <w:tcW w:w="1843" w:type="dxa"/>
          </w:tcPr>
          <w:p w14:paraId="70027C3E" w14:textId="77777777" w:rsidR="00BE1EEB" w:rsidRDefault="00000000">
            <w:pPr>
              <w:spacing w:after="0" w:line="240" w:lineRule="auto"/>
              <w:ind w:firstLine="0"/>
              <w:jc w:val="center"/>
              <w:rPr>
                <w:b/>
                <w:bCs/>
              </w:rPr>
            </w:pPr>
            <w:r>
              <w:rPr>
                <w:b/>
                <w:bCs/>
              </w:rPr>
              <w:t>Proposed Etiology</w:t>
            </w:r>
          </w:p>
        </w:tc>
        <w:tc>
          <w:tcPr>
            <w:tcW w:w="1561" w:type="dxa"/>
          </w:tcPr>
          <w:p w14:paraId="2A654BB7" w14:textId="77777777" w:rsidR="00BE1EEB" w:rsidRDefault="00000000">
            <w:pPr>
              <w:spacing w:after="0" w:line="240" w:lineRule="auto"/>
              <w:ind w:firstLine="0"/>
              <w:jc w:val="center"/>
              <w:rPr>
                <w:b/>
                <w:bCs/>
              </w:rPr>
            </w:pPr>
            <w:r>
              <w:rPr>
                <w:b/>
                <w:bCs/>
              </w:rPr>
              <w:t>89</w:t>
            </w:r>
            <w:r>
              <w:rPr>
                <w:rFonts w:eastAsia="宋体" w:hint="eastAsia"/>
                <w:b/>
                <w:bCs/>
              </w:rPr>
              <w:t>/476</w:t>
            </w:r>
            <w:r>
              <w:rPr>
                <w:b/>
                <w:bCs/>
              </w:rPr>
              <w:t>-Type Signature</w:t>
            </w:r>
          </w:p>
        </w:tc>
        <w:tc>
          <w:tcPr>
            <w:tcW w:w="1274" w:type="dxa"/>
          </w:tcPr>
          <w:p w14:paraId="0B166242" w14:textId="77777777" w:rsidR="00BE1EEB" w:rsidRDefault="00000000">
            <w:pPr>
              <w:spacing w:after="0" w:line="240" w:lineRule="auto"/>
              <w:ind w:firstLine="0"/>
              <w:jc w:val="center"/>
              <w:rPr>
                <w:b/>
                <w:bCs/>
              </w:rPr>
            </w:pPr>
            <w:r>
              <w:rPr>
                <w:b/>
                <w:bCs/>
              </w:rPr>
              <w:t>83-Type Signature</w:t>
            </w:r>
          </w:p>
        </w:tc>
        <w:tc>
          <w:tcPr>
            <w:tcW w:w="1844" w:type="dxa"/>
          </w:tcPr>
          <w:p w14:paraId="74C428FC" w14:textId="77777777" w:rsidR="00BE1EEB" w:rsidRDefault="00000000">
            <w:pPr>
              <w:spacing w:after="0" w:line="240" w:lineRule="auto"/>
              <w:ind w:firstLine="0"/>
              <w:jc w:val="center"/>
              <w:rPr>
                <w:b/>
                <w:bCs/>
              </w:rPr>
            </w:pPr>
            <w:r>
              <w:rPr>
                <w:b/>
                <w:bCs/>
              </w:rPr>
              <w:t>Proposed Etiology</w:t>
            </w:r>
          </w:p>
        </w:tc>
      </w:tr>
      <w:tr w:rsidR="00BE1EEB" w14:paraId="5E8F0F60" w14:textId="77777777">
        <w:trPr>
          <w:trHeight w:val="285"/>
        </w:trPr>
        <w:tc>
          <w:tcPr>
            <w:tcW w:w="1555" w:type="dxa"/>
            <w:vAlign w:val="center"/>
          </w:tcPr>
          <w:p w14:paraId="58D94761" w14:textId="77777777" w:rsidR="00BE1EEB" w:rsidRDefault="00000000">
            <w:pPr>
              <w:spacing w:after="0" w:line="240" w:lineRule="auto"/>
              <w:ind w:firstLine="0"/>
              <w:jc w:val="center"/>
            </w:pPr>
            <w:r>
              <w:t>InsDel1a</w:t>
            </w:r>
          </w:p>
        </w:tc>
        <w:tc>
          <w:tcPr>
            <w:tcW w:w="1274" w:type="dxa"/>
            <w:vMerge w:val="restart"/>
            <w:vAlign w:val="center"/>
          </w:tcPr>
          <w:p w14:paraId="22944BD3" w14:textId="77777777" w:rsidR="00BE1EEB" w:rsidRDefault="00000000">
            <w:pPr>
              <w:spacing w:after="0" w:line="240" w:lineRule="auto"/>
              <w:ind w:firstLine="0"/>
              <w:jc w:val="center"/>
            </w:pPr>
            <w:r>
              <w:t>C_ID1</w:t>
            </w:r>
          </w:p>
        </w:tc>
        <w:tc>
          <w:tcPr>
            <w:tcW w:w="1843" w:type="dxa"/>
            <w:vAlign w:val="center"/>
          </w:tcPr>
          <w:p w14:paraId="2E2DB399" w14:textId="77777777" w:rsidR="00BE1EEB" w:rsidRDefault="00BE1EEB">
            <w:pPr>
              <w:spacing w:after="0" w:line="240" w:lineRule="auto"/>
              <w:ind w:firstLine="0"/>
              <w:jc w:val="center"/>
            </w:pPr>
          </w:p>
        </w:tc>
        <w:tc>
          <w:tcPr>
            <w:tcW w:w="1561" w:type="dxa"/>
            <w:vAlign w:val="center"/>
          </w:tcPr>
          <w:p w14:paraId="2A4FB52C" w14:textId="77777777" w:rsidR="00BE1EEB" w:rsidRDefault="00000000">
            <w:pPr>
              <w:spacing w:after="0" w:line="240" w:lineRule="auto"/>
              <w:ind w:firstLine="0"/>
              <w:jc w:val="center"/>
            </w:pPr>
            <w:r>
              <w:t>InsDel16</w:t>
            </w:r>
          </w:p>
        </w:tc>
        <w:tc>
          <w:tcPr>
            <w:tcW w:w="1274" w:type="dxa"/>
            <w:vAlign w:val="center"/>
          </w:tcPr>
          <w:p w14:paraId="4EE6227D" w14:textId="77777777" w:rsidR="00BE1EEB" w:rsidRDefault="00000000">
            <w:pPr>
              <w:spacing w:after="0" w:line="240" w:lineRule="auto"/>
              <w:ind w:firstLine="0"/>
              <w:jc w:val="center"/>
            </w:pPr>
            <w:r>
              <w:t>C_ID16</w:t>
            </w:r>
          </w:p>
        </w:tc>
        <w:tc>
          <w:tcPr>
            <w:tcW w:w="1844" w:type="dxa"/>
            <w:vAlign w:val="center"/>
          </w:tcPr>
          <w:p w14:paraId="6DC5F684" w14:textId="77777777" w:rsidR="00BE1EEB" w:rsidRDefault="00BE1EEB">
            <w:pPr>
              <w:spacing w:after="0" w:line="240" w:lineRule="auto"/>
              <w:ind w:firstLine="0"/>
              <w:jc w:val="center"/>
            </w:pPr>
          </w:p>
        </w:tc>
      </w:tr>
      <w:tr w:rsidR="00BE1EEB" w14:paraId="1CEC0E38" w14:textId="77777777">
        <w:trPr>
          <w:trHeight w:val="285"/>
        </w:trPr>
        <w:tc>
          <w:tcPr>
            <w:tcW w:w="1555" w:type="dxa"/>
            <w:vAlign w:val="center"/>
          </w:tcPr>
          <w:p w14:paraId="314DC598" w14:textId="77777777" w:rsidR="00BE1EEB" w:rsidRDefault="00000000">
            <w:pPr>
              <w:spacing w:after="0" w:line="240" w:lineRule="auto"/>
              <w:ind w:firstLine="0"/>
              <w:jc w:val="center"/>
            </w:pPr>
            <w:r>
              <w:t>InsDel1b</w:t>
            </w:r>
          </w:p>
        </w:tc>
        <w:tc>
          <w:tcPr>
            <w:tcW w:w="1274" w:type="dxa"/>
            <w:vMerge/>
            <w:vAlign w:val="center"/>
          </w:tcPr>
          <w:p w14:paraId="0FA22B64" w14:textId="77777777" w:rsidR="00BE1EEB" w:rsidRDefault="00BE1EEB">
            <w:pPr>
              <w:spacing w:after="0" w:line="240" w:lineRule="auto"/>
              <w:ind w:firstLine="0"/>
              <w:jc w:val="center"/>
            </w:pPr>
          </w:p>
        </w:tc>
        <w:tc>
          <w:tcPr>
            <w:tcW w:w="1843" w:type="dxa"/>
            <w:vAlign w:val="center"/>
          </w:tcPr>
          <w:p w14:paraId="5B6766A1" w14:textId="77777777" w:rsidR="00BE1EEB" w:rsidRDefault="00000000">
            <w:pPr>
              <w:spacing w:after="0" w:line="240" w:lineRule="auto"/>
              <w:ind w:firstLine="0"/>
              <w:jc w:val="center"/>
            </w:pPr>
            <w:r>
              <w:t>POLE and dMMR</w:t>
            </w:r>
          </w:p>
        </w:tc>
        <w:tc>
          <w:tcPr>
            <w:tcW w:w="1561" w:type="dxa"/>
            <w:vAlign w:val="center"/>
          </w:tcPr>
          <w:p w14:paraId="28D91D62" w14:textId="77777777" w:rsidR="00BE1EEB" w:rsidRDefault="00000000">
            <w:pPr>
              <w:spacing w:after="0" w:line="240" w:lineRule="auto"/>
              <w:ind w:firstLine="0"/>
              <w:jc w:val="center"/>
            </w:pPr>
            <w:r>
              <w:t>InsDel17</w:t>
            </w:r>
          </w:p>
        </w:tc>
        <w:tc>
          <w:tcPr>
            <w:tcW w:w="1274" w:type="dxa"/>
            <w:vAlign w:val="center"/>
          </w:tcPr>
          <w:p w14:paraId="2C490BD9" w14:textId="77777777" w:rsidR="00BE1EEB" w:rsidRDefault="00000000">
            <w:pPr>
              <w:spacing w:after="0" w:line="240" w:lineRule="auto"/>
              <w:ind w:firstLine="0"/>
              <w:jc w:val="center"/>
            </w:pPr>
            <w:r>
              <w:t>C_ID17</w:t>
            </w:r>
          </w:p>
        </w:tc>
        <w:tc>
          <w:tcPr>
            <w:tcW w:w="1844" w:type="dxa"/>
            <w:vAlign w:val="center"/>
          </w:tcPr>
          <w:p w14:paraId="0958561B" w14:textId="77777777" w:rsidR="00BE1EEB" w:rsidRDefault="00000000">
            <w:pPr>
              <w:spacing w:after="0" w:line="240" w:lineRule="auto"/>
              <w:ind w:firstLine="0"/>
              <w:jc w:val="center"/>
            </w:pPr>
            <w:r>
              <w:t>TOP2A</w:t>
            </w:r>
          </w:p>
        </w:tc>
      </w:tr>
      <w:tr w:rsidR="00BE1EEB" w14:paraId="25CC2404" w14:textId="77777777">
        <w:trPr>
          <w:trHeight w:val="285"/>
        </w:trPr>
        <w:tc>
          <w:tcPr>
            <w:tcW w:w="1555" w:type="dxa"/>
            <w:vAlign w:val="center"/>
          </w:tcPr>
          <w:p w14:paraId="26EA4DF7" w14:textId="77777777" w:rsidR="00BE1EEB" w:rsidRDefault="00000000">
            <w:pPr>
              <w:spacing w:after="0" w:line="240" w:lineRule="auto"/>
              <w:ind w:firstLine="0"/>
              <w:jc w:val="center"/>
            </w:pPr>
            <w:r>
              <w:t>InsDel1c</w:t>
            </w:r>
          </w:p>
        </w:tc>
        <w:tc>
          <w:tcPr>
            <w:tcW w:w="1274" w:type="dxa"/>
            <w:vMerge/>
            <w:vAlign w:val="center"/>
          </w:tcPr>
          <w:p w14:paraId="05BDCB7C" w14:textId="77777777" w:rsidR="00BE1EEB" w:rsidRDefault="00BE1EEB">
            <w:pPr>
              <w:spacing w:after="0" w:line="240" w:lineRule="auto"/>
              <w:ind w:firstLine="0"/>
              <w:jc w:val="center"/>
            </w:pPr>
          </w:p>
        </w:tc>
        <w:tc>
          <w:tcPr>
            <w:tcW w:w="1843" w:type="dxa"/>
            <w:vAlign w:val="center"/>
          </w:tcPr>
          <w:p w14:paraId="5D3403DA" w14:textId="77777777" w:rsidR="00BE1EEB" w:rsidRDefault="00000000">
            <w:pPr>
              <w:spacing w:after="0" w:line="240" w:lineRule="auto"/>
              <w:ind w:firstLine="0"/>
              <w:jc w:val="center"/>
            </w:pPr>
            <w:r>
              <w:t>POLD1/POLE and dMMR</w:t>
            </w:r>
          </w:p>
        </w:tc>
        <w:tc>
          <w:tcPr>
            <w:tcW w:w="1561" w:type="dxa"/>
            <w:vAlign w:val="center"/>
          </w:tcPr>
          <w:p w14:paraId="2F8497B1" w14:textId="77777777" w:rsidR="00BE1EEB" w:rsidRDefault="00000000">
            <w:pPr>
              <w:spacing w:after="0" w:line="240" w:lineRule="auto"/>
              <w:ind w:firstLine="0"/>
              <w:jc w:val="center"/>
            </w:pPr>
            <w:r>
              <w:t>InsDel18</w:t>
            </w:r>
          </w:p>
        </w:tc>
        <w:tc>
          <w:tcPr>
            <w:tcW w:w="1274" w:type="dxa"/>
            <w:vAlign w:val="center"/>
          </w:tcPr>
          <w:p w14:paraId="0CBC1E72" w14:textId="77777777" w:rsidR="00BE1EEB" w:rsidRDefault="00000000">
            <w:pPr>
              <w:spacing w:after="0" w:line="240" w:lineRule="auto"/>
              <w:ind w:firstLine="0"/>
              <w:jc w:val="center"/>
            </w:pPr>
            <w:r>
              <w:t>C_ID18</w:t>
            </w:r>
          </w:p>
        </w:tc>
        <w:tc>
          <w:tcPr>
            <w:tcW w:w="1844" w:type="dxa"/>
            <w:vAlign w:val="center"/>
          </w:tcPr>
          <w:p w14:paraId="27E8B749" w14:textId="77777777" w:rsidR="00BE1EEB" w:rsidRDefault="00000000">
            <w:pPr>
              <w:spacing w:after="0" w:line="240" w:lineRule="auto"/>
              <w:ind w:firstLine="0"/>
              <w:jc w:val="center"/>
            </w:pPr>
            <w:r>
              <w:t>Colibactin exposure</w:t>
            </w:r>
          </w:p>
        </w:tc>
      </w:tr>
      <w:tr w:rsidR="00BE1EEB" w14:paraId="6CD9AB2B" w14:textId="77777777">
        <w:trPr>
          <w:trHeight w:val="285"/>
        </w:trPr>
        <w:tc>
          <w:tcPr>
            <w:tcW w:w="1555" w:type="dxa"/>
            <w:vAlign w:val="center"/>
          </w:tcPr>
          <w:p w14:paraId="238E85A5" w14:textId="77777777" w:rsidR="00BE1EEB" w:rsidRDefault="00000000">
            <w:pPr>
              <w:spacing w:after="0" w:line="240" w:lineRule="auto"/>
              <w:ind w:firstLine="0"/>
              <w:jc w:val="center"/>
            </w:pPr>
            <w:r>
              <w:t>InsDel2a</w:t>
            </w:r>
          </w:p>
        </w:tc>
        <w:tc>
          <w:tcPr>
            <w:tcW w:w="1274" w:type="dxa"/>
            <w:vMerge w:val="restart"/>
            <w:vAlign w:val="center"/>
          </w:tcPr>
          <w:p w14:paraId="2DA9DCC4" w14:textId="77777777" w:rsidR="00BE1EEB" w:rsidRDefault="00000000">
            <w:pPr>
              <w:spacing w:after="0" w:line="240" w:lineRule="auto"/>
              <w:ind w:firstLine="0"/>
              <w:jc w:val="center"/>
            </w:pPr>
            <w:r>
              <w:t>C_ID2</w:t>
            </w:r>
          </w:p>
        </w:tc>
        <w:tc>
          <w:tcPr>
            <w:tcW w:w="1843" w:type="dxa"/>
            <w:vAlign w:val="center"/>
          </w:tcPr>
          <w:p w14:paraId="68870C2A" w14:textId="77777777" w:rsidR="00BE1EEB" w:rsidRDefault="00000000">
            <w:pPr>
              <w:spacing w:after="0" w:line="240" w:lineRule="auto"/>
              <w:ind w:firstLine="0"/>
              <w:jc w:val="center"/>
            </w:pPr>
            <w:r>
              <w:t>dMMR</w:t>
            </w:r>
          </w:p>
        </w:tc>
        <w:tc>
          <w:tcPr>
            <w:tcW w:w="1561" w:type="dxa"/>
            <w:vAlign w:val="center"/>
          </w:tcPr>
          <w:p w14:paraId="1FEA939B" w14:textId="77777777" w:rsidR="00BE1EEB" w:rsidRDefault="00000000">
            <w:pPr>
              <w:spacing w:after="0" w:line="240" w:lineRule="auto"/>
              <w:ind w:firstLine="0"/>
              <w:jc w:val="center"/>
            </w:pPr>
            <w:r>
              <w:t>InsDel19a</w:t>
            </w:r>
          </w:p>
        </w:tc>
        <w:tc>
          <w:tcPr>
            <w:tcW w:w="1274" w:type="dxa"/>
            <w:vMerge w:val="restart"/>
            <w:vAlign w:val="center"/>
          </w:tcPr>
          <w:p w14:paraId="052D6DD0" w14:textId="77777777" w:rsidR="00BE1EEB" w:rsidRDefault="00000000">
            <w:pPr>
              <w:spacing w:after="0" w:line="240" w:lineRule="auto"/>
              <w:ind w:firstLine="0"/>
              <w:jc w:val="center"/>
            </w:pPr>
            <w:r>
              <w:t>C_ID19</w:t>
            </w:r>
          </w:p>
        </w:tc>
        <w:tc>
          <w:tcPr>
            <w:tcW w:w="1844" w:type="dxa"/>
            <w:vAlign w:val="center"/>
          </w:tcPr>
          <w:p w14:paraId="3ADA897F" w14:textId="77777777" w:rsidR="00BE1EEB" w:rsidRDefault="00BE1EEB">
            <w:pPr>
              <w:spacing w:after="0" w:line="240" w:lineRule="auto"/>
              <w:ind w:firstLine="0"/>
              <w:jc w:val="center"/>
            </w:pPr>
          </w:p>
        </w:tc>
      </w:tr>
      <w:tr w:rsidR="00BE1EEB" w14:paraId="7C2D36C9" w14:textId="77777777">
        <w:trPr>
          <w:trHeight w:val="285"/>
        </w:trPr>
        <w:tc>
          <w:tcPr>
            <w:tcW w:w="1555" w:type="dxa"/>
            <w:vAlign w:val="center"/>
          </w:tcPr>
          <w:p w14:paraId="75888F3F" w14:textId="77777777" w:rsidR="00BE1EEB" w:rsidRDefault="00000000">
            <w:pPr>
              <w:spacing w:after="0" w:line="240" w:lineRule="auto"/>
              <w:ind w:firstLine="0"/>
              <w:jc w:val="center"/>
            </w:pPr>
            <w:r>
              <w:t>InsDel2b</w:t>
            </w:r>
          </w:p>
        </w:tc>
        <w:tc>
          <w:tcPr>
            <w:tcW w:w="1274" w:type="dxa"/>
            <w:vMerge/>
            <w:vAlign w:val="center"/>
          </w:tcPr>
          <w:p w14:paraId="12EC6331" w14:textId="77777777" w:rsidR="00BE1EEB" w:rsidRDefault="00BE1EEB">
            <w:pPr>
              <w:spacing w:after="0" w:line="240" w:lineRule="auto"/>
              <w:ind w:firstLine="0"/>
              <w:jc w:val="center"/>
            </w:pPr>
          </w:p>
        </w:tc>
        <w:tc>
          <w:tcPr>
            <w:tcW w:w="1843" w:type="dxa"/>
            <w:vAlign w:val="center"/>
          </w:tcPr>
          <w:p w14:paraId="11A619A8" w14:textId="77777777" w:rsidR="00BE1EEB" w:rsidRDefault="00000000">
            <w:pPr>
              <w:spacing w:after="0" w:line="240" w:lineRule="auto"/>
              <w:ind w:firstLine="0"/>
              <w:jc w:val="center"/>
            </w:pPr>
            <w:r>
              <w:t>dMMR</w:t>
            </w:r>
          </w:p>
        </w:tc>
        <w:tc>
          <w:tcPr>
            <w:tcW w:w="1561" w:type="dxa"/>
            <w:vAlign w:val="center"/>
          </w:tcPr>
          <w:p w14:paraId="2C33071E" w14:textId="77777777" w:rsidR="00BE1EEB" w:rsidRDefault="00000000">
            <w:pPr>
              <w:spacing w:after="0" w:line="240" w:lineRule="auto"/>
              <w:ind w:firstLine="0"/>
              <w:jc w:val="center"/>
            </w:pPr>
            <w:r>
              <w:t>InsDel19b</w:t>
            </w:r>
          </w:p>
        </w:tc>
        <w:tc>
          <w:tcPr>
            <w:tcW w:w="1274" w:type="dxa"/>
            <w:vMerge/>
            <w:vAlign w:val="center"/>
          </w:tcPr>
          <w:p w14:paraId="3CA4CF82" w14:textId="77777777" w:rsidR="00BE1EEB" w:rsidRDefault="00BE1EEB">
            <w:pPr>
              <w:spacing w:after="0" w:line="240" w:lineRule="auto"/>
              <w:ind w:firstLine="0"/>
              <w:jc w:val="center"/>
            </w:pPr>
          </w:p>
        </w:tc>
        <w:tc>
          <w:tcPr>
            <w:tcW w:w="1844" w:type="dxa"/>
            <w:vAlign w:val="center"/>
          </w:tcPr>
          <w:p w14:paraId="19B97E41" w14:textId="77777777" w:rsidR="00BE1EEB" w:rsidRDefault="00BE1EEB">
            <w:pPr>
              <w:spacing w:after="0" w:line="240" w:lineRule="auto"/>
              <w:ind w:firstLine="0"/>
              <w:jc w:val="center"/>
            </w:pPr>
          </w:p>
        </w:tc>
      </w:tr>
      <w:tr w:rsidR="00BE1EEB" w14:paraId="235474C9" w14:textId="77777777">
        <w:trPr>
          <w:trHeight w:val="285"/>
        </w:trPr>
        <w:tc>
          <w:tcPr>
            <w:tcW w:w="1555" w:type="dxa"/>
            <w:vAlign w:val="center"/>
          </w:tcPr>
          <w:p w14:paraId="6D9BBF8B" w14:textId="77777777" w:rsidR="00BE1EEB" w:rsidRDefault="00000000">
            <w:pPr>
              <w:spacing w:after="0" w:line="240" w:lineRule="auto"/>
              <w:ind w:firstLine="0"/>
              <w:jc w:val="center"/>
            </w:pPr>
            <w:r>
              <w:t>InsDel2c</w:t>
            </w:r>
          </w:p>
        </w:tc>
        <w:tc>
          <w:tcPr>
            <w:tcW w:w="1274" w:type="dxa"/>
            <w:vMerge/>
            <w:vAlign w:val="center"/>
          </w:tcPr>
          <w:p w14:paraId="0B102186" w14:textId="77777777" w:rsidR="00BE1EEB" w:rsidRDefault="00BE1EEB">
            <w:pPr>
              <w:spacing w:after="0" w:line="240" w:lineRule="auto"/>
              <w:ind w:firstLine="0"/>
              <w:jc w:val="center"/>
            </w:pPr>
          </w:p>
        </w:tc>
        <w:tc>
          <w:tcPr>
            <w:tcW w:w="1843" w:type="dxa"/>
            <w:vAlign w:val="center"/>
          </w:tcPr>
          <w:p w14:paraId="04E2C60F" w14:textId="77777777" w:rsidR="00BE1EEB" w:rsidRDefault="00000000">
            <w:pPr>
              <w:spacing w:after="0" w:line="240" w:lineRule="auto"/>
              <w:ind w:firstLine="0"/>
              <w:jc w:val="center"/>
            </w:pPr>
            <w:r>
              <w:t>dMMR</w:t>
            </w:r>
          </w:p>
        </w:tc>
        <w:tc>
          <w:tcPr>
            <w:tcW w:w="1561" w:type="dxa"/>
            <w:vAlign w:val="center"/>
          </w:tcPr>
          <w:p w14:paraId="0AD4DFA8" w14:textId="77777777" w:rsidR="00BE1EEB" w:rsidRDefault="00000000">
            <w:pPr>
              <w:spacing w:after="0" w:line="240" w:lineRule="auto"/>
              <w:ind w:firstLine="0"/>
              <w:jc w:val="center"/>
            </w:pPr>
            <w:r>
              <w:t>InsDel23</w:t>
            </w:r>
          </w:p>
        </w:tc>
        <w:tc>
          <w:tcPr>
            <w:tcW w:w="1274" w:type="dxa"/>
            <w:vAlign w:val="center"/>
          </w:tcPr>
          <w:p w14:paraId="2394D7F8" w14:textId="77777777" w:rsidR="00BE1EEB" w:rsidRDefault="00000000">
            <w:pPr>
              <w:spacing w:after="0" w:line="240" w:lineRule="auto"/>
              <w:ind w:firstLine="0"/>
              <w:jc w:val="center"/>
            </w:pPr>
            <w:r>
              <w:t>C_ID23</w:t>
            </w:r>
          </w:p>
        </w:tc>
        <w:tc>
          <w:tcPr>
            <w:tcW w:w="1844" w:type="dxa"/>
            <w:vAlign w:val="center"/>
          </w:tcPr>
          <w:p w14:paraId="202E17D1" w14:textId="77777777" w:rsidR="00BE1EEB" w:rsidRDefault="00000000">
            <w:pPr>
              <w:spacing w:after="0" w:line="240" w:lineRule="auto"/>
              <w:ind w:firstLine="0"/>
              <w:jc w:val="center"/>
            </w:pPr>
            <w:r>
              <w:t>AA exposure</w:t>
            </w:r>
          </w:p>
        </w:tc>
      </w:tr>
      <w:tr w:rsidR="00BE1EEB" w14:paraId="46B0C183" w14:textId="77777777">
        <w:trPr>
          <w:trHeight w:val="285"/>
        </w:trPr>
        <w:tc>
          <w:tcPr>
            <w:tcW w:w="1555" w:type="dxa"/>
            <w:vAlign w:val="center"/>
          </w:tcPr>
          <w:p w14:paraId="7A10FDE9" w14:textId="77777777" w:rsidR="00BE1EEB" w:rsidRDefault="00000000">
            <w:pPr>
              <w:spacing w:after="0" w:line="240" w:lineRule="auto"/>
              <w:ind w:firstLine="0"/>
              <w:jc w:val="center"/>
            </w:pPr>
            <w:r>
              <w:t>InsDel3a</w:t>
            </w:r>
          </w:p>
        </w:tc>
        <w:tc>
          <w:tcPr>
            <w:tcW w:w="1274" w:type="dxa"/>
            <w:vMerge w:val="restart"/>
            <w:vAlign w:val="center"/>
          </w:tcPr>
          <w:p w14:paraId="78E9CB01" w14:textId="77777777" w:rsidR="00BE1EEB" w:rsidRDefault="00000000">
            <w:pPr>
              <w:spacing w:after="0" w:line="240" w:lineRule="auto"/>
              <w:ind w:firstLine="0"/>
              <w:jc w:val="center"/>
            </w:pPr>
            <w:r>
              <w:t>C_ID3</w:t>
            </w:r>
          </w:p>
        </w:tc>
        <w:tc>
          <w:tcPr>
            <w:tcW w:w="1843" w:type="dxa"/>
            <w:vAlign w:val="center"/>
          </w:tcPr>
          <w:p w14:paraId="3C1DCCD7" w14:textId="77777777" w:rsidR="00BE1EEB" w:rsidRDefault="00BE1EEB">
            <w:pPr>
              <w:spacing w:after="0" w:line="240" w:lineRule="auto"/>
              <w:ind w:firstLine="0"/>
              <w:jc w:val="center"/>
            </w:pPr>
          </w:p>
        </w:tc>
        <w:tc>
          <w:tcPr>
            <w:tcW w:w="1561" w:type="dxa"/>
            <w:vAlign w:val="center"/>
          </w:tcPr>
          <w:p w14:paraId="5E482819" w14:textId="77777777" w:rsidR="00BE1EEB" w:rsidRDefault="00000000">
            <w:pPr>
              <w:spacing w:after="0" w:line="240" w:lineRule="auto"/>
              <w:ind w:firstLine="0"/>
              <w:jc w:val="center"/>
            </w:pPr>
            <w:r>
              <w:t>InsDel_Aα</w:t>
            </w:r>
          </w:p>
        </w:tc>
        <w:tc>
          <w:tcPr>
            <w:tcW w:w="1274" w:type="dxa"/>
            <w:vMerge w:val="restart"/>
            <w:vAlign w:val="center"/>
          </w:tcPr>
          <w:p w14:paraId="113738AD" w14:textId="77777777" w:rsidR="00BE1EEB" w:rsidRDefault="00000000">
            <w:pPr>
              <w:spacing w:after="0" w:line="240" w:lineRule="auto"/>
              <w:ind w:firstLine="0"/>
              <w:jc w:val="center"/>
            </w:pPr>
            <w:r>
              <w:t>ID_A</w:t>
            </w:r>
          </w:p>
        </w:tc>
        <w:tc>
          <w:tcPr>
            <w:tcW w:w="1844" w:type="dxa"/>
            <w:vAlign w:val="center"/>
          </w:tcPr>
          <w:p w14:paraId="0E86066A" w14:textId="77777777" w:rsidR="00BE1EEB" w:rsidRDefault="00BE1EEB">
            <w:pPr>
              <w:spacing w:after="0" w:line="240" w:lineRule="auto"/>
              <w:ind w:firstLine="0"/>
              <w:jc w:val="center"/>
            </w:pPr>
          </w:p>
        </w:tc>
      </w:tr>
      <w:tr w:rsidR="00BE1EEB" w14:paraId="5FE5BA9D" w14:textId="77777777">
        <w:trPr>
          <w:trHeight w:val="285"/>
        </w:trPr>
        <w:tc>
          <w:tcPr>
            <w:tcW w:w="1555" w:type="dxa"/>
            <w:vAlign w:val="center"/>
          </w:tcPr>
          <w:p w14:paraId="05FC907E" w14:textId="77777777" w:rsidR="00BE1EEB" w:rsidRDefault="00000000">
            <w:pPr>
              <w:spacing w:after="0" w:line="240" w:lineRule="auto"/>
              <w:ind w:firstLine="0"/>
              <w:jc w:val="center"/>
            </w:pPr>
            <w:r>
              <w:t>InsDel3b</w:t>
            </w:r>
          </w:p>
        </w:tc>
        <w:tc>
          <w:tcPr>
            <w:tcW w:w="1274" w:type="dxa"/>
            <w:vMerge/>
            <w:vAlign w:val="center"/>
          </w:tcPr>
          <w:p w14:paraId="453FD357" w14:textId="77777777" w:rsidR="00BE1EEB" w:rsidRDefault="00BE1EEB">
            <w:pPr>
              <w:spacing w:after="0" w:line="240" w:lineRule="auto"/>
              <w:ind w:firstLine="0"/>
              <w:jc w:val="center"/>
            </w:pPr>
          </w:p>
        </w:tc>
        <w:tc>
          <w:tcPr>
            <w:tcW w:w="1843" w:type="dxa"/>
            <w:vAlign w:val="center"/>
          </w:tcPr>
          <w:p w14:paraId="3C9B98D5" w14:textId="77777777" w:rsidR="00BE1EEB" w:rsidRDefault="00000000">
            <w:pPr>
              <w:spacing w:after="0" w:line="240" w:lineRule="auto"/>
              <w:ind w:firstLine="0"/>
              <w:jc w:val="center"/>
            </w:pPr>
            <w:r>
              <w:t>Tobacco smoking</w:t>
            </w:r>
          </w:p>
        </w:tc>
        <w:tc>
          <w:tcPr>
            <w:tcW w:w="1561" w:type="dxa"/>
            <w:vAlign w:val="center"/>
          </w:tcPr>
          <w:p w14:paraId="3842F042" w14:textId="77777777" w:rsidR="00BE1EEB" w:rsidRDefault="00000000">
            <w:pPr>
              <w:spacing w:after="0" w:line="240" w:lineRule="auto"/>
              <w:ind w:firstLine="0"/>
              <w:jc w:val="center"/>
            </w:pPr>
            <w:r>
              <w:t>InsDel_Aβ</w:t>
            </w:r>
          </w:p>
        </w:tc>
        <w:tc>
          <w:tcPr>
            <w:tcW w:w="1274" w:type="dxa"/>
            <w:vMerge/>
            <w:vAlign w:val="center"/>
          </w:tcPr>
          <w:p w14:paraId="7B07D563" w14:textId="77777777" w:rsidR="00BE1EEB" w:rsidRDefault="00BE1EEB">
            <w:pPr>
              <w:spacing w:after="0" w:line="240" w:lineRule="auto"/>
              <w:ind w:firstLine="0"/>
              <w:jc w:val="center"/>
            </w:pPr>
          </w:p>
        </w:tc>
        <w:tc>
          <w:tcPr>
            <w:tcW w:w="1844" w:type="dxa"/>
            <w:vAlign w:val="center"/>
          </w:tcPr>
          <w:p w14:paraId="769226C1" w14:textId="77777777" w:rsidR="00BE1EEB" w:rsidRDefault="00000000">
            <w:pPr>
              <w:spacing w:after="0" w:line="240" w:lineRule="auto"/>
              <w:ind w:firstLine="0"/>
              <w:jc w:val="center"/>
            </w:pPr>
            <w:r>
              <w:t>APOBEC cytidine deaminases</w:t>
            </w:r>
          </w:p>
        </w:tc>
      </w:tr>
      <w:tr w:rsidR="00BE1EEB" w14:paraId="651AF45C" w14:textId="77777777">
        <w:trPr>
          <w:trHeight w:val="285"/>
        </w:trPr>
        <w:tc>
          <w:tcPr>
            <w:tcW w:w="1555" w:type="dxa"/>
            <w:vAlign w:val="center"/>
          </w:tcPr>
          <w:p w14:paraId="0B3506A9" w14:textId="77777777" w:rsidR="00BE1EEB" w:rsidRDefault="00000000">
            <w:pPr>
              <w:spacing w:after="0" w:line="240" w:lineRule="auto"/>
              <w:ind w:firstLine="0"/>
              <w:jc w:val="center"/>
            </w:pPr>
            <w:r>
              <w:t>InsDel4</w:t>
            </w:r>
          </w:p>
        </w:tc>
        <w:tc>
          <w:tcPr>
            <w:tcW w:w="1274" w:type="dxa"/>
            <w:vAlign w:val="center"/>
          </w:tcPr>
          <w:p w14:paraId="0C4D2AE9" w14:textId="77777777" w:rsidR="00BE1EEB" w:rsidRDefault="00000000">
            <w:pPr>
              <w:spacing w:after="0" w:line="240" w:lineRule="auto"/>
              <w:ind w:firstLine="0"/>
              <w:jc w:val="center"/>
            </w:pPr>
            <w:r>
              <w:t>C_ID4</w:t>
            </w:r>
          </w:p>
        </w:tc>
        <w:tc>
          <w:tcPr>
            <w:tcW w:w="1843" w:type="dxa"/>
            <w:vAlign w:val="center"/>
          </w:tcPr>
          <w:p w14:paraId="0773D1E3" w14:textId="77777777" w:rsidR="00BE1EEB" w:rsidRDefault="00BE1EEB">
            <w:pPr>
              <w:spacing w:after="0" w:line="240" w:lineRule="auto"/>
              <w:ind w:firstLine="0"/>
              <w:jc w:val="center"/>
            </w:pPr>
          </w:p>
        </w:tc>
        <w:tc>
          <w:tcPr>
            <w:tcW w:w="1561" w:type="dxa"/>
            <w:vAlign w:val="center"/>
          </w:tcPr>
          <w:p w14:paraId="0147AF82" w14:textId="77777777" w:rsidR="00BE1EEB" w:rsidRDefault="00000000">
            <w:pPr>
              <w:spacing w:after="0" w:line="240" w:lineRule="auto"/>
              <w:ind w:firstLine="0"/>
              <w:jc w:val="center"/>
            </w:pPr>
            <w:r>
              <w:t>InsDel_B</w:t>
            </w:r>
          </w:p>
        </w:tc>
        <w:tc>
          <w:tcPr>
            <w:tcW w:w="1274" w:type="dxa"/>
            <w:vAlign w:val="center"/>
          </w:tcPr>
          <w:p w14:paraId="3624D0FD" w14:textId="77777777" w:rsidR="00BE1EEB" w:rsidRDefault="00000000">
            <w:pPr>
              <w:spacing w:after="0" w:line="240" w:lineRule="auto"/>
              <w:ind w:firstLine="0"/>
              <w:jc w:val="center"/>
            </w:pPr>
            <w:r>
              <w:t>ID_B</w:t>
            </w:r>
          </w:p>
        </w:tc>
        <w:tc>
          <w:tcPr>
            <w:tcW w:w="1844" w:type="dxa"/>
            <w:vAlign w:val="center"/>
          </w:tcPr>
          <w:p w14:paraId="3D724DAE" w14:textId="77777777" w:rsidR="00BE1EEB" w:rsidRDefault="00BE1EEB">
            <w:pPr>
              <w:spacing w:after="0" w:line="240" w:lineRule="auto"/>
              <w:ind w:firstLine="0"/>
              <w:jc w:val="center"/>
            </w:pPr>
          </w:p>
        </w:tc>
      </w:tr>
      <w:tr w:rsidR="00BE1EEB" w14:paraId="11C78C16" w14:textId="77777777">
        <w:trPr>
          <w:trHeight w:val="285"/>
        </w:trPr>
        <w:tc>
          <w:tcPr>
            <w:tcW w:w="1555" w:type="dxa"/>
            <w:vAlign w:val="center"/>
          </w:tcPr>
          <w:p w14:paraId="561D59B1" w14:textId="77777777" w:rsidR="00BE1EEB" w:rsidRDefault="00000000">
            <w:pPr>
              <w:spacing w:after="0" w:line="240" w:lineRule="auto"/>
              <w:ind w:firstLine="0"/>
              <w:jc w:val="center"/>
            </w:pPr>
            <w:r>
              <w:t>InsDel5a</w:t>
            </w:r>
          </w:p>
        </w:tc>
        <w:tc>
          <w:tcPr>
            <w:tcW w:w="1274" w:type="dxa"/>
            <w:vMerge w:val="restart"/>
            <w:vAlign w:val="center"/>
          </w:tcPr>
          <w:p w14:paraId="3F06C733" w14:textId="77777777" w:rsidR="00BE1EEB" w:rsidRDefault="00000000">
            <w:pPr>
              <w:spacing w:after="0" w:line="240" w:lineRule="auto"/>
              <w:ind w:firstLine="0"/>
              <w:jc w:val="center"/>
            </w:pPr>
            <w:r>
              <w:t>C_ID5</w:t>
            </w:r>
          </w:p>
        </w:tc>
        <w:tc>
          <w:tcPr>
            <w:tcW w:w="1843" w:type="dxa"/>
            <w:vAlign w:val="center"/>
          </w:tcPr>
          <w:p w14:paraId="0214B896" w14:textId="77777777" w:rsidR="00BE1EEB" w:rsidRDefault="00000000">
            <w:pPr>
              <w:spacing w:after="0" w:line="240" w:lineRule="auto"/>
              <w:ind w:firstLine="0"/>
              <w:jc w:val="center"/>
            </w:pPr>
            <w:r>
              <w:t>Clock-like</w:t>
            </w:r>
          </w:p>
        </w:tc>
        <w:tc>
          <w:tcPr>
            <w:tcW w:w="1561" w:type="dxa"/>
            <w:vAlign w:val="center"/>
          </w:tcPr>
          <w:p w14:paraId="6FFA09C9" w14:textId="77777777" w:rsidR="00BE1EEB" w:rsidRDefault="00000000">
            <w:pPr>
              <w:spacing w:after="0" w:line="240" w:lineRule="auto"/>
              <w:ind w:firstLine="0"/>
              <w:jc w:val="center"/>
            </w:pPr>
            <w:r>
              <w:t>InsDel_C</w:t>
            </w:r>
          </w:p>
        </w:tc>
        <w:tc>
          <w:tcPr>
            <w:tcW w:w="1274" w:type="dxa"/>
            <w:vAlign w:val="center"/>
          </w:tcPr>
          <w:p w14:paraId="6656662C" w14:textId="77777777" w:rsidR="00BE1EEB" w:rsidRDefault="00000000">
            <w:pPr>
              <w:spacing w:after="0" w:line="240" w:lineRule="auto"/>
              <w:ind w:firstLine="0"/>
              <w:jc w:val="center"/>
            </w:pPr>
            <w:r>
              <w:t>ID_C</w:t>
            </w:r>
          </w:p>
        </w:tc>
        <w:tc>
          <w:tcPr>
            <w:tcW w:w="1844" w:type="dxa"/>
            <w:vAlign w:val="center"/>
          </w:tcPr>
          <w:p w14:paraId="1B9A8406" w14:textId="77777777" w:rsidR="00BE1EEB" w:rsidRDefault="00BE1EEB">
            <w:pPr>
              <w:spacing w:after="0" w:line="240" w:lineRule="auto"/>
              <w:ind w:firstLine="0"/>
              <w:jc w:val="center"/>
            </w:pPr>
          </w:p>
        </w:tc>
      </w:tr>
      <w:tr w:rsidR="00BE1EEB" w14:paraId="54494895" w14:textId="77777777">
        <w:trPr>
          <w:trHeight w:val="285"/>
        </w:trPr>
        <w:tc>
          <w:tcPr>
            <w:tcW w:w="1555" w:type="dxa"/>
            <w:vAlign w:val="center"/>
          </w:tcPr>
          <w:p w14:paraId="2F55DA6C" w14:textId="77777777" w:rsidR="00BE1EEB" w:rsidRDefault="00000000">
            <w:pPr>
              <w:spacing w:after="0" w:line="240" w:lineRule="auto"/>
              <w:ind w:firstLine="0"/>
              <w:jc w:val="center"/>
            </w:pPr>
            <w:r>
              <w:t>InsDel5b</w:t>
            </w:r>
          </w:p>
        </w:tc>
        <w:tc>
          <w:tcPr>
            <w:tcW w:w="1274" w:type="dxa"/>
            <w:vMerge/>
            <w:vAlign w:val="center"/>
          </w:tcPr>
          <w:p w14:paraId="0BA91E14" w14:textId="77777777" w:rsidR="00BE1EEB" w:rsidRDefault="00BE1EEB">
            <w:pPr>
              <w:spacing w:after="0" w:line="240" w:lineRule="auto"/>
              <w:ind w:firstLine="0"/>
              <w:jc w:val="center"/>
            </w:pPr>
          </w:p>
        </w:tc>
        <w:tc>
          <w:tcPr>
            <w:tcW w:w="1843" w:type="dxa"/>
            <w:vAlign w:val="center"/>
          </w:tcPr>
          <w:p w14:paraId="71F3AB9F" w14:textId="77777777" w:rsidR="00BE1EEB" w:rsidRDefault="00BE1EEB">
            <w:pPr>
              <w:spacing w:after="0" w:line="240" w:lineRule="auto"/>
              <w:ind w:firstLine="0"/>
              <w:jc w:val="center"/>
            </w:pPr>
          </w:p>
        </w:tc>
        <w:tc>
          <w:tcPr>
            <w:tcW w:w="1561" w:type="dxa"/>
            <w:vAlign w:val="center"/>
          </w:tcPr>
          <w:p w14:paraId="2C0BE21B" w14:textId="77777777" w:rsidR="00BE1EEB" w:rsidRDefault="00000000">
            <w:pPr>
              <w:spacing w:after="0" w:line="240" w:lineRule="auto"/>
              <w:ind w:firstLine="0"/>
              <w:jc w:val="center"/>
            </w:pPr>
            <w:r>
              <w:t>InsDel_D</w:t>
            </w:r>
          </w:p>
        </w:tc>
        <w:tc>
          <w:tcPr>
            <w:tcW w:w="1274" w:type="dxa"/>
            <w:vAlign w:val="center"/>
          </w:tcPr>
          <w:p w14:paraId="5EEDFCA6" w14:textId="77777777" w:rsidR="00BE1EEB" w:rsidRDefault="00000000">
            <w:pPr>
              <w:spacing w:after="0" w:line="240" w:lineRule="auto"/>
              <w:ind w:firstLine="0"/>
              <w:jc w:val="center"/>
            </w:pPr>
            <w:r>
              <w:t>ID_D</w:t>
            </w:r>
          </w:p>
        </w:tc>
        <w:tc>
          <w:tcPr>
            <w:tcW w:w="1844" w:type="dxa"/>
            <w:vAlign w:val="center"/>
          </w:tcPr>
          <w:p w14:paraId="6B025A26" w14:textId="77777777" w:rsidR="00BE1EEB" w:rsidRDefault="00000000">
            <w:pPr>
              <w:spacing w:after="0" w:line="240" w:lineRule="auto"/>
              <w:ind w:firstLine="0"/>
              <w:jc w:val="center"/>
            </w:pPr>
            <w:r>
              <w:t>dMMR</w:t>
            </w:r>
          </w:p>
        </w:tc>
      </w:tr>
      <w:tr w:rsidR="00BE1EEB" w14:paraId="677D85DE" w14:textId="77777777">
        <w:trPr>
          <w:trHeight w:val="285"/>
        </w:trPr>
        <w:tc>
          <w:tcPr>
            <w:tcW w:w="1555" w:type="dxa"/>
            <w:vAlign w:val="center"/>
          </w:tcPr>
          <w:p w14:paraId="1A7261CF" w14:textId="77777777" w:rsidR="00BE1EEB" w:rsidRDefault="00000000">
            <w:pPr>
              <w:spacing w:after="0" w:line="240" w:lineRule="auto"/>
              <w:ind w:firstLine="0"/>
              <w:jc w:val="center"/>
            </w:pPr>
            <w:r>
              <w:t>InsDel5c</w:t>
            </w:r>
          </w:p>
        </w:tc>
        <w:tc>
          <w:tcPr>
            <w:tcW w:w="1274" w:type="dxa"/>
            <w:vMerge/>
            <w:vAlign w:val="center"/>
          </w:tcPr>
          <w:p w14:paraId="311F0855" w14:textId="77777777" w:rsidR="00BE1EEB" w:rsidRDefault="00BE1EEB">
            <w:pPr>
              <w:spacing w:after="0" w:line="240" w:lineRule="auto"/>
              <w:ind w:firstLine="0"/>
              <w:jc w:val="center"/>
            </w:pPr>
          </w:p>
        </w:tc>
        <w:tc>
          <w:tcPr>
            <w:tcW w:w="1843" w:type="dxa"/>
            <w:vAlign w:val="center"/>
          </w:tcPr>
          <w:p w14:paraId="0E8F7F52" w14:textId="77777777" w:rsidR="00BE1EEB" w:rsidRDefault="00BE1EEB">
            <w:pPr>
              <w:spacing w:after="0" w:line="240" w:lineRule="auto"/>
              <w:ind w:firstLine="0"/>
              <w:jc w:val="center"/>
            </w:pPr>
          </w:p>
        </w:tc>
        <w:tc>
          <w:tcPr>
            <w:tcW w:w="1561" w:type="dxa"/>
            <w:vAlign w:val="center"/>
          </w:tcPr>
          <w:p w14:paraId="3214297B" w14:textId="77777777" w:rsidR="00BE1EEB" w:rsidRDefault="00000000">
            <w:pPr>
              <w:spacing w:after="0" w:line="240" w:lineRule="auto"/>
              <w:ind w:firstLine="0"/>
              <w:jc w:val="center"/>
            </w:pPr>
            <w:r>
              <w:t>InsDel_E</w:t>
            </w:r>
          </w:p>
        </w:tc>
        <w:tc>
          <w:tcPr>
            <w:tcW w:w="1274" w:type="dxa"/>
            <w:vAlign w:val="center"/>
          </w:tcPr>
          <w:p w14:paraId="4A883278" w14:textId="77777777" w:rsidR="00BE1EEB" w:rsidRDefault="00000000">
            <w:pPr>
              <w:spacing w:after="0" w:line="240" w:lineRule="auto"/>
              <w:ind w:firstLine="0"/>
              <w:jc w:val="center"/>
            </w:pPr>
            <w:r>
              <w:t>ID_E</w:t>
            </w:r>
          </w:p>
        </w:tc>
        <w:tc>
          <w:tcPr>
            <w:tcW w:w="1844" w:type="dxa"/>
            <w:vAlign w:val="center"/>
          </w:tcPr>
          <w:p w14:paraId="6604F6D0" w14:textId="77777777" w:rsidR="00BE1EEB" w:rsidRDefault="00BE1EEB">
            <w:pPr>
              <w:spacing w:after="0" w:line="240" w:lineRule="auto"/>
              <w:ind w:firstLine="0"/>
              <w:jc w:val="center"/>
            </w:pPr>
          </w:p>
        </w:tc>
      </w:tr>
      <w:tr w:rsidR="00BE1EEB" w14:paraId="1DB8BDA8" w14:textId="77777777">
        <w:trPr>
          <w:trHeight w:val="285"/>
        </w:trPr>
        <w:tc>
          <w:tcPr>
            <w:tcW w:w="1555" w:type="dxa"/>
            <w:vAlign w:val="center"/>
          </w:tcPr>
          <w:p w14:paraId="55857C99" w14:textId="77777777" w:rsidR="00BE1EEB" w:rsidRDefault="00000000">
            <w:pPr>
              <w:spacing w:after="0" w:line="240" w:lineRule="auto"/>
              <w:ind w:firstLine="0"/>
              <w:jc w:val="center"/>
            </w:pPr>
            <w:r>
              <w:t>InsDel6</w:t>
            </w:r>
          </w:p>
        </w:tc>
        <w:tc>
          <w:tcPr>
            <w:tcW w:w="1274" w:type="dxa"/>
            <w:vAlign w:val="center"/>
          </w:tcPr>
          <w:p w14:paraId="7D09E972" w14:textId="77777777" w:rsidR="00BE1EEB" w:rsidRDefault="00000000">
            <w:pPr>
              <w:spacing w:after="0" w:line="240" w:lineRule="auto"/>
              <w:ind w:firstLine="0"/>
              <w:jc w:val="center"/>
            </w:pPr>
            <w:r>
              <w:t>C_ID6</w:t>
            </w:r>
          </w:p>
        </w:tc>
        <w:tc>
          <w:tcPr>
            <w:tcW w:w="1843" w:type="dxa"/>
            <w:vAlign w:val="center"/>
          </w:tcPr>
          <w:p w14:paraId="004DC1E3" w14:textId="77777777" w:rsidR="00BE1EEB" w:rsidRDefault="00000000">
            <w:pPr>
              <w:spacing w:after="0" w:line="240" w:lineRule="auto"/>
              <w:ind w:firstLine="0"/>
              <w:jc w:val="center"/>
            </w:pPr>
            <w:r>
              <w:t>Defective HR</w:t>
            </w:r>
          </w:p>
        </w:tc>
        <w:tc>
          <w:tcPr>
            <w:tcW w:w="1561" w:type="dxa"/>
            <w:vAlign w:val="center"/>
          </w:tcPr>
          <w:p w14:paraId="4213E487" w14:textId="77777777" w:rsidR="00BE1EEB" w:rsidRDefault="00000000">
            <w:pPr>
              <w:spacing w:after="0" w:line="240" w:lineRule="auto"/>
              <w:ind w:firstLine="0"/>
              <w:jc w:val="center"/>
            </w:pPr>
            <w:r>
              <w:t>InsDel_F</w:t>
            </w:r>
          </w:p>
        </w:tc>
        <w:tc>
          <w:tcPr>
            <w:tcW w:w="1274" w:type="dxa"/>
            <w:vAlign w:val="center"/>
          </w:tcPr>
          <w:p w14:paraId="1032D854" w14:textId="77777777" w:rsidR="00BE1EEB" w:rsidRDefault="00000000">
            <w:pPr>
              <w:spacing w:after="0" w:line="240" w:lineRule="auto"/>
              <w:ind w:firstLine="0"/>
              <w:jc w:val="center"/>
            </w:pPr>
            <w:r>
              <w:t>ID_F</w:t>
            </w:r>
          </w:p>
        </w:tc>
        <w:tc>
          <w:tcPr>
            <w:tcW w:w="1844" w:type="dxa"/>
            <w:vAlign w:val="center"/>
          </w:tcPr>
          <w:p w14:paraId="09A1C2BF" w14:textId="77777777" w:rsidR="00BE1EEB" w:rsidRDefault="00000000">
            <w:pPr>
              <w:spacing w:after="0" w:line="240" w:lineRule="auto"/>
              <w:ind w:firstLine="0"/>
              <w:jc w:val="center"/>
            </w:pPr>
            <w:r>
              <w:t>TOP1-TAM</w:t>
            </w:r>
          </w:p>
        </w:tc>
      </w:tr>
      <w:tr w:rsidR="00BE1EEB" w14:paraId="1F630F26" w14:textId="77777777">
        <w:trPr>
          <w:trHeight w:val="285"/>
        </w:trPr>
        <w:tc>
          <w:tcPr>
            <w:tcW w:w="1555" w:type="dxa"/>
            <w:vAlign w:val="center"/>
          </w:tcPr>
          <w:p w14:paraId="53508636" w14:textId="77777777" w:rsidR="00BE1EEB" w:rsidRDefault="00000000">
            <w:pPr>
              <w:spacing w:after="0" w:line="240" w:lineRule="auto"/>
              <w:ind w:firstLine="0"/>
              <w:jc w:val="center"/>
            </w:pPr>
            <w:r>
              <w:t>InsDel7</w:t>
            </w:r>
          </w:p>
        </w:tc>
        <w:tc>
          <w:tcPr>
            <w:tcW w:w="1274" w:type="dxa"/>
            <w:vAlign w:val="center"/>
          </w:tcPr>
          <w:p w14:paraId="53399797" w14:textId="77777777" w:rsidR="00BE1EEB" w:rsidRDefault="00000000">
            <w:pPr>
              <w:spacing w:after="0" w:line="240" w:lineRule="auto"/>
              <w:ind w:firstLine="0"/>
              <w:jc w:val="center"/>
            </w:pPr>
            <w:r>
              <w:t>C_ID7**</w:t>
            </w:r>
          </w:p>
        </w:tc>
        <w:tc>
          <w:tcPr>
            <w:tcW w:w="1843" w:type="dxa"/>
            <w:vAlign w:val="center"/>
          </w:tcPr>
          <w:p w14:paraId="63794AC1" w14:textId="77777777" w:rsidR="00BE1EEB" w:rsidRDefault="00000000">
            <w:pPr>
              <w:spacing w:after="0" w:line="240" w:lineRule="auto"/>
              <w:ind w:firstLine="0"/>
              <w:jc w:val="center"/>
            </w:pPr>
            <w:r>
              <w:t>dMMR</w:t>
            </w:r>
          </w:p>
        </w:tc>
        <w:tc>
          <w:tcPr>
            <w:tcW w:w="1561" w:type="dxa"/>
            <w:vAlign w:val="center"/>
          </w:tcPr>
          <w:p w14:paraId="3F35B238" w14:textId="77777777" w:rsidR="00BE1EEB" w:rsidRDefault="00000000">
            <w:pPr>
              <w:spacing w:after="0" w:line="240" w:lineRule="auto"/>
              <w:ind w:firstLine="0"/>
              <w:jc w:val="center"/>
            </w:pPr>
            <w:r>
              <w:t>InsDel_G</w:t>
            </w:r>
          </w:p>
        </w:tc>
        <w:tc>
          <w:tcPr>
            <w:tcW w:w="1274" w:type="dxa"/>
            <w:vAlign w:val="center"/>
          </w:tcPr>
          <w:p w14:paraId="0A02DB99" w14:textId="77777777" w:rsidR="00BE1EEB" w:rsidRDefault="00000000">
            <w:pPr>
              <w:spacing w:after="0" w:line="240" w:lineRule="auto"/>
              <w:ind w:firstLine="0"/>
              <w:jc w:val="center"/>
            </w:pPr>
            <w:r>
              <w:t>ID_G</w:t>
            </w:r>
          </w:p>
        </w:tc>
        <w:tc>
          <w:tcPr>
            <w:tcW w:w="1844" w:type="dxa"/>
            <w:vAlign w:val="center"/>
          </w:tcPr>
          <w:p w14:paraId="2AAF3A79" w14:textId="77777777" w:rsidR="00BE1EEB" w:rsidRDefault="00BE1EEB">
            <w:pPr>
              <w:spacing w:after="0" w:line="240" w:lineRule="auto"/>
              <w:ind w:firstLine="0"/>
              <w:jc w:val="center"/>
            </w:pPr>
          </w:p>
        </w:tc>
      </w:tr>
      <w:tr w:rsidR="00BE1EEB" w14:paraId="59945300" w14:textId="77777777">
        <w:trPr>
          <w:trHeight w:val="285"/>
        </w:trPr>
        <w:tc>
          <w:tcPr>
            <w:tcW w:w="1555" w:type="dxa"/>
            <w:vAlign w:val="center"/>
          </w:tcPr>
          <w:p w14:paraId="3648DA74" w14:textId="77777777" w:rsidR="00BE1EEB" w:rsidRDefault="00000000">
            <w:pPr>
              <w:spacing w:after="0" w:line="240" w:lineRule="auto"/>
              <w:ind w:firstLine="0"/>
              <w:jc w:val="center"/>
            </w:pPr>
            <w:r>
              <w:t>InsDel8</w:t>
            </w:r>
          </w:p>
        </w:tc>
        <w:tc>
          <w:tcPr>
            <w:tcW w:w="1274" w:type="dxa"/>
            <w:vAlign w:val="center"/>
          </w:tcPr>
          <w:p w14:paraId="23F17014" w14:textId="77777777" w:rsidR="00BE1EEB" w:rsidRDefault="00000000">
            <w:pPr>
              <w:spacing w:after="0" w:line="240" w:lineRule="auto"/>
              <w:ind w:firstLine="0"/>
              <w:jc w:val="center"/>
            </w:pPr>
            <w:r>
              <w:t>C_ID8</w:t>
            </w:r>
          </w:p>
        </w:tc>
        <w:tc>
          <w:tcPr>
            <w:tcW w:w="1843" w:type="dxa"/>
            <w:vAlign w:val="center"/>
          </w:tcPr>
          <w:p w14:paraId="0065843D" w14:textId="77777777" w:rsidR="00BE1EEB" w:rsidRDefault="00000000">
            <w:pPr>
              <w:spacing w:after="0" w:line="240" w:lineRule="auto"/>
              <w:ind w:firstLine="0"/>
              <w:jc w:val="center"/>
            </w:pPr>
            <w:r>
              <w:t>DNA DSB repair by NHEJ</w:t>
            </w:r>
          </w:p>
        </w:tc>
        <w:tc>
          <w:tcPr>
            <w:tcW w:w="1561" w:type="dxa"/>
            <w:vAlign w:val="center"/>
          </w:tcPr>
          <w:p w14:paraId="518ECAE3" w14:textId="77777777" w:rsidR="00BE1EEB" w:rsidRDefault="00000000">
            <w:pPr>
              <w:spacing w:after="0" w:line="240" w:lineRule="auto"/>
              <w:ind w:firstLine="0"/>
              <w:jc w:val="center"/>
            </w:pPr>
            <w:r>
              <w:t>InsDel_H</w:t>
            </w:r>
          </w:p>
        </w:tc>
        <w:tc>
          <w:tcPr>
            <w:tcW w:w="1274" w:type="dxa"/>
            <w:vAlign w:val="center"/>
          </w:tcPr>
          <w:p w14:paraId="6E0A3F2E" w14:textId="77777777" w:rsidR="00BE1EEB" w:rsidRDefault="00000000">
            <w:pPr>
              <w:spacing w:after="0" w:line="240" w:lineRule="auto"/>
              <w:ind w:firstLine="0"/>
              <w:jc w:val="center"/>
            </w:pPr>
            <w:r>
              <w:t>ID_H</w:t>
            </w:r>
          </w:p>
        </w:tc>
        <w:tc>
          <w:tcPr>
            <w:tcW w:w="1844" w:type="dxa"/>
            <w:vAlign w:val="center"/>
          </w:tcPr>
          <w:p w14:paraId="1A26B256" w14:textId="77777777" w:rsidR="00BE1EEB" w:rsidRDefault="00000000">
            <w:pPr>
              <w:spacing w:after="0" w:line="240" w:lineRule="auto"/>
              <w:ind w:firstLine="0"/>
              <w:jc w:val="center"/>
            </w:pPr>
            <w:r>
              <w:t>Indirect effect of UV exposure?</w:t>
            </w:r>
          </w:p>
        </w:tc>
      </w:tr>
      <w:tr w:rsidR="00BE1EEB" w14:paraId="5208D57A" w14:textId="77777777">
        <w:trPr>
          <w:trHeight w:val="285"/>
        </w:trPr>
        <w:tc>
          <w:tcPr>
            <w:tcW w:w="1555" w:type="dxa"/>
            <w:vAlign w:val="center"/>
          </w:tcPr>
          <w:p w14:paraId="2A4104F6" w14:textId="77777777" w:rsidR="00BE1EEB" w:rsidRDefault="00000000">
            <w:pPr>
              <w:spacing w:after="0" w:line="240" w:lineRule="auto"/>
              <w:ind w:firstLine="0"/>
              <w:jc w:val="center"/>
            </w:pPr>
            <w:r>
              <w:t>InsDel9</w:t>
            </w:r>
          </w:p>
        </w:tc>
        <w:tc>
          <w:tcPr>
            <w:tcW w:w="1274" w:type="dxa"/>
            <w:vAlign w:val="center"/>
          </w:tcPr>
          <w:p w14:paraId="1B6822AB" w14:textId="77777777" w:rsidR="00BE1EEB" w:rsidRDefault="00000000">
            <w:pPr>
              <w:spacing w:after="0" w:line="240" w:lineRule="auto"/>
              <w:ind w:firstLine="0"/>
              <w:jc w:val="center"/>
            </w:pPr>
            <w:r>
              <w:t>C_ID9</w:t>
            </w:r>
          </w:p>
        </w:tc>
        <w:tc>
          <w:tcPr>
            <w:tcW w:w="1843" w:type="dxa"/>
            <w:vAlign w:val="center"/>
          </w:tcPr>
          <w:p w14:paraId="0506B0AC" w14:textId="77777777" w:rsidR="00BE1EEB" w:rsidRDefault="00BE1EEB">
            <w:pPr>
              <w:spacing w:after="0" w:line="240" w:lineRule="auto"/>
              <w:ind w:firstLine="0"/>
              <w:jc w:val="center"/>
            </w:pPr>
          </w:p>
        </w:tc>
        <w:tc>
          <w:tcPr>
            <w:tcW w:w="1561" w:type="dxa"/>
            <w:vAlign w:val="center"/>
          </w:tcPr>
          <w:p w14:paraId="6CB472F3" w14:textId="77777777" w:rsidR="00BE1EEB" w:rsidRDefault="00000000">
            <w:pPr>
              <w:spacing w:after="0" w:line="240" w:lineRule="auto"/>
              <w:ind w:firstLine="0"/>
              <w:jc w:val="center"/>
            </w:pPr>
            <w:r>
              <w:t>InsDel_I</w:t>
            </w:r>
          </w:p>
        </w:tc>
        <w:tc>
          <w:tcPr>
            <w:tcW w:w="1274" w:type="dxa"/>
            <w:vAlign w:val="center"/>
          </w:tcPr>
          <w:p w14:paraId="61AAC485" w14:textId="77777777" w:rsidR="00BE1EEB" w:rsidRDefault="00000000">
            <w:pPr>
              <w:spacing w:after="0" w:line="240" w:lineRule="auto"/>
              <w:ind w:firstLine="0"/>
              <w:jc w:val="center"/>
            </w:pPr>
            <w:r>
              <w:t>ID_I</w:t>
            </w:r>
          </w:p>
        </w:tc>
        <w:tc>
          <w:tcPr>
            <w:tcW w:w="1844" w:type="dxa"/>
            <w:vAlign w:val="center"/>
          </w:tcPr>
          <w:p w14:paraId="6F42000D" w14:textId="77777777" w:rsidR="00BE1EEB" w:rsidRDefault="00BE1EEB">
            <w:pPr>
              <w:spacing w:after="0" w:line="240" w:lineRule="auto"/>
              <w:ind w:firstLine="0"/>
              <w:jc w:val="center"/>
            </w:pPr>
          </w:p>
        </w:tc>
      </w:tr>
      <w:tr w:rsidR="00BE1EEB" w14:paraId="01889795" w14:textId="77777777">
        <w:trPr>
          <w:trHeight w:val="285"/>
        </w:trPr>
        <w:tc>
          <w:tcPr>
            <w:tcW w:w="1555" w:type="dxa"/>
            <w:vAlign w:val="center"/>
          </w:tcPr>
          <w:p w14:paraId="37F292BF" w14:textId="77777777" w:rsidR="00BE1EEB" w:rsidRDefault="00000000">
            <w:pPr>
              <w:spacing w:after="0" w:line="240" w:lineRule="auto"/>
              <w:ind w:firstLine="0"/>
              <w:jc w:val="center"/>
            </w:pPr>
            <w:r>
              <w:t>InsDel10</w:t>
            </w:r>
          </w:p>
        </w:tc>
        <w:tc>
          <w:tcPr>
            <w:tcW w:w="1274" w:type="dxa"/>
            <w:vAlign w:val="center"/>
          </w:tcPr>
          <w:p w14:paraId="6FF472AA" w14:textId="77777777" w:rsidR="00BE1EEB" w:rsidRDefault="00000000">
            <w:pPr>
              <w:spacing w:after="0" w:line="240" w:lineRule="auto"/>
              <w:ind w:firstLine="0"/>
              <w:jc w:val="center"/>
            </w:pPr>
            <w:r>
              <w:t>C_ID10**</w:t>
            </w:r>
          </w:p>
        </w:tc>
        <w:tc>
          <w:tcPr>
            <w:tcW w:w="1843" w:type="dxa"/>
            <w:vAlign w:val="center"/>
          </w:tcPr>
          <w:p w14:paraId="0FDFD654" w14:textId="77777777" w:rsidR="00BE1EEB" w:rsidRDefault="00BE1EEB">
            <w:pPr>
              <w:spacing w:after="0" w:line="240" w:lineRule="auto"/>
              <w:ind w:firstLine="0"/>
              <w:jc w:val="center"/>
            </w:pPr>
          </w:p>
        </w:tc>
        <w:tc>
          <w:tcPr>
            <w:tcW w:w="1561" w:type="dxa"/>
            <w:vAlign w:val="center"/>
          </w:tcPr>
          <w:p w14:paraId="192DFDA7" w14:textId="77777777" w:rsidR="00BE1EEB" w:rsidRDefault="00000000">
            <w:pPr>
              <w:spacing w:after="0" w:line="240" w:lineRule="auto"/>
              <w:ind w:firstLine="0"/>
              <w:jc w:val="center"/>
            </w:pPr>
            <w:r>
              <w:t>InsDel_J</w:t>
            </w:r>
          </w:p>
        </w:tc>
        <w:tc>
          <w:tcPr>
            <w:tcW w:w="1274" w:type="dxa"/>
            <w:vAlign w:val="center"/>
          </w:tcPr>
          <w:p w14:paraId="1468BECC" w14:textId="77777777" w:rsidR="00BE1EEB" w:rsidRDefault="00000000">
            <w:pPr>
              <w:spacing w:after="0" w:line="240" w:lineRule="auto"/>
              <w:ind w:firstLine="0"/>
              <w:jc w:val="center"/>
            </w:pPr>
            <w:r>
              <w:t>ID_J**</w:t>
            </w:r>
          </w:p>
        </w:tc>
        <w:tc>
          <w:tcPr>
            <w:tcW w:w="1844" w:type="dxa"/>
            <w:vAlign w:val="center"/>
          </w:tcPr>
          <w:p w14:paraId="116C4465" w14:textId="77777777" w:rsidR="00BE1EEB" w:rsidRDefault="00000000">
            <w:pPr>
              <w:spacing w:after="0" w:line="240" w:lineRule="auto"/>
              <w:ind w:firstLine="0"/>
              <w:jc w:val="center"/>
            </w:pPr>
            <w:r>
              <w:t>dMMR</w:t>
            </w:r>
          </w:p>
        </w:tc>
      </w:tr>
      <w:tr w:rsidR="00BE1EEB" w14:paraId="0DFE3FFF" w14:textId="77777777">
        <w:trPr>
          <w:trHeight w:val="285"/>
        </w:trPr>
        <w:tc>
          <w:tcPr>
            <w:tcW w:w="1555" w:type="dxa"/>
            <w:vAlign w:val="center"/>
          </w:tcPr>
          <w:p w14:paraId="702BEE24" w14:textId="77777777" w:rsidR="00BE1EEB" w:rsidRDefault="00000000">
            <w:pPr>
              <w:spacing w:after="0" w:line="240" w:lineRule="auto"/>
              <w:ind w:firstLine="0"/>
              <w:jc w:val="center"/>
            </w:pPr>
            <w:r>
              <w:t>InsDel11</w:t>
            </w:r>
          </w:p>
        </w:tc>
        <w:tc>
          <w:tcPr>
            <w:tcW w:w="1274" w:type="dxa"/>
            <w:vAlign w:val="center"/>
          </w:tcPr>
          <w:p w14:paraId="605BD210" w14:textId="77777777" w:rsidR="00BE1EEB" w:rsidRDefault="00000000">
            <w:pPr>
              <w:spacing w:after="0" w:line="240" w:lineRule="auto"/>
              <w:ind w:firstLine="0"/>
              <w:jc w:val="center"/>
            </w:pPr>
            <w:r>
              <w:t>C_ID11</w:t>
            </w:r>
          </w:p>
        </w:tc>
        <w:tc>
          <w:tcPr>
            <w:tcW w:w="1843" w:type="dxa"/>
            <w:vAlign w:val="center"/>
          </w:tcPr>
          <w:p w14:paraId="3D96A646" w14:textId="77777777" w:rsidR="00BE1EEB" w:rsidRDefault="00BE1EEB">
            <w:pPr>
              <w:spacing w:after="0" w:line="240" w:lineRule="auto"/>
              <w:ind w:firstLine="0"/>
              <w:jc w:val="center"/>
            </w:pPr>
          </w:p>
        </w:tc>
        <w:tc>
          <w:tcPr>
            <w:tcW w:w="1561" w:type="dxa"/>
            <w:vAlign w:val="center"/>
          </w:tcPr>
          <w:p w14:paraId="5775ABF0" w14:textId="77777777" w:rsidR="00BE1EEB" w:rsidRDefault="00000000">
            <w:pPr>
              <w:spacing w:after="0" w:line="240" w:lineRule="auto"/>
              <w:ind w:firstLine="0"/>
              <w:jc w:val="center"/>
            </w:pPr>
            <w:r>
              <w:t>InsDel_K</w:t>
            </w:r>
          </w:p>
        </w:tc>
        <w:tc>
          <w:tcPr>
            <w:tcW w:w="1274" w:type="dxa"/>
            <w:vAlign w:val="center"/>
          </w:tcPr>
          <w:p w14:paraId="5851EE3A" w14:textId="77777777" w:rsidR="00BE1EEB" w:rsidRDefault="00000000">
            <w:pPr>
              <w:spacing w:after="0" w:line="240" w:lineRule="auto"/>
              <w:ind w:firstLine="0"/>
              <w:jc w:val="center"/>
            </w:pPr>
            <w:r>
              <w:t>ID_K</w:t>
            </w:r>
          </w:p>
        </w:tc>
        <w:tc>
          <w:tcPr>
            <w:tcW w:w="1844" w:type="dxa"/>
            <w:vAlign w:val="center"/>
          </w:tcPr>
          <w:p w14:paraId="5A2D1151" w14:textId="77777777" w:rsidR="00BE1EEB" w:rsidRDefault="00000000">
            <w:pPr>
              <w:spacing w:after="0" w:line="240" w:lineRule="auto"/>
              <w:ind w:firstLine="0"/>
              <w:jc w:val="center"/>
            </w:pPr>
            <w:r>
              <w:t>POLE and dMMR</w:t>
            </w:r>
          </w:p>
        </w:tc>
      </w:tr>
      <w:tr w:rsidR="00BE1EEB" w14:paraId="5FC42FD5" w14:textId="77777777">
        <w:trPr>
          <w:trHeight w:val="285"/>
        </w:trPr>
        <w:tc>
          <w:tcPr>
            <w:tcW w:w="1555" w:type="dxa"/>
            <w:vAlign w:val="center"/>
          </w:tcPr>
          <w:p w14:paraId="6DE9DEDE" w14:textId="77777777" w:rsidR="00BE1EEB" w:rsidRDefault="00000000">
            <w:pPr>
              <w:spacing w:after="0" w:line="240" w:lineRule="auto"/>
              <w:ind w:firstLine="0"/>
              <w:jc w:val="center"/>
            </w:pPr>
            <w:r>
              <w:t>InsDel12</w:t>
            </w:r>
          </w:p>
        </w:tc>
        <w:tc>
          <w:tcPr>
            <w:tcW w:w="1274" w:type="dxa"/>
            <w:vAlign w:val="center"/>
          </w:tcPr>
          <w:p w14:paraId="4017E48F" w14:textId="77777777" w:rsidR="00BE1EEB" w:rsidRDefault="00000000">
            <w:pPr>
              <w:spacing w:after="0" w:line="240" w:lineRule="auto"/>
              <w:ind w:firstLine="0"/>
              <w:jc w:val="center"/>
            </w:pPr>
            <w:r>
              <w:t>C_ID12</w:t>
            </w:r>
          </w:p>
        </w:tc>
        <w:tc>
          <w:tcPr>
            <w:tcW w:w="1843" w:type="dxa"/>
            <w:vAlign w:val="center"/>
          </w:tcPr>
          <w:p w14:paraId="6FA809CE" w14:textId="77777777" w:rsidR="00BE1EEB" w:rsidRDefault="00BE1EEB">
            <w:pPr>
              <w:spacing w:after="0" w:line="240" w:lineRule="auto"/>
              <w:ind w:firstLine="0"/>
              <w:jc w:val="center"/>
            </w:pPr>
          </w:p>
        </w:tc>
        <w:tc>
          <w:tcPr>
            <w:tcW w:w="1561" w:type="dxa"/>
            <w:vAlign w:val="center"/>
          </w:tcPr>
          <w:p w14:paraId="1C8D0518" w14:textId="77777777" w:rsidR="00BE1EEB" w:rsidRDefault="00000000">
            <w:pPr>
              <w:spacing w:after="0" w:line="240" w:lineRule="auto"/>
              <w:ind w:firstLine="0"/>
              <w:jc w:val="center"/>
            </w:pPr>
            <w:r>
              <w:t>InsDel_L</w:t>
            </w:r>
          </w:p>
        </w:tc>
        <w:tc>
          <w:tcPr>
            <w:tcW w:w="1274" w:type="dxa"/>
            <w:vAlign w:val="center"/>
          </w:tcPr>
          <w:p w14:paraId="69093ADD" w14:textId="77777777" w:rsidR="00BE1EEB" w:rsidRDefault="00000000">
            <w:pPr>
              <w:spacing w:after="0" w:line="240" w:lineRule="auto"/>
              <w:ind w:firstLine="0"/>
              <w:jc w:val="center"/>
            </w:pPr>
            <w:r>
              <w:t>ID_L</w:t>
            </w:r>
          </w:p>
        </w:tc>
        <w:tc>
          <w:tcPr>
            <w:tcW w:w="1844" w:type="dxa"/>
            <w:vAlign w:val="center"/>
          </w:tcPr>
          <w:p w14:paraId="222425A0" w14:textId="77777777" w:rsidR="00BE1EEB" w:rsidRDefault="00BE1EEB">
            <w:pPr>
              <w:spacing w:after="0" w:line="240" w:lineRule="auto"/>
              <w:ind w:firstLine="0"/>
              <w:jc w:val="center"/>
            </w:pPr>
          </w:p>
        </w:tc>
      </w:tr>
      <w:tr w:rsidR="00BE1EEB" w14:paraId="218D926E" w14:textId="77777777">
        <w:trPr>
          <w:trHeight w:val="285"/>
        </w:trPr>
        <w:tc>
          <w:tcPr>
            <w:tcW w:w="1555" w:type="dxa"/>
            <w:vAlign w:val="center"/>
          </w:tcPr>
          <w:p w14:paraId="046BEDE0" w14:textId="77777777" w:rsidR="00BE1EEB" w:rsidRDefault="00000000">
            <w:pPr>
              <w:spacing w:after="0" w:line="240" w:lineRule="auto"/>
              <w:ind w:firstLine="0"/>
              <w:jc w:val="center"/>
            </w:pPr>
            <w:r>
              <w:t>InsDel13</w:t>
            </w:r>
          </w:p>
        </w:tc>
        <w:tc>
          <w:tcPr>
            <w:tcW w:w="1274" w:type="dxa"/>
            <w:vAlign w:val="center"/>
          </w:tcPr>
          <w:p w14:paraId="3B9168A4" w14:textId="77777777" w:rsidR="00BE1EEB" w:rsidRDefault="00000000">
            <w:pPr>
              <w:spacing w:after="0" w:line="240" w:lineRule="auto"/>
              <w:ind w:firstLine="0"/>
              <w:jc w:val="center"/>
            </w:pPr>
            <w:r>
              <w:t>C_ID13</w:t>
            </w:r>
          </w:p>
        </w:tc>
        <w:tc>
          <w:tcPr>
            <w:tcW w:w="1843" w:type="dxa"/>
            <w:vAlign w:val="center"/>
          </w:tcPr>
          <w:p w14:paraId="5468333E" w14:textId="77777777" w:rsidR="00BE1EEB" w:rsidRDefault="00000000">
            <w:pPr>
              <w:spacing w:after="0" w:line="240" w:lineRule="auto"/>
              <w:ind w:firstLine="0"/>
              <w:jc w:val="center"/>
            </w:pPr>
            <w:r>
              <w:t>UV exposure</w:t>
            </w:r>
          </w:p>
        </w:tc>
        <w:tc>
          <w:tcPr>
            <w:tcW w:w="1561" w:type="dxa"/>
            <w:vAlign w:val="center"/>
          </w:tcPr>
          <w:p w14:paraId="3C82BF4B" w14:textId="77777777" w:rsidR="00BE1EEB" w:rsidRDefault="00000000">
            <w:pPr>
              <w:spacing w:after="0" w:line="240" w:lineRule="auto"/>
              <w:ind w:firstLine="0"/>
              <w:jc w:val="center"/>
            </w:pPr>
            <w:r>
              <w:t>InsDel_M</w:t>
            </w:r>
          </w:p>
        </w:tc>
        <w:tc>
          <w:tcPr>
            <w:tcW w:w="1274" w:type="dxa"/>
            <w:vAlign w:val="center"/>
          </w:tcPr>
          <w:p w14:paraId="7EF17E0E" w14:textId="77777777" w:rsidR="00BE1EEB" w:rsidRDefault="00000000">
            <w:pPr>
              <w:spacing w:after="0" w:line="240" w:lineRule="auto"/>
              <w:ind w:firstLine="0"/>
              <w:jc w:val="center"/>
            </w:pPr>
            <w:r>
              <w:t>ID_M</w:t>
            </w:r>
          </w:p>
        </w:tc>
        <w:tc>
          <w:tcPr>
            <w:tcW w:w="1844" w:type="dxa"/>
            <w:vAlign w:val="center"/>
          </w:tcPr>
          <w:p w14:paraId="117DC8D0" w14:textId="77777777" w:rsidR="00BE1EEB" w:rsidRDefault="00BE1EEB">
            <w:pPr>
              <w:spacing w:after="0" w:line="240" w:lineRule="auto"/>
              <w:ind w:firstLine="0"/>
              <w:jc w:val="center"/>
            </w:pPr>
          </w:p>
        </w:tc>
      </w:tr>
      <w:tr w:rsidR="00BE1EEB" w14:paraId="77870389" w14:textId="77777777">
        <w:trPr>
          <w:trHeight w:val="285"/>
        </w:trPr>
        <w:tc>
          <w:tcPr>
            <w:tcW w:w="1555" w:type="dxa"/>
            <w:vAlign w:val="center"/>
          </w:tcPr>
          <w:p w14:paraId="4F3748A6" w14:textId="77777777" w:rsidR="00BE1EEB" w:rsidRDefault="00000000">
            <w:pPr>
              <w:spacing w:after="0" w:line="240" w:lineRule="auto"/>
              <w:ind w:firstLine="0"/>
              <w:jc w:val="center"/>
            </w:pPr>
            <w:r>
              <w:t>InsDel14</w:t>
            </w:r>
          </w:p>
        </w:tc>
        <w:tc>
          <w:tcPr>
            <w:tcW w:w="1274" w:type="dxa"/>
            <w:vAlign w:val="center"/>
          </w:tcPr>
          <w:p w14:paraId="16EAD51C" w14:textId="77777777" w:rsidR="00BE1EEB" w:rsidRDefault="00000000">
            <w:pPr>
              <w:spacing w:after="0" w:line="240" w:lineRule="auto"/>
              <w:ind w:firstLine="0"/>
              <w:jc w:val="center"/>
            </w:pPr>
            <w:r>
              <w:t>C_ID14</w:t>
            </w:r>
          </w:p>
        </w:tc>
        <w:tc>
          <w:tcPr>
            <w:tcW w:w="1843" w:type="dxa"/>
            <w:vAlign w:val="center"/>
          </w:tcPr>
          <w:p w14:paraId="49FE4D9E" w14:textId="77777777" w:rsidR="00BE1EEB" w:rsidRDefault="00BE1EEB">
            <w:pPr>
              <w:spacing w:after="0" w:line="240" w:lineRule="auto"/>
              <w:ind w:firstLine="0"/>
              <w:jc w:val="center"/>
            </w:pPr>
          </w:p>
        </w:tc>
        <w:tc>
          <w:tcPr>
            <w:tcW w:w="1561" w:type="dxa"/>
            <w:vAlign w:val="center"/>
          </w:tcPr>
          <w:p w14:paraId="3BF473F3" w14:textId="77777777" w:rsidR="00BE1EEB" w:rsidRDefault="00000000">
            <w:pPr>
              <w:spacing w:after="0" w:line="240" w:lineRule="auto"/>
              <w:ind w:firstLine="0"/>
              <w:jc w:val="center"/>
            </w:pPr>
            <w:r>
              <w:t>InsDel_Nα</w:t>
            </w:r>
          </w:p>
        </w:tc>
        <w:tc>
          <w:tcPr>
            <w:tcW w:w="1274" w:type="dxa"/>
            <w:vMerge w:val="restart"/>
            <w:vAlign w:val="center"/>
          </w:tcPr>
          <w:p w14:paraId="2C110B0B" w14:textId="77777777" w:rsidR="00BE1EEB" w:rsidRDefault="00000000">
            <w:pPr>
              <w:spacing w:after="0" w:line="240" w:lineRule="auto"/>
              <w:ind w:firstLine="0"/>
              <w:jc w:val="center"/>
            </w:pPr>
            <w:r>
              <w:t>ID_N</w:t>
            </w:r>
          </w:p>
        </w:tc>
        <w:tc>
          <w:tcPr>
            <w:tcW w:w="1844" w:type="dxa"/>
            <w:vAlign w:val="center"/>
          </w:tcPr>
          <w:p w14:paraId="24E16FB4" w14:textId="77777777" w:rsidR="00BE1EEB" w:rsidRDefault="00000000">
            <w:pPr>
              <w:spacing w:after="0" w:line="240" w:lineRule="auto"/>
              <w:ind w:firstLine="0"/>
              <w:jc w:val="center"/>
            </w:pPr>
            <w:r>
              <w:t>POLE and dMMR</w:t>
            </w:r>
          </w:p>
        </w:tc>
      </w:tr>
      <w:tr w:rsidR="00BE1EEB" w14:paraId="745F08C1" w14:textId="77777777">
        <w:trPr>
          <w:trHeight w:val="285"/>
        </w:trPr>
        <w:tc>
          <w:tcPr>
            <w:tcW w:w="1555" w:type="dxa"/>
            <w:vAlign w:val="center"/>
          </w:tcPr>
          <w:p w14:paraId="119F92FD" w14:textId="77777777" w:rsidR="00BE1EEB" w:rsidRDefault="00000000">
            <w:pPr>
              <w:spacing w:after="0" w:line="240" w:lineRule="auto"/>
              <w:ind w:firstLine="0"/>
              <w:jc w:val="center"/>
            </w:pPr>
            <w:r>
              <w:t>InsDel15</w:t>
            </w:r>
          </w:p>
        </w:tc>
        <w:tc>
          <w:tcPr>
            <w:tcW w:w="1274" w:type="dxa"/>
            <w:vAlign w:val="center"/>
          </w:tcPr>
          <w:p w14:paraId="31D69CE6" w14:textId="77777777" w:rsidR="00BE1EEB" w:rsidRDefault="00000000">
            <w:pPr>
              <w:spacing w:after="0" w:line="240" w:lineRule="auto"/>
              <w:ind w:firstLine="0"/>
              <w:jc w:val="center"/>
            </w:pPr>
            <w:r>
              <w:t>C_ID15</w:t>
            </w:r>
          </w:p>
        </w:tc>
        <w:tc>
          <w:tcPr>
            <w:tcW w:w="1843" w:type="dxa"/>
            <w:vAlign w:val="center"/>
          </w:tcPr>
          <w:p w14:paraId="114DE4BF" w14:textId="77777777" w:rsidR="00BE1EEB" w:rsidRDefault="00BE1EEB">
            <w:pPr>
              <w:spacing w:after="0" w:line="240" w:lineRule="auto"/>
              <w:ind w:firstLine="0"/>
              <w:jc w:val="center"/>
            </w:pPr>
          </w:p>
        </w:tc>
        <w:tc>
          <w:tcPr>
            <w:tcW w:w="1561" w:type="dxa"/>
            <w:vAlign w:val="center"/>
          </w:tcPr>
          <w:p w14:paraId="744D27E9" w14:textId="77777777" w:rsidR="00BE1EEB" w:rsidRDefault="00000000">
            <w:pPr>
              <w:spacing w:after="0" w:line="240" w:lineRule="auto"/>
              <w:ind w:firstLine="0"/>
              <w:jc w:val="center"/>
            </w:pPr>
            <w:r>
              <w:t>InsDel_Nβ</w:t>
            </w:r>
          </w:p>
        </w:tc>
        <w:tc>
          <w:tcPr>
            <w:tcW w:w="1274" w:type="dxa"/>
            <w:vMerge/>
            <w:vAlign w:val="center"/>
          </w:tcPr>
          <w:p w14:paraId="4F00FC25" w14:textId="77777777" w:rsidR="00BE1EEB" w:rsidRDefault="00BE1EEB">
            <w:pPr>
              <w:spacing w:after="0" w:line="240" w:lineRule="auto"/>
              <w:ind w:firstLine="0"/>
              <w:jc w:val="center"/>
            </w:pPr>
          </w:p>
        </w:tc>
        <w:tc>
          <w:tcPr>
            <w:tcW w:w="1844" w:type="dxa"/>
            <w:vAlign w:val="center"/>
          </w:tcPr>
          <w:p w14:paraId="73D603DC" w14:textId="77777777" w:rsidR="00BE1EEB" w:rsidRDefault="00BE1EEB">
            <w:pPr>
              <w:spacing w:after="0" w:line="240" w:lineRule="auto"/>
              <w:ind w:firstLine="0"/>
              <w:jc w:val="center"/>
            </w:pPr>
          </w:p>
        </w:tc>
      </w:tr>
    </w:tbl>
    <w:p w14:paraId="7CDFBB70" w14:textId="77777777" w:rsidR="00BE1EEB" w:rsidRDefault="00000000">
      <w:pPr>
        <w:ind w:firstLine="0"/>
        <w:rPr>
          <w:rFonts w:ascii="Calibri" w:eastAsia="宋体" w:hAnsi="Calibri" w:cs="Noto Sans Arabic UI"/>
          <w:sz w:val="22"/>
          <w:szCs w:val="22"/>
        </w:rPr>
      </w:pPr>
      <w:r>
        <w:t xml:space="preserve"> </w:t>
      </w:r>
      <w:r>
        <w:fldChar w:fldCharType="begin"/>
      </w:r>
      <w:r>
        <w:instrText>LINK Excel.Sheet.12 "C:\\Users\\lmliu\\Downloads\\table_1_autogenerated (1).xlsx" "Sheet1!R1C1:R23C6" \a \f 5 \h  \* MERGEFORMAT</w:instrText>
      </w:r>
      <w:r>
        <w:fldChar w:fldCharType="separate"/>
      </w:r>
      <w:r>
        <w:fldChar w:fldCharType="end"/>
      </w:r>
    </w:p>
    <w:sectPr w:rsidR="00BE1EEB">
      <w:footerReference w:type="even" r:id="rId24"/>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Mo Liu" w:date="2026-04-07T16:27:00Z" w:initials="ML">
    <w:p w14:paraId="2E26A41C" w14:textId="77777777" w:rsidR="00BE1EEB" w:rsidRDefault="00000000">
      <w:pPr>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6A4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6A41C" w16cid:durableId="4C1D82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862DF" w14:textId="77777777" w:rsidR="009372E6" w:rsidRDefault="009372E6">
      <w:pPr>
        <w:spacing w:after="0" w:line="240" w:lineRule="auto"/>
      </w:pPr>
      <w:r>
        <w:separator/>
      </w:r>
    </w:p>
  </w:endnote>
  <w:endnote w:type="continuationSeparator" w:id="0">
    <w:p w14:paraId="577EA259" w14:textId="77777777" w:rsidR="009372E6" w:rsidRDefault="0093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2634" w14:textId="77777777" w:rsidR="00BE1EEB" w:rsidRDefault="00BE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4E35"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ABD8"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81E5" w14:textId="77777777" w:rsidR="009372E6" w:rsidRDefault="009372E6">
      <w:pPr>
        <w:spacing w:after="0" w:line="240" w:lineRule="auto"/>
      </w:pPr>
      <w:r>
        <w:separator/>
      </w:r>
    </w:p>
  </w:footnote>
  <w:footnote w:type="continuationSeparator" w:id="0">
    <w:p w14:paraId="34F215F7" w14:textId="77777777" w:rsidR="009372E6" w:rsidRDefault="00937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A9C"/>
    <w:multiLevelType w:val="multilevel"/>
    <w:tmpl w:val="C91CF3F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98070ED"/>
    <w:multiLevelType w:val="multilevel"/>
    <w:tmpl w:val="FB2EC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6E2D66"/>
    <w:multiLevelType w:val="multilevel"/>
    <w:tmpl w:val="A66894B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F937A6B"/>
    <w:multiLevelType w:val="multilevel"/>
    <w:tmpl w:val="2DC444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9643831">
    <w:abstractNumId w:val="3"/>
  </w:num>
  <w:num w:numId="2" w16cid:durableId="2061246828">
    <w:abstractNumId w:val="1"/>
  </w:num>
  <w:num w:numId="3" w16cid:durableId="1650357786">
    <w:abstractNumId w:val="0"/>
  </w:num>
  <w:num w:numId="4" w16cid:durableId="3811761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EB"/>
    <w:rsid w:val="00331E76"/>
    <w:rsid w:val="0048789E"/>
    <w:rsid w:val="006B57E5"/>
    <w:rsid w:val="007525DA"/>
    <w:rsid w:val="009372E6"/>
    <w:rsid w:val="00B61D5E"/>
    <w:rsid w:val="00BE1EE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E34B"/>
  <w15:docId w15:val="{D9DD4FDC-9B66-403B-94F9-D7F5DB59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 w:type="table" w:styleId="TableGrid">
    <w:name w:val="Table Grid"/>
    <w:basedOn w:val="TableNormal"/>
    <w:uiPriority w:val="39"/>
    <w:rsid w:val="00F3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www.sciencedirect.com/science/article/pii/S2211124722002996" TargetMode="External"/><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hyperlink" Target="https://doi.org/10.1016/j.celrep.2023.11293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ancer.sanger.ac.uk/signatures/id/" TargetMode="External"/><Relationship Id="rId23" Type="http://schemas.openxmlformats.org/officeDocument/2006/relationships/hyperlink" Target="https://www.synapse.org/" TargetMode="External"/><Relationship Id="rId28" Type="http://schemas.microsoft.com/office/2011/relationships/people" Target="peop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hyperlink" Target="https://dcc.icgc.org/releases/current/Projects/" TargetMode="External"/><Relationship Id="rId22" Type="http://schemas.openxmlformats.org/officeDocument/2006/relationships/hyperlink" Target="https://genomebiology.biomedcentral.com/articles/10.1186/s13059-018-1509-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606</TotalTime>
  <Pages>32</Pages>
  <Words>10183</Words>
  <Characters>58048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9</cp:revision>
  <cp:lastPrinted>2025-06-06T09:23:00Z</cp:lastPrinted>
  <dcterms:created xsi:type="dcterms:W3CDTF">2026-05-14T11:31:00Z</dcterms:created>
  <dcterms:modified xsi:type="dcterms:W3CDTF">2026-05-15T14:42:00Z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