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9C0A2" w14:textId="77777777" w:rsidR="00F62336" w:rsidRDefault="00000000">
      <w:pPr>
        <w:rPr>
          <w:b/>
          <w:bCs/>
        </w:rPr>
      </w:pPr>
      <w:r>
        <w:rPr>
          <w:rFonts w:ascii="Times New Roman" w:hAnsi="Times New Roman" w:cs="Times New Roman"/>
          <w:b/>
          <w:bCs/>
        </w:rPr>
        <w:t>Figure Legends</w:t>
      </w:r>
    </w:p>
    <w:p w14:paraId="4A4FE410" w14:textId="77777777" w:rsidR="00F62336" w:rsidRDefault="00000000">
      <w:pPr>
        <w:rPr>
          <w:rFonts w:ascii="Times New Roman" w:hAnsi="Times New Roman" w:cs="Times New Roman"/>
          <w:b/>
          <w:bCs/>
        </w:rPr>
      </w:pPr>
      <w:r>
        <w:rPr>
          <w:rFonts w:ascii="Times New Roman" w:hAnsi="Times New Roman" w:cs="Times New Roman"/>
          <w:b/>
          <w:bCs/>
        </w:rPr>
        <w:t>Figure 1 The aristolochic acid (AA) indel signatures in the 83-type, 89-type and 476-type classification schemes (signature 23).</w:t>
      </w:r>
    </w:p>
    <w:p w14:paraId="75ED1226" w14:textId="77777777" w:rsidR="00F62336" w:rsidRDefault="00000000">
      <w:pPr>
        <w:rPr>
          <w:rFonts w:ascii="Times New Roman" w:hAnsi="Times New Roman" w:cs="Times New Roman"/>
          <w:b/>
          <w:bCs/>
        </w:rPr>
      </w:pPr>
      <w:r>
        <w:rPr>
          <w:rFonts w:ascii="Times New Roman" w:hAnsi="Times New Roman" w:cs="Times New Roman"/>
          <w:b/>
          <w:bCs/>
        </w:rPr>
        <w:t xml:space="preserve">A </w:t>
      </w:r>
      <w:r>
        <w:rPr>
          <w:rFonts w:ascii="Times New Roman" w:hAnsi="Times New Roman" w:cs="Times New Roman"/>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22DE41EE" w14:textId="77777777" w:rsidR="00F62336" w:rsidRDefault="00000000">
      <w:pPr>
        <w:rPr>
          <w:rFonts w:ascii="Times New Roman" w:hAnsi="Times New Roman" w:cs="Times New Roman"/>
          <w:b/>
          <w:bCs/>
        </w:rPr>
      </w:pPr>
      <w:r>
        <w:rPr>
          <w:rFonts w:ascii="Times New Roman" w:hAnsi="Times New Roman" w:cs="Times New Roman"/>
          <w:b/>
          <w:bCs/>
        </w:rPr>
        <w:t xml:space="preserve">B </w:t>
      </w:r>
      <w:r>
        <w:rPr>
          <w:rFonts w:ascii="Times New Roman" w:hAnsi="Times New Roman" w:cs="Times New Roman"/>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43940055" w14:textId="77777777" w:rsidR="00F62336" w:rsidRDefault="00000000">
      <w:pPr>
        <w:rPr>
          <w:rFonts w:ascii="Times New Roman" w:hAnsi="Times New Roman" w:cs="Times New Roman"/>
          <w:b/>
          <w:bCs/>
        </w:rPr>
      </w:pPr>
      <w:r>
        <w:rPr>
          <w:rFonts w:ascii="Times New Roman" w:hAnsi="Times New Roman" w:cs="Times New Roman"/>
          <w:b/>
          <w:bCs/>
        </w:rPr>
        <w:t>C</w:t>
      </w:r>
      <w:r>
        <w:rPr>
          <w:rFonts w:ascii="Times New Roman" w:hAnsi="Times New Roman" w:cs="Times New Roman"/>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 </w:t>
      </w:r>
      <w:r>
        <w:rPr>
          <w:rFonts w:ascii="Times New Roman" w:hAnsi="Times New Roman" w:cs="Times New Roman"/>
          <w:shd w:val="clear" w:color="auto" w:fill="FFFF00"/>
        </w:rPr>
        <w:t>However, in general, even for the 476 classification there is many-to-many mapping of deletions and insertions of more than 1 base between the 83-type and 476-type classifications. &lt;need tables&gt;</w:t>
      </w:r>
    </w:p>
    <w:p w14:paraId="1FDD918D" w14:textId="77777777" w:rsidR="00F62336" w:rsidRDefault="00000000">
      <w:pPr>
        <w:rPr>
          <w:rFonts w:ascii="Times New Roman" w:hAnsi="Times New Roman" w:cs="Times New Roman"/>
          <w:b/>
          <w:bCs/>
        </w:rPr>
      </w:pPr>
      <w:r>
        <w:lastRenderedPageBreak/>
        <w:br w:type="page"/>
      </w:r>
    </w:p>
    <w:p w14:paraId="12258B71" w14:textId="77777777" w:rsidR="00F62336" w:rsidRDefault="00000000">
      <w:pPr>
        <w:rPr>
          <w:rFonts w:ascii="Times New Roman" w:hAnsi="Times New Roman" w:cs="Times New Roman"/>
          <w:b/>
          <w:bCs/>
        </w:rPr>
      </w:pPr>
      <w:r>
        <w:rPr>
          <w:rFonts w:ascii="Times New Roman" w:hAnsi="Times New Roman" w:cs="Times New Roman" w:hint="eastAsia"/>
          <w:b/>
          <w:bCs/>
        </w:rPr>
        <w:lastRenderedPageBreak/>
        <w:t xml:space="preserve">Figure </w:t>
      </w:r>
      <w:r>
        <w:rPr>
          <w:rFonts w:ascii="Times New Roman" w:hAnsi="Times New Roman" w:cs="Times New Roman"/>
          <w:b/>
          <w:bCs/>
        </w:rPr>
        <w:t>2</w:t>
      </w:r>
      <w:r>
        <w:rPr>
          <w:rFonts w:ascii="Times New Roman" w:hAnsi="Times New Roman" w:cs="Times New Roman" w:hint="eastAsia"/>
          <w:b/>
          <w:bCs/>
        </w:rPr>
        <w:t xml:space="preserve"> Profiles of signatures extracted in the 83-type classification scheme</w:t>
      </w:r>
    </w:p>
    <w:p w14:paraId="456330E3" w14:textId="77777777" w:rsidR="00F62336" w:rsidRDefault="00000000">
      <w:pPr>
        <w:rPr>
          <w:rFonts w:ascii="Times New Roman" w:hAnsi="Times New Roman" w:cs="Times New Roman"/>
        </w:rPr>
      </w:pPr>
      <w:r>
        <w:rPr>
          <w:rFonts w:ascii="Times New Roman" w:hAnsi="Times New Roman" w:cs="Times New Roman"/>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09574F35" w14:textId="77777777" w:rsidR="00F62336" w:rsidRDefault="00000000">
      <w:pPr>
        <w:rPr>
          <w:rFonts w:ascii="Times New Roman" w:hAnsi="Times New Roman" w:cs="Times New Roman"/>
          <w:b/>
          <w:bCs/>
        </w:rPr>
      </w:pPr>
      <w:r>
        <w:rPr>
          <w:rFonts w:ascii="Times New Roman" w:hAnsi="Times New Roman" w:cs="Times New Roman" w:hint="eastAsia"/>
          <w:b/>
          <w:bCs/>
        </w:rPr>
        <w:t>Figure 3</w:t>
      </w:r>
      <w:r>
        <w:rPr>
          <w:rFonts w:ascii="Times New Roman" w:hAnsi="Times New Roman" w:cs="Times New Roman" w:hint="eastAsia"/>
        </w:rPr>
        <w:t xml:space="preserve"> </w:t>
      </w:r>
      <w:r>
        <w:rPr>
          <w:rFonts w:ascii="Times New Roman" w:hAnsi="Times New Roman" w:cs="Times New Roman" w:hint="eastAsia"/>
          <w:b/>
          <w:bCs/>
        </w:rPr>
        <w:t>Profiles of signatures extracted in the 89-type classification scheme</w:t>
      </w:r>
    </w:p>
    <w:p w14:paraId="75865674" w14:textId="77777777" w:rsidR="00F62336" w:rsidRDefault="00000000">
      <w:pPr>
        <w:rPr>
          <w:rFonts w:ascii="Times New Roman" w:hAnsi="Times New Roman" w:cs="Times New Roman"/>
        </w:rPr>
      </w:pPr>
      <w:r>
        <w:rPr>
          <w:rFonts w:ascii="Times New Roman" w:hAnsi="Times New Roman" w:cs="Times New Roman"/>
        </w:rPr>
        <w:t xml:space="preserve">The x-axes represents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w:t>
      </w:r>
      <w:r>
        <w:rPr>
          <w:rFonts w:ascii="Times New Roman" w:hAnsi="Times New Roman" w:cs="Times New Roman"/>
          <w:shd w:val="clear" w:color="auto" w:fill="FFFF00"/>
        </w:rPr>
        <w:t>Koh &lt;ref&gt;</w:t>
      </w:r>
      <w:r>
        <w:rPr>
          <w:rFonts w:ascii="Times New Roman" w:hAnsi="Times New Roman" w:cs="Times New Roman"/>
        </w:rPr>
        <w:t xml:space="preserve"> (prefix InD)</w:t>
      </w:r>
    </w:p>
    <w:p w14:paraId="3DAF94CE" w14:textId="77777777" w:rsidR="00F62336" w:rsidRDefault="00F62336">
      <w:pPr>
        <w:rPr>
          <w:rFonts w:ascii="Times New Roman" w:hAnsi="Times New Roman" w:cs="Times New Roman"/>
        </w:rPr>
      </w:pPr>
    </w:p>
    <w:p w14:paraId="13EC75A2" w14:textId="77777777" w:rsidR="00F62336" w:rsidRDefault="00000000">
      <w:pPr>
        <w:rPr>
          <w:rFonts w:ascii="Times New Roman" w:hAnsi="Times New Roman" w:cs="Times New Roman"/>
          <w:b/>
          <w:bCs/>
        </w:rPr>
      </w:pPr>
      <w:r>
        <w:rPr>
          <w:rFonts w:ascii="Times New Roman" w:hAnsi="Times New Roman" w:cs="Times New Roman" w:hint="eastAsia"/>
          <w:b/>
          <w:bCs/>
        </w:rPr>
        <w:t>Figure 4 Indel signature exposures</w:t>
      </w:r>
    </w:p>
    <w:p w14:paraId="716996AC" w14:textId="6F5EE613" w:rsidR="00F62336" w:rsidRDefault="00000000">
      <w:pPr>
        <w:rPr>
          <w:rFonts w:ascii="Times New Roman" w:hAnsi="Times New Roman" w:cs="Times New Roman"/>
        </w:rPr>
      </w:pPr>
      <w:r w:rsidRPr="00AF21C8">
        <w:rPr>
          <w:rFonts w:ascii="Times New Roman" w:hAnsi="Times New Roman" w:cs="Times New Roman" w:hint="eastAsia"/>
        </w:rPr>
        <w:t xml:space="preserve">The size of each dot represents the proportion of genomes with exposures to the signature in the cancer type indicated at the top of the x axis. The color indicates the median </w:t>
      </w:r>
      <w:commentRangeStart w:id="0"/>
      <w:r w:rsidRPr="00AF21C8">
        <w:rPr>
          <w:rFonts w:ascii="Times New Roman" w:hAnsi="Times New Roman" w:cs="Times New Roman" w:hint="eastAsia"/>
          <w:shd w:val="clear" w:color="auto" w:fill="FFFF00"/>
        </w:rPr>
        <w:t>number of mutations due to the exposure</w:t>
      </w:r>
      <w:r w:rsidR="00AF21C8" w:rsidRPr="00AF21C8">
        <w:rPr>
          <w:rFonts w:ascii="Times New Roman" w:hAnsi="Times New Roman" w:cs="Times New Roman" w:hint="eastAsia"/>
          <w:shd w:val="clear" w:color="auto" w:fill="FFFF00"/>
        </w:rPr>
        <w:t xml:space="preserve"> (mut/Mb) and the size indicates</w:t>
      </w:r>
      <w:r w:rsidRPr="00AF21C8">
        <w:rPr>
          <w:rFonts w:ascii="Times New Roman" w:hAnsi="Times New Roman" w:cs="Times New Roman" w:hint="eastAsia"/>
          <w:shd w:val="clear" w:color="auto" w:fill="FFFF00"/>
        </w:rPr>
        <w:t xml:space="preserve"> the proportion of </w:t>
      </w:r>
      <w:r w:rsidR="00AF21C8" w:rsidRPr="00AF21C8">
        <w:rPr>
          <w:rFonts w:ascii="Times New Roman" w:hAnsi="Times New Roman" w:cs="Times New Roman" w:hint="eastAsia"/>
          <w:shd w:val="clear" w:color="auto" w:fill="FFFF00"/>
        </w:rPr>
        <w:t>samples bearing</w:t>
      </w:r>
      <w:commentRangeEnd w:id="0"/>
      <w:r w:rsidR="00AF21C8" w:rsidRPr="00AF21C8">
        <w:rPr>
          <w:rStyle w:val="CommentReference"/>
          <w:rFonts w:ascii="Times New Roman" w:hAnsi="Times New Roman" w:cs="Times New Roman" w:hint="eastAsia"/>
          <w:sz w:val="22"/>
          <w:szCs w:val="24"/>
        </w:rPr>
        <w:commentReference w:id="0"/>
      </w:r>
      <w:r w:rsidRPr="00AF21C8">
        <w:rPr>
          <w:rFonts w:ascii="Times New Roman" w:hAnsi="Times New Roman" w:cs="Times New Roman" w:hint="eastAsia"/>
        </w:rPr>
        <w:t xml:space="preserve"> the given signature in the given cancer type.</w:t>
      </w:r>
    </w:p>
    <w:p w14:paraId="7AC647FB" w14:textId="77777777" w:rsidR="00F62336" w:rsidRDefault="00000000">
      <w:pP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hint="eastAsia"/>
          <w:b/>
          <w:bCs/>
        </w:rPr>
        <w:t>5</w:t>
      </w:r>
      <w:r>
        <w:rPr>
          <w:rFonts w:ascii="Times New Roman" w:hAnsi="Times New Roman" w:cs="Times New Roman"/>
          <w:b/>
          <w:bCs/>
        </w:rPr>
        <w:t xml:space="preserve"> Heatmap of correlation coefficients between 8</w:t>
      </w:r>
      <w:r>
        <w:rPr>
          <w:rFonts w:ascii="Times New Roman" w:hAnsi="Times New Roman" w:cs="Times New Roman" w:hint="eastAsia"/>
          <w:b/>
          <w:bCs/>
        </w:rPr>
        <w:t>3-ty</w:t>
      </w:r>
      <w:r>
        <w:rPr>
          <w:rFonts w:ascii="Times New Roman" w:hAnsi="Times New Roman" w:cs="Times New Roman"/>
          <w:b/>
          <w:bCs/>
        </w:rPr>
        <w:t>pe/8</w:t>
      </w:r>
      <w:r>
        <w:rPr>
          <w:rFonts w:ascii="Times New Roman" w:hAnsi="Times New Roman" w:cs="Times New Roman" w:hint="eastAsia"/>
          <w:b/>
          <w:bCs/>
        </w:rPr>
        <w:t>9-ty</w:t>
      </w:r>
      <w:r>
        <w:rPr>
          <w:rFonts w:ascii="Times New Roman" w:hAnsi="Times New Roman" w:cs="Times New Roman"/>
          <w:b/>
          <w:bCs/>
        </w:rPr>
        <w:t>pe indel signatures and SBS signatures.</w:t>
      </w:r>
    </w:p>
    <w:p w14:paraId="23C45FFF" w14:textId="77777777" w:rsidR="00F62336" w:rsidRDefault="00000000">
      <w:pPr>
        <w:rPr>
          <w:rFonts w:ascii="Times New Roman" w:hAnsi="Times New Roman" w:cs="Times New Roman"/>
        </w:rPr>
      </w:pPr>
      <w:r>
        <w:rPr>
          <w:rFonts w:ascii="Times New Roman" w:hAnsi="Times New Roman" w:cs="Times New Roman"/>
        </w:rPr>
        <w:t>This figure presents a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ascii="Times New Roman" w:hAnsi="Times New Roman" w:cs="Times New Roman" w:hint="eastAsia"/>
        </w:rPr>
        <w:t xml:space="preserve"> (DNA mismatch repair)</w:t>
      </w:r>
      <w:r>
        <w:rPr>
          <w:rFonts w:ascii="Times New Roman" w:hAnsi="Times New Roman" w:cs="Times New Roman"/>
        </w:rPr>
        <w:t xml:space="preserve"> defects, GI-ROS</w:t>
      </w:r>
      <w:r>
        <w:rPr>
          <w:rFonts w:ascii="Times New Roman" w:hAnsi="Times New Roman" w:cs="Times New Roman" w:hint="eastAsia"/>
        </w:rPr>
        <w:t xml:space="preserve"> (</w:t>
      </w:r>
      <w:r>
        <w:rPr>
          <w:rFonts w:ascii="Times New Roman" w:hAnsi="Times New Roman" w:cs="Times New Roman"/>
        </w:rPr>
        <w:t>Gastrointestinal</w:t>
      </w:r>
      <w:r>
        <w:rPr>
          <w:rFonts w:ascii="Times New Roman" w:hAnsi="Times New Roman" w:cs="Times New Roman" w:hint="eastAsia"/>
        </w:rPr>
        <w:t>-</w:t>
      </w:r>
      <w:r>
        <w:rPr>
          <w:rFonts w:ascii="Times New Roman" w:hAnsi="Times New Roman" w:cs="Times New Roman"/>
        </w:rPr>
        <w:t>Reactive Oxygen Species</w:t>
      </w:r>
      <w:r>
        <w:rPr>
          <w:rFonts w:ascii="Times New Roman" w:hAnsi="Times New Roman" w:cs="Times New Roman" w:hint="eastAsia"/>
        </w:rPr>
        <w:t>)</w:t>
      </w:r>
      <w:r>
        <w:rPr>
          <w:rFonts w:ascii="Times New Roman" w:hAnsi="Times New Roman" w:cs="Times New Roman"/>
        </w:rPr>
        <w:t xml:space="preserve">, UV exposure, </w:t>
      </w:r>
      <w:r>
        <w:rPr>
          <w:rFonts w:ascii="Times New Roman" w:hAnsi="Times New Roman" w:cs="Times New Roman" w:hint="eastAsia"/>
        </w:rPr>
        <w:t>L</w:t>
      </w:r>
      <w:r>
        <w:rPr>
          <w:rFonts w:ascii="Times New Roman" w:hAnsi="Times New Roman" w:cs="Times New Roman"/>
        </w:rPr>
        <w:t>iver, HR</w:t>
      </w:r>
      <w:r>
        <w:rPr>
          <w:rFonts w:ascii="Times New Roman" w:hAnsi="Times New Roman" w:cs="Times New Roman" w:hint="eastAsia"/>
        </w:rPr>
        <w:t xml:space="preserve"> (</w:t>
      </w:r>
      <w:r>
        <w:rPr>
          <w:rFonts w:ascii="Times New Roman" w:hAnsi="Times New Roman" w:cs="Times New Roman"/>
        </w:rPr>
        <w:t>DNA homologous recombination repair</w:t>
      </w:r>
      <w:r>
        <w:rPr>
          <w:rFonts w:ascii="Times New Roman" w:hAnsi="Times New Roman" w:cs="Times New Roman" w:hint="eastAsia"/>
        </w:rPr>
        <w:t>)</w:t>
      </w:r>
      <w:r>
        <w:rPr>
          <w:rFonts w:ascii="Times New Roman" w:hAnsi="Times New Roman" w:cs="Times New Roman"/>
        </w:rPr>
        <w:t xml:space="preserve"> defects, and </w:t>
      </w:r>
      <w:r>
        <w:rPr>
          <w:rFonts w:ascii="Times New Roman" w:hAnsi="Times New Roman" w:cs="Times New Roman" w:hint="eastAsia"/>
        </w:rPr>
        <w:t>L</w:t>
      </w:r>
      <w:r>
        <w:rPr>
          <w:rFonts w:ascii="Times New Roman" w:hAnsi="Times New Roman" w:cs="Times New Roman"/>
        </w:rPr>
        <w:t>ung tobacco smoking. Each signature is annotated according to the cluster to which it belongs.</w:t>
      </w:r>
    </w:p>
    <w:p w14:paraId="3FA37E32" w14:textId="77777777" w:rsidR="00F62336" w:rsidRDefault="00000000">
      <w:pPr>
        <w:spacing w:line="360" w:lineRule="auto"/>
        <w:rPr>
          <w:rFonts w:ascii="Times New Roman" w:hAnsi="Times New Roman" w:cs="Times New Roman"/>
          <w:b/>
          <w:bCs/>
        </w:rPr>
      </w:pPr>
      <w:r>
        <w:rPr>
          <w:rFonts w:ascii="Times New Roman" w:hAnsi="Times New Roman" w:cs="Times New Roman"/>
          <w:b/>
          <w:bCs/>
        </w:rPr>
        <w:t>Figure 6. 8</w:t>
      </w:r>
      <w:r>
        <w:rPr>
          <w:rFonts w:ascii="Times New Roman" w:hAnsi="Times New Roman" w:cs="Times New Roman" w:hint="eastAsia"/>
          <w:b/>
          <w:bCs/>
        </w:rPr>
        <w:t>3-ty</w:t>
      </w:r>
      <w:r>
        <w:rPr>
          <w:rFonts w:ascii="Times New Roman" w:hAnsi="Times New Roman" w:cs="Times New Roman"/>
          <w:b/>
          <w:bCs/>
        </w:rPr>
        <w:t xml:space="preserve">pe mutational signatures asymmetries in strands, replication timing and DNA regions. </w:t>
      </w:r>
    </w:p>
    <w:p w14:paraId="19426B27" w14:textId="77777777" w:rsidR="00B8339E" w:rsidRDefault="00B8339E" w:rsidP="00B8339E">
      <w:pPr>
        <w:spacing w:line="240" w:lineRule="auto"/>
        <w:rPr>
          <w:rFonts w:ascii="Times New Roman" w:hAnsi="Times New Roman" w:cs="Times New Roman"/>
        </w:rPr>
      </w:pPr>
      <w:r>
        <w:rPr>
          <w:rFonts w:ascii="Times New Roman" w:hAnsi="Times New Roman" w:cs="Times New Roman"/>
        </w:rPr>
        <w:t>(A) Enrichment of mutations in genic and intergenic regions for 8</w:t>
      </w:r>
      <w:r>
        <w:rPr>
          <w:rFonts w:ascii="Times New Roman" w:hAnsi="Times New Roman" w:cs="Times New Roman" w:hint="eastAsia"/>
        </w:rPr>
        <w:t>3-ty</w:t>
      </w:r>
      <w:r>
        <w:rPr>
          <w:rFonts w:ascii="Times New Roman" w:hAnsi="Times New Roman" w:cs="Times New Roman"/>
        </w:rPr>
        <w:t>pe signatures. Each row represents one 8</w:t>
      </w:r>
      <w:r>
        <w:rPr>
          <w:rFonts w:ascii="Times New Roman" w:hAnsi="Times New Roman" w:cs="Times New Roman" w:hint="eastAsia"/>
        </w:rPr>
        <w:t>3-ty</w:t>
      </w:r>
      <w:r>
        <w:rPr>
          <w:rFonts w:ascii="Times New Roman" w:hAnsi="Times New Roman" w:cs="Times New Roman"/>
        </w:rPr>
        <w:t xml:space="preserve">pe signature, where n reflects the number of cancer types in which the signature was found. Signatures consistently enriched in genic and intergenic regions with p values &gt; 0.05 (Fisher’s exact test) are shown in circles with yellow and light blue colors, </w:t>
      </w:r>
      <w:r>
        <w:rPr>
          <w:rFonts w:ascii="Times New Roman" w:hAnsi="Times New Roman" w:cs="Times New Roman"/>
        </w:rPr>
        <w:lastRenderedPageBreak/>
        <w:t xml:space="preserve">respectively. </w:t>
      </w:r>
      <w:r>
        <w:rPr>
          <w:rFonts w:ascii="Times New Roman" w:hAnsi="Times New Roman" w:cs="Times New Roman" w:hint="eastAsia"/>
        </w:rPr>
        <w:t>Grey</w:t>
      </w:r>
      <w:r>
        <w:rPr>
          <w:rFonts w:ascii="Times New Roman" w:hAnsi="Times New Roman" w:cs="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2415731D" w14:textId="77777777" w:rsidR="00B8339E" w:rsidRDefault="00B8339E" w:rsidP="00B8339E">
      <w:pPr>
        <w:spacing w:line="240" w:lineRule="auto"/>
        <w:rPr>
          <w:rFonts w:ascii="Times New Roman" w:hAnsi="Times New Roman" w:cs="Times New Roman"/>
        </w:rPr>
      </w:pPr>
      <w:r>
        <w:rPr>
          <w:rFonts w:ascii="Times New Roman" w:hAnsi="Times New Roman" w:cs="Times New Roman"/>
        </w:rPr>
        <w:t>(B) Replication strand asymmetries of 8</w:t>
      </w:r>
      <w:r>
        <w:rPr>
          <w:rFonts w:ascii="Times New Roman" w:hAnsi="Times New Roman" w:cs="Times New Roman" w:hint="eastAsia"/>
        </w:rPr>
        <w:t>3-ty</w:t>
      </w:r>
      <w:r>
        <w:rPr>
          <w:rFonts w:ascii="Times New Roman" w:hAnsi="Times New Roman" w:cs="Times New Roman"/>
        </w:rPr>
        <w:t>pe signatures. Data are presented in a format similar to the one in panel (A), with green and orange colors indicating replication strand asymmetries on the lagging and leading strands, respectively.</w:t>
      </w:r>
    </w:p>
    <w:p w14:paraId="65EDDEFF" w14:textId="77777777" w:rsidR="00B8339E" w:rsidRDefault="00B8339E" w:rsidP="00B8339E">
      <w:pPr>
        <w:spacing w:line="240" w:lineRule="auto"/>
        <w:rPr>
          <w:rFonts w:ascii="Times New Roman" w:hAnsi="Times New Roman" w:cs="Times New Roman"/>
        </w:rPr>
      </w:pPr>
      <w:r>
        <w:rPr>
          <w:rFonts w:ascii="Times New Roman" w:hAnsi="Times New Roman" w:cs="Times New Roman"/>
        </w:rPr>
        <w:t>(C) Transcription strand asymmetries of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signatures. Data are presented in a format similar to the one in panel (A), with red and dark blue colors indicating transcription strand asymmetries on the transcribed and untranscribed strands, respectively.</w:t>
      </w:r>
    </w:p>
    <w:p w14:paraId="2709BE61" w14:textId="7190D711" w:rsidR="00F62336" w:rsidRDefault="00B8339E" w:rsidP="00B8339E">
      <w:pPr>
        <w:spacing w:line="240" w:lineRule="auto"/>
        <w:rPr>
          <w:rFonts w:ascii="Times New Roman" w:hAnsi="Times New Roman" w:cs="Times New Roman"/>
        </w:rPr>
      </w:pPr>
      <w:r>
        <w:rPr>
          <w:rFonts w:ascii="Times New Roman" w:hAnsi="Times New Roman" w:cs="Times New Roman"/>
        </w:rPr>
        <w:t>(D)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signatures associated with early and late replication timing. Mutation densities of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w:t>
      </w:r>
      <w:r w:rsidRPr="00482749">
        <w:rPr>
          <w:rFonts w:ascii="Times New Roman" w:hAnsi="Times New Roman" w:cs="Times New Roman"/>
        </w:rPr>
        <w:t>purple bars indicate signatures not affected by replication timing across cancer types(e.g., ID_K); blue bars indicate signatures showing inconsistent trend across cancer types(e.g., ID_F).</w:t>
      </w:r>
      <w:r w:rsidR="00000000">
        <w:rPr>
          <w:rFonts w:ascii="Times New Roman" w:hAnsi="Times New Roman" w:cs="Times New Roman"/>
        </w:rPr>
        <w:t xml:space="preserve">. </w:t>
      </w:r>
    </w:p>
    <w:p w14:paraId="151AEDA0" w14:textId="58B541F6" w:rsidR="00F62336" w:rsidRDefault="00000000">
      <w:pPr>
        <w:rPr>
          <w:rFonts w:ascii="Times New Roman" w:hAnsi="Times New Roman" w:cs="Times New Roman"/>
          <w:b/>
          <w:bCs/>
        </w:rPr>
      </w:pPr>
      <w:r>
        <w:rPr>
          <w:rFonts w:ascii="Times New Roman" w:hAnsi="Times New Roman" w:cs="Times New Roman"/>
          <w:b/>
          <w:bCs/>
        </w:rPr>
        <w:t xml:space="preserve">Figure </w:t>
      </w:r>
      <w:r w:rsidR="00AF21C8">
        <w:rPr>
          <w:rFonts w:ascii="Times New Roman" w:hAnsi="Times New Roman" w:cs="Times New Roman" w:hint="eastAsia"/>
          <w:b/>
          <w:bCs/>
        </w:rPr>
        <w:t>7</w:t>
      </w:r>
      <w:r>
        <w:rPr>
          <w:rFonts w:ascii="Times New Roman" w:hAnsi="Times New Roman" w:cs="Times New Roman"/>
          <w:b/>
          <w:bCs/>
        </w:rPr>
        <w:t xml:space="preserve"> </w:t>
      </w:r>
      <w:r>
        <w:rPr>
          <w:rFonts w:ascii="Times New Roman" w:hAnsi="Times New Roman" w:cs="Times New Roman" w:hint="eastAsia"/>
          <w:b/>
          <w:bCs/>
        </w:rPr>
        <w:t>Characterization of two novel signatures associated with TOP1-TAM</w:t>
      </w:r>
    </w:p>
    <w:p w14:paraId="451AC879" w14:textId="6E9D4882" w:rsidR="00F62336" w:rsidRDefault="00000000">
      <w:pPr>
        <w:rPr>
          <w:rFonts w:ascii="Times New Roman" w:hAnsi="Times New Roman" w:cs="Times New Roman"/>
        </w:rPr>
      </w:pPr>
      <w:r>
        <w:rPr>
          <w:rFonts w:ascii="Times New Roman" w:hAnsi="Times New Roman" w:cs="Times New Roman" w:hint="eastAsia"/>
        </w:rPr>
        <w:t>(A) The mutational signature of TOP1-TAM (</w:t>
      </w:r>
      <w:r w:rsidR="00AF21C8">
        <w:rPr>
          <w:rFonts w:ascii="Times New Roman" w:hAnsi="Times New Roman" w:cs="Times New Roman" w:hint="eastAsia"/>
        </w:rPr>
        <w:t>ID_F and InsDel_F</w:t>
      </w:r>
      <w:r>
        <w:rPr>
          <w:rFonts w:ascii="Times New Roman" w:hAnsi="Times New Roman" w:cs="Times New Roman" w:hint="eastAsia"/>
        </w:rPr>
        <w:t xml:space="preserve">), and a previously identified mutational </w:t>
      </w:r>
      <w:r>
        <w:rPr>
          <w:rFonts w:ascii="Times New Roman" w:hAnsi="Times New Roman" w:cs="Times New Roman"/>
        </w:rPr>
        <w:t>signature</w:t>
      </w:r>
      <w:r>
        <w:rPr>
          <w:rFonts w:ascii="Times New Roman" w:hAnsi="Times New Roman" w:cs="Times New Roman" w:hint="eastAsia"/>
        </w:rPr>
        <w:t xml:space="preserve"> C_ID4, and its 89-type representation InsDel4; (B) </w:t>
      </w:r>
      <w:r w:rsidR="00AF21C8">
        <w:rPr>
          <w:rFonts w:ascii="Times New Roman" w:hAnsi="Times New Roman" w:cs="Times New Roman" w:hint="eastAsia"/>
        </w:rPr>
        <w:t>476-type classification of the &gt;=2bp deletions and deletions with microhomology in InsDel_F and InsDel4</w:t>
      </w:r>
      <w:r>
        <w:rPr>
          <w:rFonts w:ascii="Times New Roman" w:hAnsi="Times New Roman" w:cs="Times New Roman" w:hint="eastAsia"/>
        </w:rPr>
        <w:t>; (C) The s</w:t>
      </w:r>
      <w:r>
        <w:rPr>
          <w:rFonts w:ascii="Times New Roman" w:hAnsi="Times New Roman" w:cs="Times New Roman"/>
        </w:rPr>
        <w:t>equence logo</w:t>
      </w:r>
      <w:r>
        <w:rPr>
          <w:rFonts w:ascii="Times New Roman" w:hAnsi="Times New Roman" w:cs="Times New Roman" w:hint="eastAsia"/>
        </w:rPr>
        <w:t xml:space="preserve"> of </w:t>
      </w:r>
      <w:r>
        <w:rPr>
          <w:rFonts w:ascii="Times New Roman" w:hAnsi="Times New Roman" w:cs="Times New Roman"/>
        </w:rPr>
        <w:t>two-bit representation of the sequence context of 2 bp deletions at</w:t>
      </w:r>
      <w:r>
        <w:rPr>
          <w:rFonts w:ascii="Times New Roman" w:hAnsi="Times New Roman" w:cs="Times New Roman" w:hint="eastAsia"/>
        </w:rPr>
        <w:t xml:space="preserve"> tandem repeats and 2bp deletions </w:t>
      </w:r>
      <w:r>
        <w:rPr>
          <w:rFonts w:ascii="Times New Roman" w:hAnsi="Times New Roman" w:cs="Times New Roman"/>
        </w:rPr>
        <w:t xml:space="preserve">with single-nucleotide </w:t>
      </w:r>
      <w:r>
        <w:rPr>
          <w:rFonts w:ascii="Times New Roman" w:hAnsi="Times New Roman" w:cs="Times New Roman" w:hint="eastAsia"/>
        </w:rPr>
        <w:t xml:space="preserve">microhomology in 5 samples with the highest </w:t>
      </w:r>
      <w:r w:rsidR="00AF21C8">
        <w:rPr>
          <w:rFonts w:ascii="Times New Roman" w:hAnsi="Times New Roman" w:cs="Times New Roman" w:hint="eastAsia"/>
        </w:rPr>
        <w:t>ID_F/InsDel_F</w:t>
      </w:r>
      <w:r>
        <w:rPr>
          <w:rFonts w:ascii="Times New Roman" w:hAnsi="Times New Roman" w:cs="Times New Roman" w:hint="eastAsia"/>
        </w:rPr>
        <w:t xml:space="preserve"> activity or the highest C_ID4</w:t>
      </w:r>
      <w:r w:rsidR="00AF21C8">
        <w:rPr>
          <w:rFonts w:ascii="Times New Roman" w:hAnsi="Times New Roman" w:cs="Times New Roman" w:hint="eastAsia"/>
        </w:rPr>
        <w:t>/InsDel4</w:t>
      </w:r>
      <w:r>
        <w:rPr>
          <w:rFonts w:ascii="Times New Roman" w:hAnsi="Times New Roman" w:cs="Times New Roman" w:hint="eastAsia"/>
        </w:rPr>
        <w:t xml:space="preserve"> activity..</w:t>
      </w:r>
    </w:p>
    <w:p w14:paraId="2F89B063" w14:textId="22F3A634" w:rsidR="00F62336" w:rsidRDefault="00000000">
      <w:pPr>
        <w:rPr>
          <w:rFonts w:ascii="Times New Roman" w:hAnsi="Times New Roman" w:cs="Times New Roman" w:hint="eastAsia"/>
          <w:b/>
          <w:bCs/>
        </w:rPr>
      </w:pPr>
      <w:r>
        <w:rPr>
          <w:rFonts w:ascii="Times New Roman" w:hAnsi="Times New Roman" w:cs="Times New Roman"/>
          <w:b/>
          <w:bCs/>
        </w:rPr>
        <w:t xml:space="preserve">Figure </w:t>
      </w:r>
      <w:r w:rsidR="00AF21C8">
        <w:rPr>
          <w:rFonts w:ascii="Times New Roman" w:hAnsi="Times New Roman" w:cs="Times New Roman" w:hint="eastAsia"/>
          <w:b/>
          <w:bCs/>
        </w:rPr>
        <w:t>8</w:t>
      </w:r>
      <w:r>
        <w:rPr>
          <w:rFonts w:ascii="Times New Roman" w:hAnsi="Times New Roman" w:cs="Times New Roman"/>
          <w:b/>
          <w:bCs/>
        </w:rPr>
        <w:t>.</w:t>
      </w:r>
      <w:r w:rsidR="00AF21C8">
        <w:rPr>
          <w:rFonts w:ascii="Times New Roman" w:hAnsi="Times New Roman" w:cs="Times New Roman" w:hint="eastAsia"/>
          <w:b/>
          <w:bCs/>
        </w:rPr>
        <w:t xml:space="preserve"> Demographic associations with age and gender</w:t>
      </w:r>
    </w:p>
    <w:p w14:paraId="5040850E" w14:textId="7E2F18C0" w:rsidR="00F62336" w:rsidRDefault="00000000">
      <w:pPr>
        <w:rPr>
          <w:rFonts w:ascii="Times New Roman" w:hAnsi="Times New Roman" w:cs="Times New Roman"/>
        </w:rPr>
      </w:pPr>
      <w:r>
        <w:rPr>
          <w:rFonts w:ascii="Times New Roman" w:hAnsi="Times New Roman" w:cs="Times New Roman"/>
        </w:rPr>
        <w:t>.</w:t>
      </w:r>
    </w:p>
    <w:sectPr w:rsidR="00F62336">
      <w:pgSz w:w="11906" w:h="16838"/>
      <w:pgMar w:top="1440" w:right="1800" w:bottom="1440" w:left="1800" w:header="0" w:footer="0" w:gutter="0"/>
      <w:cols w:space="720"/>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 Liu" w:date="2026-05-07T20:27:00Z" w:initials="ML">
    <w:p w14:paraId="2BDAAD7D" w14:textId="77777777" w:rsidR="00AF21C8" w:rsidRDefault="00AF21C8" w:rsidP="00AF21C8">
      <w:pPr>
        <w:pStyle w:val="CommentText"/>
      </w:pPr>
      <w:r>
        <w:rPr>
          <w:rStyle w:val="CommentReference"/>
        </w:rPr>
        <w:annotationRef/>
      </w:r>
      <w:r>
        <w:t>I edit this. But cannot remove the highlight color...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DAA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E42FA6" w16cex:dateUtc="2026-05-07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DAAD7D" w16cid:durableId="19E42F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915C" w14:textId="77777777" w:rsidR="00FB5A05" w:rsidRDefault="00FB5A05" w:rsidP="00AF21C8">
      <w:pPr>
        <w:spacing w:after="0" w:line="240" w:lineRule="auto"/>
      </w:pPr>
      <w:r>
        <w:separator/>
      </w:r>
    </w:p>
  </w:endnote>
  <w:endnote w:type="continuationSeparator" w:id="0">
    <w:p w14:paraId="14D66873" w14:textId="77777777" w:rsidR="00FB5A05" w:rsidRDefault="00FB5A05" w:rsidP="00AF2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364B" w14:textId="77777777" w:rsidR="00FB5A05" w:rsidRDefault="00FB5A05" w:rsidP="00AF21C8">
      <w:pPr>
        <w:spacing w:after="0" w:line="240" w:lineRule="auto"/>
      </w:pPr>
      <w:r>
        <w:separator/>
      </w:r>
    </w:p>
  </w:footnote>
  <w:footnote w:type="continuationSeparator" w:id="0">
    <w:p w14:paraId="7B1B0B35" w14:textId="77777777" w:rsidR="00FB5A05" w:rsidRDefault="00FB5A05" w:rsidP="00AF21C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36"/>
    <w:rsid w:val="00AF21C8"/>
    <w:rsid w:val="00B8339E"/>
    <w:rsid w:val="00F40497"/>
    <w:rsid w:val="00F62336"/>
    <w:rsid w:val="00FB5A05"/>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ACDFA"/>
  <w15:docId w15:val="{A702E55D-524F-48F4-9D73-C6E166D2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style>
  <w:style w:type="paragraph" w:styleId="Heading1">
    <w:name w:val="heading 1"/>
    <w:basedOn w:val="Normal"/>
    <w:next w:val="Normal"/>
    <w:link w:val="Heading1Char"/>
    <w:uiPriority w:val="9"/>
    <w:qFormat/>
    <w:rsid w:val="00B813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813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813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813C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813C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813C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813C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813C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813C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13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sid w:val="00B813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sid w:val="00B813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sid w:val="00B813C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sid w:val="00B813C0"/>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sid w:val="00B813C0"/>
    <w:rPr>
      <w:rFonts w:cstheme="majorBidi"/>
      <w:b/>
      <w:bCs/>
      <w:color w:val="0F4761" w:themeColor="accent1" w:themeShade="BF"/>
    </w:rPr>
  </w:style>
  <w:style w:type="character" w:customStyle="1" w:styleId="Heading7Char">
    <w:name w:val="Heading 7 Char"/>
    <w:basedOn w:val="DefaultParagraphFont"/>
    <w:link w:val="Heading7"/>
    <w:uiPriority w:val="9"/>
    <w:semiHidden/>
    <w:qFormat/>
    <w:rsid w:val="00B813C0"/>
    <w:rPr>
      <w:rFonts w:cstheme="majorBidi"/>
      <w:b/>
      <w:bCs/>
      <w:color w:val="595959" w:themeColor="text1" w:themeTint="A6"/>
    </w:rPr>
  </w:style>
  <w:style w:type="character" w:customStyle="1" w:styleId="Heading8Char">
    <w:name w:val="Heading 8 Char"/>
    <w:basedOn w:val="DefaultParagraphFont"/>
    <w:link w:val="Heading8"/>
    <w:uiPriority w:val="9"/>
    <w:semiHidden/>
    <w:qFormat/>
    <w:rsid w:val="00B813C0"/>
    <w:rPr>
      <w:rFonts w:cstheme="majorBidi"/>
      <w:color w:val="595959" w:themeColor="text1" w:themeTint="A6"/>
    </w:rPr>
  </w:style>
  <w:style w:type="character" w:customStyle="1" w:styleId="Heading9Char">
    <w:name w:val="Heading 9 Char"/>
    <w:basedOn w:val="DefaultParagraphFont"/>
    <w:link w:val="Heading9"/>
    <w:uiPriority w:val="9"/>
    <w:semiHidden/>
    <w:qFormat/>
    <w:rsid w:val="00B813C0"/>
    <w:rPr>
      <w:rFonts w:eastAsiaTheme="majorEastAsia" w:cstheme="majorBidi"/>
      <w:color w:val="595959" w:themeColor="text1" w:themeTint="A6"/>
    </w:rPr>
  </w:style>
  <w:style w:type="character" w:customStyle="1" w:styleId="TitleChar">
    <w:name w:val="Title Char"/>
    <w:basedOn w:val="DefaultParagraphFont"/>
    <w:link w:val="Title"/>
    <w:uiPriority w:val="10"/>
    <w:qFormat/>
    <w:rsid w:val="00B813C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13C0"/>
    <w:rPr>
      <w:rFonts w:asciiTheme="majorHAnsi" w:eastAsiaTheme="majorEastAsia" w:hAnsiTheme="maj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13C0"/>
    <w:rPr>
      <w:i/>
      <w:iCs/>
      <w:color w:val="404040" w:themeColor="text1" w:themeTint="BF"/>
    </w:rPr>
  </w:style>
  <w:style w:type="character" w:styleId="IntenseEmphasis">
    <w:name w:val="Intense Emphasis"/>
    <w:basedOn w:val="DefaultParagraphFont"/>
    <w:uiPriority w:val="21"/>
    <w:qFormat/>
    <w:rsid w:val="00B813C0"/>
    <w:rPr>
      <w:i/>
      <w:iCs/>
      <w:color w:val="0F4761" w:themeColor="accent1" w:themeShade="BF"/>
    </w:rPr>
  </w:style>
  <w:style w:type="character" w:customStyle="1" w:styleId="IntenseQuoteChar">
    <w:name w:val="Intense Quote Char"/>
    <w:basedOn w:val="DefaultParagraphFont"/>
    <w:link w:val="IntenseQuote"/>
    <w:uiPriority w:val="30"/>
    <w:qFormat/>
    <w:rsid w:val="00B813C0"/>
    <w:rPr>
      <w:i/>
      <w:iCs/>
      <w:color w:val="0F4761" w:themeColor="accent1" w:themeShade="BF"/>
    </w:rPr>
  </w:style>
  <w:style w:type="character" w:styleId="IntenseReference">
    <w:name w:val="Intense Reference"/>
    <w:basedOn w:val="DefaultParagraphFont"/>
    <w:uiPriority w:val="32"/>
    <w:qFormat/>
    <w:rsid w:val="00B813C0"/>
    <w:rPr>
      <w:b/>
      <w:bCs/>
      <w:smallCaps/>
      <w:color w:val="0F4761" w:themeColor="accent1" w:themeShade="BF"/>
      <w:spacing w:val="5"/>
    </w:rPr>
  </w:style>
  <w:style w:type="character" w:customStyle="1" w:styleId="HeaderChar">
    <w:name w:val="Header Char"/>
    <w:basedOn w:val="DefaultParagraphFont"/>
    <w:link w:val="Header"/>
    <w:uiPriority w:val="99"/>
    <w:qFormat/>
    <w:rsid w:val="009A4484"/>
    <w:rPr>
      <w:sz w:val="18"/>
      <w:szCs w:val="18"/>
    </w:rPr>
  </w:style>
  <w:style w:type="character" w:customStyle="1" w:styleId="FooterChar">
    <w:name w:val="Footer Char"/>
    <w:basedOn w:val="DefaultParagraphFont"/>
    <w:link w:val="Footer"/>
    <w:uiPriority w:val="99"/>
    <w:qFormat/>
    <w:rsid w:val="009A4484"/>
    <w:rPr>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after="80" w:line="240" w:lineRule="auto"/>
      <w:contextualSpacing/>
      <w:jc w:val="center"/>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13C0"/>
    <w:pPr>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813C0"/>
    <w:pPr>
      <w:spacing w:before="160"/>
      <w:jc w:val="center"/>
    </w:pPr>
    <w:rPr>
      <w:i/>
      <w:iCs/>
      <w:color w:val="404040" w:themeColor="text1" w:themeTint="BF"/>
    </w:rPr>
  </w:style>
  <w:style w:type="paragraph" w:styleId="ListParagraph">
    <w:name w:val="List Paragraph"/>
    <w:basedOn w:val="Normal"/>
    <w:uiPriority w:val="34"/>
    <w:qFormat/>
    <w:rsid w:val="00B813C0"/>
    <w:pPr>
      <w:ind w:left="720"/>
      <w:contextualSpacing/>
    </w:p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A4484"/>
    <w:pPr>
      <w:tabs>
        <w:tab w:val="center" w:pos="4153"/>
        <w:tab w:val="right" w:pos="8306"/>
      </w:tabs>
      <w:snapToGrid w:val="0"/>
      <w:spacing w:line="240" w:lineRule="auto"/>
      <w:jc w:val="center"/>
    </w:pPr>
    <w:rPr>
      <w:sz w:val="18"/>
      <w:szCs w:val="18"/>
    </w:rPr>
  </w:style>
  <w:style w:type="paragraph" w:styleId="Footer">
    <w:name w:val="footer"/>
    <w:basedOn w:val="Normal"/>
    <w:link w:val="FooterChar"/>
    <w:uiPriority w:val="99"/>
    <w:unhideWhenUsed/>
    <w:rsid w:val="009A4484"/>
    <w:pPr>
      <w:tabs>
        <w:tab w:val="center" w:pos="4153"/>
        <w:tab w:val="right" w:pos="8306"/>
      </w:tabs>
      <w:snapToGrid w:val="0"/>
      <w:spacing w:line="240" w:lineRule="auto"/>
    </w:pPr>
    <w:rPr>
      <w:sz w:val="18"/>
      <w:szCs w:val="18"/>
    </w:rPr>
  </w:style>
  <w:style w:type="paragraph" w:styleId="Revision">
    <w:name w:val="Revision"/>
    <w:uiPriority w:val="99"/>
    <w:semiHidden/>
    <w:qFormat/>
    <w:rsid w:val="00200066"/>
  </w:style>
  <w:style w:type="character" w:styleId="CommentReference">
    <w:name w:val="annotation reference"/>
    <w:basedOn w:val="DefaultParagraphFont"/>
    <w:uiPriority w:val="99"/>
    <w:semiHidden/>
    <w:unhideWhenUsed/>
    <w:rsid w:val="00AF21C8"/>
    <w:rPr>
      <w:sz w:val="21"/>
      <w:szCs w:val="21"/>
    </w:rPr>
  </w:style>
  <w:style w:type="paragraph" w:styleId="CommentText">
    <w:name w:val="annotation text"/>
    <w:basedOn w:val="Normal"/>
    <w:link w:val="CommentTextChar"/>
    <w:uiPriority w:val="99"/>
    <w:unhideWhenUsed/>
    <w:rsid w:val="00AF21C8"/>
  </w:style>
  <w:style w:type="character" w:customStyle="1" w:styleId="CommentTextChar">
    <w:name w:val="Comment Text Char"/>
    <w:basedOn w:val="DefaultParagraphFont"/>
    <w:link w:val="CommentText"/>
    <w:uiPriority w:val="99"/>
    <w:rsid w:val="00AF21C8"/>
  </w:style>
  <w:style w:type="paragraph" w:styleId="CommentSubject">
    <w:name w:val="annotation subject"/>
    <w:basedOn w:val="CommentText"/>
    <w:next w:val="CommentText"/>
    <w:link w:val="CommentSubjectChar"/>
    <w:uiPriority w:val="99"/>
    <w:semiHidden/>
    <w:unhideWhenUsed/>
    <w:rsid w:val="00AF21C8"/>
    <w:rPr>
      <w:b/>
      <w:bCs/>
    </w:rPr>
  </w:style>
  <w:style w:type="character" w:customStyle="1" w:styleId="CommentSubjectChar">
    <w:name w:val="Comment Subject Char"/>
    <w:basedOn w:val="CommentTextChar"/>
    <w:link w:val="CommentSubject"/>
    <w:uiPriority w:val="99"/>
    <w:semiHidden/>
    <w:rsid w:val="00AF2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majorFont>
      <a:minorFont>
        <a:latin typeface="等线"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695</TotalTime>
  <Pages>4</Pages>
  <Words>1182</Words>
  <Characters>6742</Characters>
  <Application>Microsoft Office Word</Application>
  <DocSecurity>0</DocSecurity>
  <Lines>56</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77</cp:revision>
  <dcterms:created xsi:type="dcterms:W3CDTF">2025-09-08T07:39:00Z</dcterms:created>
  <dcterms:modified xsi:type="dcterms:W3CDTF">2026-05-07T12:32:00Z</dcterms:modified>
  <dc:language>en-US</dc:language>
</cp:coreProperties>
</file>