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153C" w14:textId="77777777" w:rsidR="00B02F1A"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09D76C5A" w14:textId="77777777" w:rsidR="00B02F1A"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8646C19" w14:textId="77777777" w:rsidR="00B02F1A" w:rsidRDefault="00000000">
      <w:pPr>
        <w:pStyle w:val="authorsandaff"/>
      </w:pPr>
      <w:r>
        <w:t>1 Sino-French Hoffmann Institute, School of Basic Medical Sciences, Guangzhou Medical University, Guangzhou, Guangdong 511436, China</w:t>
      </w:r>
    </w:p>
    <w:p w14:paraId="2F93C5C9" w14:textId="77777777" w:rsidR="00B02F1A"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53178D87" w14:textId="77777777" w:rsidR="00B02F1A" w:rsidRDefault="00000000">
      <w:pPr>
        <w:pStyle w:val="authorsandaff"/>
      </w:pPr>
      <w:r>
        <w:rPr>
          <w:rFonts w:hint="eastAsia"/>
        </w:rPr>
        <w:t xml:space="preserve">3 </w:t>
      </w:r>
      <w:r>
        <w:t>Imaging Platform, Broad Institute of Harvard and MIT, Cambridge, Massachusetts, United States</w:t>
      </w:r>
    </w:p>
    <w:p w14:paraId="499D6842" w14:textId="77777777" w:rsidR="00B02F1A" w:rsidRDefault="00000000">
      <w:pPr>
        <w:pStyle w:val="authorsandaff"/>
      </w:pPr>
      <w:r>
        <w:rPr>
          <w:rFonts w:hint="eastAsia"/>
        </w:rPr>
        <w:t>4</w:t>
      </w:r>
      <w:r>
        <w:t xml:space="preserve"> Department of Biostatistics and Bioinformatics, Duke University School of Medicine, Durham, North Carolina, 27710, United States</w:t>
      </w:r>
    </w:p>
    <w:p w14:paraId="36B57B40" w14:textId="77777777" w:rsidR="00B02F1A" w:rsidRDefault="00000000">
      <w:pPr>
        <w:pStyle w:val="authorsandaff"/>
      </w:pPr>
      <w:r>
        <w:t xml:space="preserve"># Corresponding authors: E-mails: </w:t>
      </w:r>
      <w:hyperlink r:id="rId7">
        <w:r>
          <w:rPr>
            <w:rFonts w:hint="eastAsia"/>
          </w:rPr>
          <w:t>mo.liu@gzhmu.edu.cn</w:t>
        </w:r>
      </w:hyperlink>
      <w:r>
        <w:rPr>
          <w:rFonts w:hint="eastAsia"/>
        </w:rPr>
        <w:t>, steverozen@pm.me</w:t>
      </w:r>
    </w:p>
    <w:p w14:paraId="6B4626D5" w14:textId="77777777" w:rsidR="00B02F1A" w:rsidRDefault="00000000">
      <w:r>
        <w:br w:type="page"/>
      </w:r>
    </w:p>
    <w:p w14:paraId="7D4C9862" w14:textId="77777777" w:rsidR="00B02F1A" w:rsidRDefault="00000000">
      <w:pPr>
        <w:pStyle w:val="Heading1"/>
        <w:spacing w:before="0"/>
      </w:pPr>
      <w:r>
        <w:rPr>
          <w:rFonts w:hint="eastAsia"/>
        </w:rPr>
        <w:lastRenderedPageBreak/>
        <w:t>Abstract</w:t>
      </w:r>
    </w:p>
    <w:p w14:paraId="7E7EF417" w14:textId="77777777" w:rsidR="00B02F1A"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6767065F" w14:textId="77777777" w:rsidR="00B02F1A" w:rsidRDefault="00000000">
      <w:pPr>
        <w:pStyle w:val="normalfirst"/>
      </w:pPr>
      <w:r>
        <w:t>(Currently 244 words)</w:t>
      </w:r>
    </w:p>
    <w:p w14:paraId="766C59A1" w14:textId="77777777" w:rsidR="00B02F1A" w:rsidRDefault="00B02F1A">
      <w:pPr>
        <w:pStyle w:val="normalfirst"/>
      </w:pPr>
    </w:p>
    <w:p w14:paraId="35B75DA4" w14:textId="77777777" w:rsidR="00B02F1A" w:rsidRDefault="00B02F1A">
      <w:pPr>
        <w:pStyle w:val="normalfirst"/>
      </w:pPr>
    </w:p>
    <w:p w14:paraId="569022A3" w14:textId="77777777" w:rsidR="00B02F1A" w:rsidRDefault="00B02F1A">
      <w:pPr>
        <w:pStyle w:val="normalfirst"/>
      </w:pPr>
    </w:p>
    <w:p w14:paraId="728D9AAF" w14:textId="77777777" w:rsidR="00B02F1A" w:rsidRDefault="00000000">
      <w:r>
        <w:t xml:space="preserve">NOTES On possible journals: abstract word limits:, nat genet abst limit 150, 4000 words 8 display items;  cancer research, 250 words; cancer discovery 150 words; cell genomics, 150 words; genome research 250 words; </w:t>
      </w:r>
      <w:r>
        <w:rPr>
          <w:shd w:val="clear" w:color="auto" w:fill="FFFF00"/>
        </w:rPr>
        <w:t xml:space="preserve">Elife? Cell / cell genomics resource? </w:t>
      </w:r>
      <w:hyperlink r:id="rId8">
        <w:r>
          <w:rPr>
            <w:rStyle w:val="Hyperlink"/>
            <w:shd w:val="clear" w:color="auto" w:fill="FFFF00"/>
          </w:rPr>
          <w:t>https://share.google/aimode/QKRo26NUhoR9S8WBd</w:t>
        </w:r>
      </w:hyperlink>
      <w:r>
        <w:rPr>
          <w:shd w:val="clear" w:color="auto" w:fill="FFFF00"/>
        </w:rPr>
        <w:t xml:space="preserve"> </w:t>
      </w:r>
    </w:p>
    <w:p w14:paraId="3D7412C0" w14:textId="77777777" w:rsidR="00B02F1A" w:rsidRDefault="00000000">
      <w:pPr>
        <w:rPr>
          <w:shd w:val="clear" w:color="auto" w:fill="FFFF00"/>
        </w:rPr>
      </w:pPr>
      <w:r>
        <w:rPr>
          <w:shd w:val="clear" w:color="auto" w:fill="FFFF00"/>
        </w:rPr>
        <w:t xml:space="preserve">Cell Resource: </w:t>
      </w:r>
      <w:hyperlink r:id="rId9">
        <w:r>
          <w:rPr>
            <w:rStyle w:val="Hyperlink"/>
            <w:shd w:val="clear" w:color="auto" w:fill="FFFF00"/>
          </w:rPr>
          <w:t>https://share.google/aimode/WwQBtrZhnQtX3IRmf</w:t>
        </w:r>
      </w:hyperlink>
    </w:p>
    <w:p w14:paraId="29002E3C" w14:textId="77777777" w:rsidR="00B02F1A" w:rsidRDefault="00000000">
      <w:pPr>
        <w:rPr>
          <w:shd w:val="clear" w:color="auto" w:fill="FFFF00"/>
        </w:rPr>
      </w:pPr>
      <w:r>
        <w:rPr>
          <w:shd w:val="clear" w:color="auto" w:fill="FFFF00"/>
        </w:rPr>
        <w:t>https://share.google/aimode/oq2obmCUzjqylWw4j</w:t>
      </w:r>
    </w:p>
    <w:p w14:paraId="06FA8F83" w14:textId="77777777" w:rsidR="00B02F1A"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10">
        <w:r>
          <w:rPr>
            <w:rStyle w:val="Hyperlink"/>
          </w:rPr>
          <w:t>https://signal.mutationalsignatures.com/explore/main/cancer/signatures?mutationType=3&amp;study=7</w:t>
        </w:r>
      </w:hyperlink>
      <w:r>
        <w:rPr>
          <w:rStyle w:val="Hyperlink"/>
        </w:rPr>
        <w:t xml:space="preserve"> </w:t>
      </w:r>
      <w:r>
        <w:t>We extracted from 32 types &gt; 4 times as many (koh extracted from 7)</w:t>
      </w:r>
    </w:p>
    <w:p w14:paraId="556054A7" w14:textId="77777777" w:rsidR="00B02F1A" w:rsidRDefault="00000000">
      <w:pPr>
        <w:pStyle w:val="Heading1"/>
        <w:spacing w:before="0"/>
        <w:rPr>
          <w:b w:val="0"/>
          <w:bCs w:val="0"/>
        </w:rPr>
      </w:pPr>
      <w:r>
        <w:rPr>
          <w:b w:val="0"/>
          <w:bCs w:val="0"/>
          <w:shd w:val="clear" w:color="auto" w:fill="FFFF00"/>
        </w:rPr>
        <w:t>“Resource” in CELL</w:t>
      </w:r>
      <w:r>
        <w:br w:type="page"/>
      </w:r>
    </w:p>
    <w:p w14:paraId="6B9C701E" w14:textId="77777777" w:rsidR="00B02F1A" w:rsidRDefault="00000000">
      <w:pPr>
        <w:pStyle w:val="Heading1"/>
        <w:spacing w:before="0"/>
      </w:pPr>
      <w:r>
        <w:lastRenderedPageBreak/>
        <w:t>Introduction</w:t>
      </w:r>
    </w:p>
    <w:p w14:paraId="6B862CDA" w14:textId="77777777" w:rsidR="00B02F1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5738E13" w14:textId="77777777" w:rsidR="00B02F1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0D1E3184" w14:textId="77777777" w:rsidR="00B02F1A"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A5E5AC9" w14:textId="77777777" w:rsidR="00B02F1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70CDB5F2" w14:textId="77777777" w:rsidR="00B02F1A"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EC9F875" w14:textId="77777777" w:rsidR="00B02F1A"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t>(Koh et al. 2025)</w:t>
      </w:r>
      <w:bookmarkEnd w:id="12"/>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w:t>
      </w:r>
      <w:r>
        <w:rPr>
          <w:shd w:val="clear" w:color="auto" w:fill="FFFF00"/>
        </w:rPr>
        <w:t>TA→AA or ATTA&gt;ATA are distinguished from deletions of CTA&gt;CA or CTTA&gt;CT</w:t>
      </w:r>
      <w:r>
        <w:t xml:space="preserve">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454D5794" w14:textId="77777777" w:rsidR="00B02F1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w:t>
      </w:r>
      <w:r>
        <w:lastRenderedPageBreak/>
        <w:t>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43258FA6" w14:textId="77777777" w:rsidR="00B02F1A" w:rsidRDefault="00000000">
      <w:pPr>
        <w:pStyle w:val="Heading1"/>
      </w:pPr>
      <w:r>
        <w:t>Results</w:t>
      </w:r>
    </w:p>
    <w:p w14:paraId="1304A6B4" w14:textId="77777777" w:rsidR="00B02F1A" w:rsidRDefault="00000000">
      <w:pPr>
        <w:pStyle w:val="Heading2"/>
      </w:pPr>
      <w:r>
        <w:t>Repertoire of indel signatures based on de novo signature discovery</w:t>
      </w:r>
    </w:p>
    <w:p w14:paraId="347C013C" w14:textId="77777777" w:rsidR="00B02F1A"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 The extracted signatures were broadly consistent between the two methods (</w:t>
      </w:r>
      <w:r>
        <w:rPr>
          <w:shd w:val="clear" w:color="auto" w:fill="FFFF00"/>
        </w:rPr>
        <w:t xml:space="preserve">see table 1, our web page, and details in table S12 and &lt;elsewhere&gt;, including our web page), </w:t>
      </w:r>
      <w: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w:t>
      </w:r>
      <w:r>
        <w:lastRenderedPageBreak/>
        <w:t xml:space="preserve">(Table 1). Of the 44 signatures identified in the 89-type classification, similar signatures were previously described for 18 </w:t>
      </w:r>
      <w:bookmarkStart w:id="15" w:name="ZOTERO_BREF_DLtC4TQmbVUR"/>
      <w:r>
        <w:t>(Koh et al. 2025)</w:t>
      </w:r>
      <w:bookmarkEnd w:id="15"/>
      <w:r>
        <w:t xml:space="preserve">. </w:t>
      </w:r>
    </w:p>
    <w:p w14:paraId="14483D55" w14:textId="77777777" w:rsidR="00B02F1A"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w:t>
      </w:r>
    </w:p>
    <w:p w14:paraId="326593E3" w14:textId="77777777" w:rsidR="00B02F1A" w:rsidRDefault="00000000">
      <w:pPr>
        <w:pStyle w:val="normalfirst"/>
        <w:ind w:firstLine="720"/>
      </w:pPr>
      <w:r>
        <w:t xml:space="preserve">Because lossless translation between signatures in the 83-type and the two new classification schemes is impossible </w:t>
      </w:r>
      <w:r>
        <w:rPr>
          <w:shd w:val="clear" w:color="auto" w:fill="FFFF00"/>
        </w:rPr>
        <w:t>&lt;what table shows this?&gt;, we used the</w:t>
      </w:r>
      <w:r>
        <w:t xml:space="preserv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&lt;vignette and web page&gt;</w:t>
      </w:r>
      <w:r>
        <w:t>. In several cases, the 89 and 476 type systems were able to distinguish signatures that the 83-type system merged: ID1, 2, 3, 5, 19, A, N.</w:t>
      </w:r>
      <w:r>
        <w:rPr>
          <w:shd w:val="clear" w:color="auto" w:fill="FFFF00"/>
        </w:rPr>
        <w:t xml:space="preserve"> &lt;EXAMPLES – use 3 (lung/liver well known v bladder new finding) 19, A&gt; This is a primary component of the advantages of the two new type systems. In many cases the differences between the signatures in the 89 and 476</w:t>
      </w:r>
    </w:p>
    <w:p w14:paraId="7DE7332B" w14:textId="77777777" w:rsidR="00B02F1A" w:rsidRDefault="00000000">
      <w:pPr>
        <w:pStyle w:val="normalfirst"/>
        <w:ind w:firstLine="720"/>
      </w:pPr>
      <w:r>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The pair InsDel11 and InsDel16 is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w:t>
      </w:r>
    </w:p>
    <w:p w14:paraId="29A2F24E" w14:textId="77777777" w:rsidR="00B02F1A" w:rsidRDefault="00000000">
      <w:pPr>
        <w:pStyle w:val="normalfirst"/>
        <w:rPr>
          <w:b/>
          <w:bCs/>
          <w:i/>
          <w:iCs/>
        </w:rPr>
      </w:pPr>
      <w:r>
        <w:rPr>
          <w:b/>
          <w:bCs/>
          <w:i/>
          <w:iCs/>
        </w:rPr>
        <w:lastRenderedPageBreak/>
        <w:t>New insights</w:t>
      </w:r>
    </w:p>
    <w:p w14:paraId="6B367393" w14:textId="77777777" w:rsidR="00B02F1A" w:rsidRDefault="00000000">
      <w:pPr>
        <w:pStyle w:val="normalfirst"/>
        <w:rPr>
          <w:b/>
          <w:bCs/>
          <w:i/>
          <w:iCs/>
        </w:rPr>
      </w:pPr>
      <w:r>
        <w:rPr>
          <w:b/>
          <w:bCs/>
          <w:i/>
          <w:iCs/>
        </w:rPr>
        <w:t xml:space="preserve">AA </w:t>
      </w:r>
    </w:p>
    <w:p w14:paraId="22FCB50E" w14:textId="77777777" w:rsidR="00B02F1A" w:rsidRDefault="00000000">
      <w:pPr>
        <w:pStyle w:val="normalfirst"/>
      </w:pPr>
      <w:r>
        <w:t>&lt;edit&gt; 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53BAAE3B" w14:textId="77777777" w:rsidR="00B02F1A" w:rsidRDefault="00000000">
      <w:pPr>
        <w:pStyle w:val="normalfirst"/>
        <w:rPr>
          <w:b/>
          <w:bCs/>
          <w:i/>
          <w:iCs/>
        </w:rPr>
      </w:pPr>
      <w:r>
        <w:rPr>
          <w:b/>
          <w:bCs/>
          <w:i/>
          <w:iCs/>
        </w:rPr>
        <w:t>InsDel17  vs InsDel8</w:t>
      </w:r>
    </w:p>
    <w:p w14:paraId="3BBAE699" w14:textId="77777777" w:rsidR="00B02F1A" w:rsidRDefault="00000000">
      <w:pPr>
        <w:pStyle w:val="normalfirst"/>
        <w:rPr>
          <w:b/>
          <w:bCs/>
          <w:i/>
          <w:iCs/>
        </w:rPr>
      </w:pPr>
      <w:r>
        <w:rPr>
          <w:b/>
          <w:bCs/>
          <w:i/>
          <w:iCs/>
        </w:rPr>
        <w:t xml:space="preserve">A_beta looks like apobec in </w:t>
      </w:r>
      <w:hyperlink r:id="rId11">
        <w:r>
          <w:rPr>
            <w:rStyle w:val="Hyperlink"/>
            <w:b/>
            <w:bCs/>
            <w:i/>
            <w:iCs/>
          </w:rPr>
          <w:t>https://www.sciencedirect.com/science/article/pii/S2211124722002996</w:t>
        </w:r>
      </w:hyperlink>
    </w:p>
    <w:p w14:paraId="0C2D5B45" w14:textId="77777777" w:rsidR="00B02F1A" w:rsidRDefault="00000000">
      <w:pPr>
        <w:pStyle w:val="normalfirst"/>
        <w:rPr>
          <w:b/>
          <w:bCs/>
          <w:i/>
          <w:iCs/>
        </w:rPr>
      </w:pPr>
      <w:commentRangeStart w:id="17"/>
      <w:r>
        <w:rPr>
          <w:b/>
          <w:bCs/>
          <w:i/>
          <w:iCs/>
        </w:rPr>
        <w:t>Did koh already cite the paper above</w:t>
      </w:r>
      <w:commentRangeEnd w:id="17"/>
      <w:r w:rsidR="00800EF3">
        <w:rPr>
          <w:rStyle w:val="CommentReference"/>
          <w:b/>
          <w:bCs/>
          <w:i/>
          <w:iCs/>
          <w:sz w:val="24"/>
          <w:szCs w:val="24"/>
        </w:rPr>
        <w:commentReference w:id="17"/>
      </w:r>
    </w:p>
    <w:p w14:paraId="431317D2" w14:textId="77777777" w:rsidR="00B02F1A" w:rsidRDefault="00000000">
      <w:pPr>
        <w:pStyle w:val="normalfirst"/>
        <w:rPr>
          <w:b/>
          <w:bCs/>
          <w:i/>
          <w:iCs/>
        </w:rPr>
      </w:pPr>
      <w:r>
        <w:rPr>
          <w:b/>
          <w:bCs/>
          <w:i/>
          <w:iCs/>
        </w:rPr>
        <w:t xml:space="preserve">UV: </w:t>
      </w:r>
      <w:hyperlink r:id="rId16">
        <w:r>
          <w:rPr>
            <w:rStyle w:val="Hyperlink"/>
            <w:b/>
            <w:bCs/>
            <w:i/>
            <w:iCs/>
          </w:rPr>
          <w:t>https://share.google/aimode/iNBDfopq5IisBu9TY</w:t>
        </w:r>
      </w:hyperlink>
    </w:p>
    <w:p w14:paraId="4E859E24" w14:textId="77777777" w:rsidR="00B02F1A" w:rsidRDefault="00B02F1A">
      <w:pPr>
        <w:pStyle w:val="normalfirst"/>
        <w:rPr>
          <w:b/>
          <w:bCs/>
          <w:i/>
          <w:iCs/>
        </w:rPr>
      </w:pPr>
    </w:p>
    <w:p w14:paraId="7710B686" w14:textId="77777777" w:rsidR="00B02F1A" w:rsidRDefault="00000000">
      <w:pPr>
        <w:pStyle w:val="Heading2"/>
      </w:pPr>
      <w:r>
        <w:t>Signature activity</w:t>
      </w:r>
    </w:p>
    <w:p w14:paraId="57371EA6" w14:textId="77777777" w:rsidR="00B02F1A" w:rsidRDefault="00B02F1A">
      <w:pPr>
        <w:rPr>
          <w:rFonts w:eastAsia="宋体"/>
        </w:rPr>
      </w:pPr>
    </w:p>
    <w:p w14:paraId="789FBCC3" w14:textId="77777777" w:rsidR="00B02F1A" w:rsidRDefault="00000000">
      <w: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mSigHdp </w:t>
      </w:r>
      <w:r>
        <w:lastRenderedPageBreak/>
        <w:t xml:space="preserve">generally exhibited activity in fewer cancer types compared to established COSMIC signatures, with the exception of ID_A and ID_B, which were prevalent across a wide range of cancers (Figure </w:t>
      </w:r>
      <w:r>
        <w:rPr>
          <w:rFonts w:hint="eastAsia"/>
        </w:rPr>
        <w:t>4b</w:t>
      </w:r>
      <w:r>
        <w:t xml:space="preserve">). </w:t>
      </w:r>
    </w:p>
    <w:p w14:paraId="23198BB6" w14:textId="77777777" w:rsidR="00B02F1A" w:rsidRDefault="00000000">
      <w:commentRangeStart w:id="18"/>
      <w:r>
        <w:rPr>
          <w:shd w:val="clear" w:color="auto" w:fill="FFFF00"/>
        </w:rPr>
        <w:t>&lt;need to show this&gt; 8</w:t>
      </w:r>
      <w:r>
        <w:t xml:space="preserve">9-type signature assignments revealed strong concordance with the 83-type signatures when a one-to-one mapping was present. </w:t>
      </w:r>
      <w:commentRangeEnd w:id="18"/>
      <w:r>
        <w:rPr>
          <w:rStyle w:val="CommentReference"/>
          <w:sz w:val="24"/>
          <w:szCs w:val="24"/>
        </w:rPr>
        <w:commentReference w:id="18"/>
      </w:r>
      <w:r>
        <w:t xml:space="preserve">When an 83-type signature was represented by multiple 89-type signatures (e.g., C_ID1 was captured by InsDel1a, InsDel1b, InsDel1c, and InsDel1d), </w:t>
      </w:r>
      <w:r>
        <w:rPr>
          <w:shd w:val="clear" w:color="auto" w:fill="FFFF00"/>
        </w:rPr>
        <w:t xml:space="preserve">&lt;this needs to be updated&gt; </w:t>
      </w:r>
      <w: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26119D29" w14:textId="77777777" w:rsidR="00B02F1A" w:rsidRDefault="00000000">
      <w:pPr>
        <w:pStyle w:val="Heading3"/>
        <w:numPr>
          <w:ilvl w:val="0"/>
          <w:numId w:val="0"/>
        </w:numPr>
        <w:rPr>
          <w:i/>
          <w:iCs/>
          <w:sz w:val="24"/>
          <w:szCs w:val="24"/>
        </w:rPr>
      </w:pPr>
      <w:r>
        <w:rPr>
          <w:i/>
          <w:iCs/>
          <w:sz w:val="24"/>
          <w:szCs w:val="24"/>
        </w:rPr>
        <w:t>Associations between indel signatures and SBS signatures</w:t>
      </w:r>
    </w:p>
    <w:p w14:paraId="0CC6F1C8" w14:textId="77777777" w:rsidR="00B02F1A"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w:t>
      </w:r>
      <w:r>
        <w:lastRenderedPageBreak/>
        <w:t>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47364EDC" w14:textId="77777777" w:rsidR="00B02F1A"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xml:space="preserve">), SBS88 (colibactin </w:t>
      </w:r>
      <w:r>
        <w:lastRenderedPageBreak/>
        <w:t>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097C3986" w14:textId="77777777" w:rsidR="00B02F1A" w:rsidRDefault="00000000">
      <w:pPr>
        <w:pStyle w:val="Heading2"/>
      </w:pPr>
      <w:r>
        <w:rPr>
          <w:rFonts w:hint="eastAsia"/>
        </w:rPr>
        <w:t>Topography of indel mutational signatures</w:t>
      </w:r>
    </w:p>
    <w:p w14:paraId="7DB776DC" w14:textId="77777777" w:rsidR="00B02F1A" w:rsidRDefault="00000000">
      <w:r>
        <w:t>Interesting – ID_K lagging strand enrichment related to POLE</w:t>
      </w:r>
    </w:p>
    <w:p w14:paraId="0257C412" w14:textId="77777777" w:rsidR="00B02F1A"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19"/>
      <w:r>
        <w:t xml:space="preserve"> C_ID14 (</w:t>
      </w:r>
      <w:r>
        <w:rPr>
          <w:rFonts w:hint="eastAsia"/>
        </w:rPr>
        <w:t>SBS93 correlated, likely due to smoking exposure</w:t>
      </w:r>
      <w:r>
        <w:t>)</w:t>
      </w:r>
      <w:commentRangeEnd w:id="19"/>
      <w:r>
        <w:rPr>
          <w:rStyle w:val="CommentReference"/>
          <w:sz w:val="24"/>
          <w:szCs w:val="24"/>
        </w:rPr>
        <w:commentReference w:id="19"/>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xml:space="preserve">) having enriched mutations mainly </w:t>
      </w:r>
      <w:r>
        <w:lastRenderedPageBreak/>
        <w:t>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7C099A9C" w14:textId="77777777" w:rsidR="00B02F1A"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177D5C18" w14:textId="77777777" w:rsidR="00B02F1A"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w:t>
      </w:r>
      <w:r>
        <w:lastRenderedPageBreak/>
        <w:t>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3F42D438" w14:textId="77777777" w:rsidR="00B02F1A" w:rsidRDefault="00000000">
      <w:pPr>
        <w:pStyle w:val="Heading2"/>
      </w:pPr>
      <w:r>
        <w:t>New indel type classifications reveal a more accurate signature of RNase H2 deficiency</w:t>
      </w:r>
    </w:p>
    <w:p w14:paraId="01D43779" w14:textId="77777777" w:rsidR="00B02F1A"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w:t>
      </w:r>
      <w:r>
        <w:lastRenderedPageBreak/>
        <w:t>deletions present in InsDel4. Similarly, RNase H2 deficient mouse tumors have high proportions of the 2-base deletions characteristic of InsDel_F and again, like InsDel_F, lack the 3 and 4 base deletions present in InsDel4.</w:t>
      </w:r>
    </w:p>
    <w:p w14:paraId="4560C93D" w14:textId="77777777" w:rsidR="00B02F1A" w:rsidRDefault="00B02F1A">
      <w:pPr>
        <w:ind w:firstLine="0"/>
      </w:pPr>
    </w:p>
    <w:p w14:paraId="2D15106A" w14:textId="77777777" w:rsidR="00B02F1A" w:rsidRDefault="00000000">
      <w:pPr>
        <w:ind w:firstLine="0"/>
        <w:rPr>
          <w:color w:val="000000"/>
          <w:shd w:val="clear" w:color="auto" w:fill="FFFF00"/>
        </w:rPr>
      </w:pPr>
      <w:r>
        <w:rPr>
          <w:color w:val="000000"/>
          <w:shd w:val="clear" w:color="auto" w:fill="FFFF00"/>
        </w:rPr>
        <w:t>NOVEL SIGNATURES MAYBE JUST A TABLE</w:t>
      </w:r>
    </w:p>
    <w:p w14:paraId="1C238887" w14:textId="77777777" w:rsidR="00B02F1A" w:rsidRDefault="00000000">
      <w:pPr>
        <w:pStyle w:val="Heading2"/>
      </w:pPr>
      <w:r>
        <w:t>Functional and Demographic Associations  &lt;was here, removed to separate doc functional_and_demographic.docx&gt; Are we keeping sex differences?</w:t>
      </w:r>
    </w:p>
    <w:p w14:paraId="1A396A9A" w14:textId="77777777" w:rsidR="00B02F1A" w:rsidRDefault="00000000">
      <w:pPr>
        <w:pStyle w:val="Heading1"/>
      </w:pPr>
      <w:r>
        <w:t>Discussion</w:t>
      </w:r>
    </w:p>
    <w:p w14:paraId="27BB5B55" w14:textId="77777777" w:rsidR="00B02F1A"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59AB86FF" w14:textId="77777777" w:rsidR="00B02F1A"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w:t>
      </w:r>
      <w:r>
        <w:lastRenderedPageBreak/>
        <w:t xml:space="preserve">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2466CA8B" w14:textId="77777777" w:rsidR="00B02F1A"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674EB2C" w14:textId="77777777" w:rsidR="00B02F1A" w:rsidRDefault="00000000">
      <w:pPr>
        <w:pStyle w:val="Heading1"/>
      </w:pPr>
      <w:r>
        <w:t>Materials and methods</w:t>
      </w:r>
    </w:p>
    <w:p w14:paraId="1E6EC510" w14:textId="77777777" w:rsidR="00B02F1A" w:rsidRDefault="00000000">
      <w:pPr>
        <w:pStyle w:val="Heading2"/>
      </w:pPr>
      <w:r>
        <w:t>Data sources</w:t>
      </w:r>
    </w:p>
    <w:p w14:paraId="1A8AB4A2" w14:textId="77777777" w:rsidR="00B02F1A"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w:t>
      </w:r>
      <w:r>
        <w:lastRenderedPageBreak/>
        <w:t xml:space="preserve">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8">
            <w:r>
              <w:rPr>
                <w:rStyle w:val="Hyperlink"/>
              </w:rPr>
              <w:t>https://cancer.sanger.ac.uk/cosmic/census?tier=1</w:t>
            </w:r>
          </w:hyperlink>
          <w:r>
            <w:rPr>
              <w:rFonts w:hint="eastAsia"/>
              <w:color w:val="000000"/>
            </w:rPr>
            <w:t xml:space="preserve"> on 9 Jun, 2024</w:t>
          </w:r>
          <w:r>
            <w:rPr>
              <w:color w:val="000000"/>
            </w:rPr>
            <w:t>)</w:t>
          </w:r>
        </w:sdtContent>
      </w:sdt>
      <w:r>
        <w:t>.</w:t>
      </w:r>
    </w:p>
    <w:p w14:paraId="564058B5" w14:textId="77777777" w:rsidR="00B02F1A" w:rsidRDefault="00000000">
      <w:pPr>
        <w:pStyle w:val="Heading2"/>
      </w:pPr>
      <w:r>
        <w:rPr>
          <w:rFonts w:hint="eastAsia"/>
        </w:rPr>
        <w:t xml:space="preserve">De novo </w:t>
      </w:r>
      <w:r>
        <w:t>Mutational signature extraction</w:t>
      </w:r>
    </w:p>
    <w:p w14:paraId="7D97F7E2" w14:textId="77777777" w:rsidR="00B02F1A"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4A0D9B07" w14:textId="77777777" w:rsidR="00B02F1A"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7013430" w14:textId="77777777" w:rsidR="00B02F1A"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w:t>
      </w:r>
      <w:r>
        <w:rPr>
          <w:rFonts w:eastAsiaTheme="minorEastAsia"/>
        </w:rPr>
        <w:lastRenderedPageBreak/>
        <w:t>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543BC457" w14:textId="77777777" w:rsidR="00B02F1A"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13E83292" w14:textId="77777777" w:rsidR="00B02F1A"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9">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4DE8D345" w14:textId="77777777" w:rsidR="00B02F1A"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77FDDBCC" w14:textId="77777777" w:rsidR="00B02F1A" w:rsidRDefault="00000000">
      <w:pPr>
        <w:pStyle w:val="Heading2"/>
        <w:rPr>
          <w:rFonts w:eastAsia="宋体"/>
        </w:rPr>
      </w:pPr>
      <w:r>
        <w:rPr>
          <w:rFonts w:eastAsia="宋体" w:hint="eastAsia"/>
        </w:rPr>
        <w:t>Assignment of signature activity to each individual genome</w:t>
      </w:r>
    </w:p>
    <w:p w14:paraId="60E62A3A" w14:textId="6C43F0A2" w:rsidR="00B02F1A"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1"/>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w:t>
      </w:r>
      <w:r w:rsidR="00B51EED" w:rsidRPr="00B51EED">
        <w:rPr>
          <w:rFonts w:eastAsia="宋体"/>
        </w:rPr>
        <w:t xml:space="preserve">In contrast, high-TMB tumors (indels ≥ 5,000), as well as tumors where 1-bp thymine insertions or deletions in at least five homopolymeric T tracts account for ≥90% of the mutations, </w:t>
      </w:r>
      <w:r w:rsidR="00B51EED">
        <w:rPr>
          <w:rFonts w:eastAsia="宋体" w:hint="eastAsia"/>
        </w:rPr>
        <w:t xml:space="preserve">often </w:t>
      </w:r>
      <w:r w:rsidR="00B51EED" w:rsidRPr="00B51EED">
        <w:rPr>
          <w:rFonts w:eastAsia="宋体"/>
        </w:rPr>
        <w:t xml:space="preserve">exhibited highly sparse spectra. This sparsity </w:t>
      </w:r>
      <w:r w:rsidR="00B51EED">
        <w:rPr>
          <w:rFonts w:eastAsia="宋体" w:hint="eastAsia"/>
        </w:rPr>
        <w:t>further masks</w:t>
      </w:r>
      <w:r w:rsidR="00B51EED" w:rsidRPr="00B51EED">
        <w:rPr>
          <w:rFonts w:eastAsia="宋体"/>
        </w:rPr>
        <w:t xml:space="preserve"> other mutational signals.</w:t>
      </w:r>
      <w:r>
        <w:rPr>
          <w:rFonts w:eastAsia="宋体"/>
        </w:rPr>
        <w:t xml:space="preserve"> </w:t>
      </w:r>
      <w:r w:rsidR="00B51EED">
        <w:rPr>
          <w:rFonts w:eastAsia="宋体" w:hint="eastAsia"/>
        </w:rPr>
        <w:t xml:space="preserve">Therefore </w:t>
      </w:r>
      <w:r w:rsidR="001F36A0">
        <w:rPr>
          <w:rFonts w:eastAsia="宋体" w:hint="eastAsia"/>
        </w:rPr>
        <w:t>regarding</w:t>
      </w:r>
      <w:r>
        <w:rPr>
          <w:rFonts w:eastAsia="宋体"/>
        </w:rPr>
        <w:t xml:space="preserve"> these cases, we employed mSigAct, estimating likelihoods under a multinomial distribution. </w:t>
      </w:r>
      <w:r w:rsidR="00B51EED">
        <w:rPr>
          <w:rFonts w:eastAsia="宋体" w:hint="eastAsia"/>
        </w:rPr>
        <w:t xml:space="preserve">This was performed in a two-step computational framework. </w:t>
      </w:r>
      <w:r w:rsidR="00B51EED">
        <w:t xml:space="preserve">First, we applied the </w:t>
      </w:r>
      <w:r w:rsidR="00B51EED">
        <w:lastRenderedPageBreak/>
        <w:t>find_best_reconstruction_QP function from the SigTools R package (v1.0.7), which performs fast signature attribution via quadratic programming optimization. Second, we refined these initial estimates using the PresenceAttributeSigActivity function from the mSigAct R package</w:t>
      </w:r>
      <w:r w:rsidR="00B51EED">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1"/>
      <w:r w:rsidR="001F36A0">
        <w:rPr>
          <w:rStyle w:val="CommentReference"/>
          <w:rFonts w:eastAsia="宋体" w:hint="eastAsia"/>
          <w:sz w:val="24"/>
          <w:szCs w:val="24"/>
        </w:rPr>
        <w:commentReference w:id="21"/>
      </w:r>
      <w:r>
        <w:rPr>
          <w:rFonts w:eastAsia="宋体" w:hint="eastAsia"/>
        </w:rPr>
        <w:t>.</w:t>
      </w:r>
    </w:p>
    <w:p w14:paraId="78EEDC7E" w14:textId="77777777" w:rsidR="00B02F1A" w:rsidRDefault="00000000">
      <w:pPr>
        <w:pStyle w:val="normalfirst"/>
        <w:ind w:firstLineChars="200" w:firstLine="480"/>
      </w:pPr>
      <w:commentRangeStart w:id="22"/>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22"/>
      <w:r w:rsidR="00B51EED">
        <w:rPr>
          <w:rStyle w:val="CommentReference"/>
          <w:sz w:val="24"/>
          <w:szCs w:val="24"/>
        </w:rPr>
        <w:commentReference w:id="22"/>
      </w:r>
    </w:p>
    <w:p w14:paraId="7E8DBD6A" w14:textId="77777777" w:rsidR="00B02F1A" w:rsidRDefault="00000000">
      <w:pPr>
        <w:pStyle w:val="normalfirst"/>
        <w:ind w:firstLineChars="200" w:firstLine="480"/>
      </w:pPr>
      <w:commentRangeStart w:id="23"/>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 xml:space="preserve">T components of </w:t>
      </w:r>
      <w:r>
        <w:lastRenderedPageBreak/>
        <w:t>this corrected residual were retained and allocated to C_ID1 and C_ID2 in proportion to their relative signature weights.</w:t>
      </w:r>
      <w:commentRangeEnd w:id="23"/>
      <w:r w:rsidR="001F36A0">
        <w:rPr>
          <w:rStyle w:val="CommentReference"/>
          <w:sz w:val="24"/>
          <w:szCs w:val="24"/>
        </w:rPr>
        <w:commentReference w:id="23"/>
      </w:r>
    </w:p>
    <w:p w14:paraId="1EA87E3A" w14:textId="77777777" w:rsidR="00B02F1A" w:rsidRDefault="00000000">
      <w:pPr>
        <w:pStyle w:val="normalfirst"/>
      </w:pPr>
      <w:r>
        <w:rPr>
          <w:rFonts w:hint="eastAsia"/>
        </w:rPr>
        <w:t xml:space="preserve"> </w:t>
      </w:r>
    </w:p>
    <w:p w14:paraId="40FF2E25" w14:textId="77777777" w:rsidR="00B02F1A" w:rsidRDefault="00000000">
      <w:pPr>
        <w:pStyle w:val="Heading2"/>
        <w:rPr>
          <w:rFonts w:eastAsia="宋体"/>
        </w:rPr>
      </w:pPr>
      <w:r>
        <w:rPr>
          <w:rFonts w:eastAsia="宋体"/>
        </w:rPr>
        <w:t>Simulating synthetic cancer datasets</w:t>
      </w:r>
    </w:p>
    <w:p w14:paraId="189A0854" w14:textId="77777777" w:rsidR="00B02F1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Pr>
            <w:rStyle w:val="Hyperlink"/>
          </w:rPr>
          <w:t>https://bmcbioinformatics.biomedcentral.com/articles/10.1186/s12859-020-03772-3</w:t>
        </w:r>
      </w:hyperlink>
      <w:r>
        <w:t xml:space="preserve">). </w:t>
      </w:r>
    </w:p>
    <w:p w14:paraId="683E2B8C" w14:textId="77777777" w:rsidR="00B02F1A" w:rsidRDefault="00000000">
      <w:pPr>
        <w:pStyle w:val="Heading2"/>
        <w:rPr>
          <w:rFonts w:eastAsia="宋体"/>
        </w:rPr>
      </w:pPr>
      <w:r>
        <w:rPr>
          <w:rFonts w:eastAsia="宋体"/>
        </w:rPr>
        <w:t>Annotating somatic indels based on transcribed versus un-transcribed strand</w:t>
      </w:r>
    </w:p>
    <w:p w14:paraId="34197A11" w14:textId="77777777" w:rsidR="00B02F1A" w:rsidRDefault="00000000">
      <w:pPr>
        <w:ind w:firstLine="0"/>
      </w:pPr>
      <w:r>
        <w:t>We followed the method in (</w:t>
      </w:r>
      <w:hyperlink r:id="rId21">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06CC0B5" w14:textId="77777777" w:rsidR="00B02F1A" w:rsidRDefault="00000000">
      <w:pPr>
        <w:pStyle w:val="Heading2"/>
        <w:rPr>
          <w:rFonts w:eastAsia="宋体"/>
        </w:rPr>
      </w:pPr>
      <w:r>
        <w:rPr>
          <w:rFonts w:eastAsia="宋体"/>
        </w:rPr>
        <w:t>Annotating somatic indels based on leading versus lagging replication strand</w:t>
      </w:r>
    </w:p>
    <w:p w14:paraId="7729B41F" w14:textId="77777777" w:rsidR="00B02F1A" w:rsidRDefault="00000000">
      <w:r>
        <w:t>Replication strand was determined by wavelet-smoothed replication-timing signal data that indicated both “valleys” (replication termination zones) and “peaks” (replication initiation zones) (</w:t>
      </w:r>
      <w:hyperlink r:id="rId22">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w:t>
      </w:r>
      <w:r>
        <w:lastRenderedPageBreak/>
        <w:t>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15EFF756" w14:textId="77777777" w:rsidR="00B02F1A" w:rsidRDefault="00000000">
      <w:pPr>
        <w:pStyle w:val="Heading2"/>
        <w:rPr>
          <w:rFonts w:eastAsia="宋体"/>
        </w:rPr>
      </w:pPr>
      <w:r>
        <w:rPr>
          <w:rFonts w:eastAsia="宋体"/>
        </w:rPr>
        <w:t>Detecting strand asymmetries across cancer types</w:t>
      </w:r>
    </w:p>
    <w:p w14:paraId="31F04B46" w14:textId="77777777" w:rsidR="00B02F1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A849CA3" w14:textId="77777777" w:rsidR="00B02F1A"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7C79FBBE" w14:textId="77777777" w:rsidR="00B02F1A" w:rsidRDefault="00B02F1A">
      <w:pPr>
        <w:rPr>
          <w:i/>
        </w:rPr>
      </w:pPr>
    </w:p>
    <w:p w14:paraId="6EBBA2C1" w14:textId="77777777" w:rsidR="00B02F1A" w:rsidRDefault="00B02F1A"/>
    <w:p w14:paraId="2F5FB456" w14:textId="77777777" w:rsidR="00B02F1A" w:rsidRDefault="00000000">
      <w:r>
        <w:lastRenderedPageBreak/>
        <w:t>Odds ratio between the ratio of real somatic indels and the ratio of simulated somatic indels was calculated:</w:t>
      </w:r>
    </w:p>
    <w:p w14:paraId="05960237" w14:textId="77777777" w:rsidR="00B02F1A" w:rsidRDefault="00B02F1A"/>
    <w:p w14:paraId="66DFA995" w14:textId="77777777" w:rsidR="00B02F1A" w:rsidRDefault="00000000">
      <w:r>
        <w:t>p values were calculated for the odds ratio using Fisher’s exact test. Only strand asymmetries with p value &gt; 0.05 were considered showing strand asymmetries.</w:t>
      </w:r>
    </w:p>
    <w:p w14:paraId="2D799C69" w14:textId="77777777" w:rsidR="00B02F1A" w:rsidRDefault="00000000">
      <w:pPr>
        <w:pStyle w:val="Heading2"/>
        <w:rPr>
          <w:rFonts w:eastAsia="宋体"/>
        </w:rPr>
      </w:pPr>
      <w:r>
        <w:rPr>
          <w:rFonts w:eastAsia="宋体"/>
        </w:rPr>
        <w:t>Analyses of replication timing across cancer types</w:t>
      </w:r>
    </w:p>
    <w:p w14:paraId="2D723579" w14:textId="77777777" w:rsidR="00B02F1A" w:rsidRDefault="00000000">
      <w:r>
        <w:t>Replication timing data were obtained from (</w:t>
      </w:r>
      <w:hyperlink r:id="rId23">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17A27D2" w14:textId="77777777" w:rsidR="00B02F1A"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65653FF" w14:textId="77777777" w:rsidR="00B02F1A" w:rsidRDefault="00000000">
      <w:pPr>
        <w:rPr>
          <w:shd w:val="clear" w:color="auto" w:fill="FFFF00"/>
        </w:rPr>
      </w:pPr>
      <w:r>
        <w:rPr>
          <w:shd w:val="clear" w:color="auto" w:fill="FFFF00"/>
        </w:rPr>
        <w:t>&lt;MISSING EQUATIONS HERE&gt;</w:t>
      </w:r>
    </w:p>
    <w:p w14:paraId="08E113AA" w14:textId="77777777" w:rsidR="00B02F1A" w:rsidRDefault="00B02F1A"/>
    <w:p w14:paraId="3DBC12CF" w14:textId="77777777" w:rsidR="00B02F1A" w:rsidRDefault="00000000">
      <w:r>
        <w:t>In the above formula, replication timing denotes a vector c(1,2,3 … 10).</w:t>
      </w:r>
    </w:p>
    <w:p w14:paraId="732A75EC" w14:textId="77777777" w:rsidR="00B02F1A" w:rsidRDefault="00000000">
      <w:r>
        <w:lastRenderedPageBreak/>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EFAE010" w14:textId="77777777" w:rsidR="00B02F1A"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9728D12" w14:textId="77777777" w:rsidR="00B02F1A" w:rsidRDefault="00B02F1A">
      <w:pPr>
        <w:rPr>
          <w:rFonts w:eastAsia="宋体"/>
        </w:rPr>
      </w:pPr>
    </w:p>
    <w:p w14:paraId="7A9ABB69" w14:textId="77777777" w:rsidR="00B02F1A"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1D149D1D" w14:textId="77777777" w:rsidR="00B02F1A"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ADC1FA7" w14:textId="77777777" w:rsidR="00B02F1A"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29B71366" w14:textId="77777777" w:rsidR="00B02F1A"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4"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6F6FFFB3" w14:textId="77777777" w:rsidR="00B02F1A" w:rsidRDefault="00000000">
      <w:pPr>
        <w:pStyle w:val="Heading2"/>
        <w:rPr>
          <w:rFonts w:eastAsia="宋体"/>
        </w:rPr>
      </w:pPr>
      <w:r>
        <w:rPr>
          <w:rFonts w:eastAsia="宋体"/>
        </w:rPr>
        <w:t>Extended sequence context</w:t>
      </w:r>
      <w:r>
        <w:rPr>
          <w:rFonts w:eastAsia="宋体" w:hint="eastAsia"/>
        </w:rPr>
        <w:t xml:space="preserve"> analysis</w:t>
      </w:r>
    </w:p>
    <w:p w14:paraId="36B17974" w14:textId="77777777" w:rsidR="00B02F1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518D21B2" w14:textId="77777777" w:rsidR="00B02F1A" w:rsidRDefault="00B02F1A">
      <w:pPr>
        <w:pStyle w:val="Heading1"/>
      </w:pPr>
    </w:p>
    <w:p w14:paraId="2E52793D" w14:textId="77777777" w:rsidR="00B02F1A" w:rsidRDefault="00000000">
      <w:pPr>
        <w:pStyle w:val="Heading1"/>
      </w:pPr>
      <w:r>
        <w:rPr>
          <w:rFonts w:hint="eastAsia"/>
        </w:rPr>
        <w:t>Funding</w:t>
      </w:r>
    </w:p>
    <w:p w14:paraId="2D01EF41" w14:textId="77777777" w:rsidR="00B02F1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xml:space="preserve">), Guangzhou </w:t>
      </w:r>
      <w:r>
        <w:rPr>
          <w:rFonts w:hint="eastAsia"/>
        </w:rPr>
        <w:lastRenderedPageBreak/>
        <w:t>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3E445F23" w14:textId="77777777" w:rsidR="00B02F1A" w:rsidRDefault="00000000">
      <w:pPr>
        <w:pStyle w:val="Heading1"/>
      </w:pPr>
      <w:r>
        <w:rPr>
          <w:rFonts w:hint="eastAsia"/>
        </w:rPr>
        <w:t>Author contributions</w:t>
      </w:r>
    </w:p>
    <w:p w14:paraId="6002A957" w14:textId="77777777" w:rsidR="00B02F1A"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61275076" w14:textId="77777777" w:rsidR="00B02F1A" w:rsidRDefault="00000000">
      <w:pPr>
        <w:pStyle w:val="Heading1"/>
      </w:pPr>
      <w:r>
        <w:t>Reference</w:t>
      </w:r>
    </w:p>
    <w:p w14:paraId="3C46A140" w14:textId="77777777" w:rsidR="00B02F1A" w:rsidRDefault="00000000">
      <w:pPr>
        <w:pStyle w:val="Bibliography1"/>
      </w:pPr>
      <w:bookmarkStart w:id="24"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7CA4DAAE" w14:textId="77777777" w:rsidR="00B02F1A"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B663B85" w14:textId="77777777" w:rsidR="00B02F1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C065652" w14:textId="77777777" w:rsidR="00B02F1A"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1A2A9568" w14:textId="77777777" w:rsidR="00B02F1A"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EB275F1" w14:textId="77777777" w:rsidR="00B02F1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F63A379" w14:textId="77777777" w:rsidR="00B02F1A"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3C833BCA" w14:textId="77777777" w:rsidR="00B02F1A"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11997E44" w14:textId="77777777" w:rsidR="00B02F1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488DADED" w14:textId="77777777" w:rsidR="00B02F1A" w:rsidRDefault="00000000">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7E5631EA" w14:textId="77777777" w:rsidR="00B02F1A"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4BC5CF86" w14:textId="77777777" w:rsidR="00B02F1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7EB728B5" w14:textId="77777777" w:rsidR="00B02F1A"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3A1B092" w14:textId="77777777" w:rsidR="00B02F1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CFFC4F3" w14:textId="77777777" w:rsidR="00B02F1A"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7B339E67" w14:textId="77777777" w:rsidR="00B02F1A"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650C6A3" w14:textId="77777777" w:rsidR="00B02F1A" w:rsidRDefault="00000000">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63E1205F" w14:textId="77777777" w:rsidR="00B02F1A"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4EA3CF73" w14:textId="77777777" w:rsidR="00B02F1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7D5A610A" w14:textId="77777777" w:rsidR="00B02F1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0F49BCEA" w14:textId="77777777" w:rsidR="00B02F1A"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1AE10F4A" w14:textId="77777777" w:rsidR="00B02F1A"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71438CA" w14:textId="77777777" w:rsidR="00B02F1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DD36BFB" w14:textId="77777777" w:rsidR="00B02F1A" w:rsidRDefault="00000000">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62E26AC7" w14:textId="77777777" w:rsidR="00B02F1A"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4"/>
    </w:p>
    <w:p w14:paraId="23273208" w14:textId="77777777" w:rsidR="00B02F1A" w:rsidRDefault="00B02F1A"/>
    <w:sectPr w:rsidR="00B02F1A">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4-07T16:30:00Z" w:initials="ML">
    <w:p w14:paraId="2EC48659" w14:textId="77777777" w:rsidR="00800EF3" w:rsidRDefault="00800EF3" w:rsidP="00800EF3">
      <w:pPr>
        <w:pStyle w:val="CommentText"/>
        <w:ind w:firstLine="0"/>
      </w:pPr>
      <w:r>
        <w:rPr>
          <w:rStyle w:val="CommentReference"/>
        </w:rPr>
        <w:annotationRef/>
      </w:r>
      <w:r>
        <w:t>Yes. It was cited in Disussion, second paragraph, second sentence</w:t>
      </w:r>
    </w:p>
  </w:comment>
  <w:comment w:id="18" w:author="Mo Liu" w:date="2026-03-24T10:49:00Z" w:initials="ML">
    <w:p w14:paraId="31B7194D" w14:textId="77777777" w:rsidR="00B02F1A"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19" w:author="Mo Liu" w:date="2026-04-03T21:55:00Z" w:initials="ML">
    <w:p w14:paraId="585261E2" w14:textId="77777777" w:rsidR="00B02F1A"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1" w:author="Mo Liu" w:date="2026-04-07T16:26:00Z" w:initials="ML">
    <w:p w14:paraId="05737449" w14:textId="77777777" w:rsidR="001F36A0" w:rsidRDefault="001F36A0" w:rsidP="001F36A0">
      <w:pPr>
        <w:pStyle w:val="CommentText"/>
        <w:ind w:firstLine="0"/>
      </w:pPr>
      <w:r>
        <w:rPr>
          <w:rStyle w:val="CommentReference"/>
        </w:rPr>
        <w:annotationRef/>
      </w:r>
      <w:r>
        <w:t>Mo edit</w:t>
      </w:r>
    </w:p>
  </w:comment>
  <w:comment w:id="22" w:author="Mo Liu" w:date="2026-04-07T16:19:00Z" w:initials="ML">
    <w:p w14:paraId="4B31CFA3" w14:textId="77777777" w:rsidR="00B51EED" w:rsidRDefault="00B51EED" w:rsidP="00B51EED">
      <w:pPr>
        <w:pStyle w:val="CommentText"/>
        <w:ind w:firstLine="0"/>
      </w:pPr>
      <w:r>
        <w:rPr>
          <w:rStyle w:val="CommentReference"/>
        </w:rPr>
        <w:annotationRef/>
      </w:r>
      <w:r>
        <w:t xml:space="preserve">We can remove this now. </w:t>
      </w:r>
    </w:p>
  </w:comment>
  <w:comment w:id="23" w:author="Mo Liu" w:date="2026-04-07T16:27:00Z" w:initials="ML">
    <w:p w14:paraId="06A58BAF" w14:textId="77777777" w:rsidR="001F36A0" w:rsidRDefault="001F36A0" w:rsidP="001F36A0">
      <w:pPr>
        <w:pStyle w:val="CommentText"/>
        <w:ind w:firstLine="0"/>
      </w:pPr>
      <w:r>
        <w:rPr>
          <w:rStyle w:val="CommentReference"/>
        </w:rPr>
        <w:annotationRef/>
      </w:r>
      <w: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48659" w15:done="0"/>
  <w15:commentEx w15:paraId="31B7194D" w15:done="0"/>
  <w15:commentEx w15:paraId="585261E2" w15:done="0"/>
  <w15:commentEx w15:paraId="05737449" w15:done="0"/>
  <w15:commentEx w15:paraId="4B31CFA3" w15:done="0"/>
  <w15:commentEx w15:paraId="06A58B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7D7876" w16cex:dateUtc="2026-04-07T08:30:00Z"/>
  <w16cex:commentExtensible w16cex:durableId="1B9E8D46" w16cex:dateUtc="2026-04-07T08:26:00Z"/>
  <w16cex:commentExtensible w16cex:durableId="0CD44F6E" w16cex:dateUtc="2026-04-07T08:19:00Z"/>
  <w16cex:commentExtensible w16cex:durableId="69EEECFF" w16cex:dateUtc="2026-04-07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48659" w16cid:durableId="6C7D7876"/>
  <w16cid:commentId w16cid:paraId="31B7194D" w16cid:durableId="3CB63C2B"/>
  <w16cid:commentId w16cid:paraId="585261E2" w16cid:durableId="7BE4E5BE"/>
  <w16cid:commentId w16cid:paraId="05737449" w16cid:durableId="1B9E8D46"/>
  <w16cid:commentId w16cid:paraId="4B31CFA3" w16cid:durableId="0CD44F6E"/>
  <w16cid:commentId w16cid:paraId="06A58BAF" w16cid:durableId="69EEE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A5EF8" w14:textId="77777777" w:rsidR="003A3284" w:rsidRDefault="003A3284">
      <w:pPr>
        <w:spacing w:after="0" w:line="240" w:lineRule="auto"/>
      </w:pPr>
      <w:r>
        <w:separator/>
      </w:r>
    </w:p>
  </w:endnote>
  <w:endnote w:type="continuationSeparator" w:id="0">
    <w:p w14:paraId="7E16CACC" w14:textId="77777777" w:rsidR="003A3284" w:rsidRDefault="003A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CFE8" w14:textId="77777777" w:rsidR="00B02F1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AF85" w14:textId="77777777" w:rsidR="00B02F1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6041" w14:textId="77777777" w:rsidR="003A3284" w:rsidRDefault="003A3284">
      <w:pPr>
        <w:spacing w:after="0" w:line="240" w:lineRule="auto"/>
      </w:pPr>
      <w:r>
        <w:separator/>
      </w:r>
    </w:p>
  </w:footnote>
  <w:footnote w:type="continuationSeparator" w:id="0">
    <w:p w14:paraId="2F7B38D8" w14:textId="77777777" w:rsidR="003A3284" w:rsidRDefault="003A3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2774"/>
    <w:multiLevelType w:val="multilevel"/>
    <w:tmpl w:val="6DA251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A483EFE"/>
    <w:multiLevelType w:val="multilevel"/>
    <w:tmpl w:val="4A6C7C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51444456">
    <w:abstractNumId w:val="1"/>
  </w:num>
  <w:num w:numId="2" w16cid:durableId="1207326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1A"/>
    <w:rsid w:val="001F36A0"/>
    <w:rsid w:val="003A00FE"/>
    <w:rsid w:val="003A3284"/>
    <w:rsid w:val="00800EF3"/>
    <w:rsid w:val="00B02F1A"/>
    <w:rsid w:val="00B51EE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3F3C"/>
  <w15:docId w15:val="{AA58ECEE-6A92-451C-8FEE-4219950A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re.google/aimode/QKRo26NUhoR9S8WBd" TargetMode="External"/><Relationship Id="rId13" Type="http://schemas.microsoft.com/office/2011/relationships/commentsExtended" Target="commentsExtended.xml"/><Relationship Id="rId18" Type="http://schemas.openxmlformats.org/officeDocument/2006/relationships/hyperlink" Target="https://cancer.sanger.ac.uk/cosmic/census?tier=1"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016/j.celrep.2023.112930" TargetMode="External"/><Relationship Id="rId7" Type="http://schemas.openxmlformats.org/officeDocument/2006/relationships/hyperlink" Target="mailto:mo.liu@gzhmu.edu.cn" TargetMode="External"/><Relationship Id="rId12" Type="http://schemas.openxmlformats.org/officeDocument/2006/relationships/comments" Target="comments.xml"/><Relationship Id="rId17" Type="http://schemas.openxmlformats.org/officeDocument/2006/relationships/hyperlink" Target="https://dcc.icgc.org/releases/current/Projec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hare.google/aimode/iNBDfopq5IisBu9TY" TargetMode="External"/><Relationship Id="rId20" Type="http://schemas.openxmlformats.org/officeDocument/2006/relationships/hyperlink" Target="https://bmcbioinformatics.biomedcentral.com/articles/10.1186/s12859-020-0377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1124722002996" TargetMode="External"/><Relationship Id="rId24" Type="http://schemas.openxmlformats.org/officeDocument/2006/relationships/hyperlink" Target="https://www.synapse.org/" TargetMode="Externa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genomebiology.biomedcentral.com/articles/10.1186/s13059-018-1509-y" TargetMode="External"/><Relationship Id="rId28" Type="http://schemas.microsoft.com/office/2011/relationships/people" Target="people.xml"/><Relationship Id="rId10" Type="http://schemas.openxmlformats.org/officeDocument/2006/relationships/hyperlink" Target="https://signal.mutationalsignatures.com/explore/main/cancer/signatures?mutationType=3&amp;study=7" TargetMode="External"/><Relationship Id="rId19" Type="http://schemas.openxmlformats.org/officeDocument/2006/relationships/hyperlink" Target="https://cancer.sanger.ac.uk/signatures/id/" TargetMode="External"/><Relationship Id="rId4" Type="http://schemas.openxmlformats.org/officeDocument/2006/relationships/webSettings" Target="webSettings.xml"/><Relationship Id="rId9" Type="http://schemas.openxmlformats.org/officeDocument/2006/relationships/hyperlink" Target="https://share.google/aimode/WwQBtrZhnQtX3IRmf" TargetMode="External"/><Relationship Id="rId14" Type="http://schemas.microsoft.com/office/2016/09/relationships/commentsIds" Target="commentsIds.xml"/><Relationship Id="rId22" Type="http://schemas.openxmlformats.org/officeDocument/2006/relationships/hyperlink" Target="https://hgdownload.cse.ucsc.edu/goldenPath/hg19/encodeDCC/wgEncodeUwRepliSeq/"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9328</Words>
  <Characters>53176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2026-04-07T08:27:00Z</dcterms:created>
  <dcterms:modified xsi:type="dcterms:W3CDTF">2026-04-07T08:31:00Z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