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b/>
          <w:bCs/>
        </w:rPr>
        <w:t>Highlights</w:t>
      </w:r>
    </w:p>
    <w:p>
      <w:pPr>
        <w:pStyle w:val="Normal"/>
        <w:numPr>
          <w:ilvl w:val="0"/>
          <w:numId w:val="5"/>
        </w:numPr>
        <w:spacing w:lineRule="auto" w:line="360" w:before="0" w:after="0"/>
        <w:rPr>
          <w:rFonts w:eastAsia="宋体"/>
        </w:rPr>
      </w:pPr>
      <w:r>
        <w:rPr>
          <w:rFonts w:eastAsia="宋体"/>
        </w:rPr>
        <w:t>Unified indel repertoire across 6,975 genomes with lossless mapping schemes</w:t>
      </w:r>
    </w:p>
    <w:p>
      <w:pPr>
        <w:pStyle w:val="Normal"/>
        <w:numPr>
          <w:ilvl w:val="0"/>
          <w:numId w:val="5"/>
        </w:numPr>
        <w:spacing w:lineRule="auto" w:line="360" w:before="0" w:after="0"/>
        <w:rPr>
          <w:rFonts w:eastAsia="宋体"/>
        </w:rPr>
      </w:pPr>
      <w:r>
        <w:rPr>
          <w:rFonts w:eastAsia="宋体"/>
        </w:rPr>
        <w:t xml:space="preserve">Discovery of 26 novel 89-type and </w:t>
      </w:r>
      <w:commentRangeStart w:id="0"/>
      <w:r>
        <w:rPr>
          <w:rFonts w:eastAsia="宋体"/>
        </w:rPr>
        <w:t>1</w:t>
      </w:r>
      <w:r>
        <w:rPr>
          <w:rFonts w:eastAsia="宋体" w:hint="eastAsia"/>
        </w:rPr>
        <w:t>1</w:t>
      </w:r>
      <w:r>
        <w:rPr>
          <w:rFonts w:eastAsia="宋体"/>
        </w:rPr>
        <w:t xml:space="preserve"> novel</w:t>
      </w:r>
      <w:r>
        <w:rPr>
          <w:rFonts w:eastAsia="宋体"/>
        </w:rPr>
      </w:r>
      <w:commentRangeEnd w:id="0"/>
      <w:r>
        <w:commentReference w:id="0"/>
      </w:r>
      <w:r>
        <w:rPr>
          <w:rFonts w:eastAsia="宋体"/>
        </w:rPr>
        <w:commentReference w:id="1"/>
      </w:r>
      <w:r>
        <w:rPr>
          <w:rFonts w:eastAsia="宋体"/>
        </w:rPr>
        <w:t xml:space="preserve"> 83-type indel mutational signatures</w:t>
      </w:r>
    </w:p>
    <w:p>
      <w:pPr>
        <w:pStyle w:val="Normal"/>
        <w:numPr>
          <w:ilvl w:val="0"/>
          <w:numId w:val="5"/>
        </w:numPr>
        <w:spacing w:lineRule="auto" w:line="360" w:before="0" w:after="0"/>
        <w:rPr>
          <w:rFonts w:eastAsia="宋体"/>
        </w:rPr>
      </w:pPr>
      <w:r>
        <w:rPr>
          <w:rFonts w:eastAsia="宋体"/>
        </w:rPr>
        <w:t>Integrative topography across transcription, replication, and genic regions</w:t>
      </w:r>
    </w:p>
    <w:p>
      <w:pPr>
        <w:pStyle w:val="Normal"/>
        <w:numPr>
          <w:ilvl w:val="0"/>
          <w:numId w:val="5"/>
        </w:numPr>
        <w:spacing w:lineRule="auto" w:line="360" w:before="0" w:after="0"/>
        <w:rPr>
          <w:rFonts w:eastAsia="宋体"/>
        </w:rPr>
      </w:pPr>
      <w:r>
        <w:rPr>
          <w:rFonts w:eastAsia="宋体"/>
        </w:rPr>
        <w:t>Web portal and software for systematic indel browsing and VCF analysis</w:t>
      </w:r>
    </w:p>
    <w:p>
      <w:pPr>
        <w:pStyle w:val="Normal"/>
        <w:spacing w:lineRule="auto" w:line="360" w:before="0" w:after="0"/>
        <w:ind w:hanging="0"/>
        <w:rPr/>
      </w:pPr>
      <w:r>
        <w:rPr/>
      </w:r>
      <w:r>
        <w:br w:type="page"/>
      </w:r>
    </w:p>
    <w:p>
      <w:pPr>
        <w:pStyle w:val="Heading1"/>
        <w:spacing w:before="0" w:after="120"/>
        <w:rPr>
          <w:rFonts w:eastAsia="宋体"/>
        </w:rPr>
      </w:pPr>
      <w:r>
        <w:rPr>
          <w:rFonts w:eastAsia="宋体"/>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w:t>
      </w:r>
      <w:commentRangeStart w:id="2"/>
      <w:r>
        <w:rPr/>
        <w:t xml:space="preserve">For </w:t>
      </w:r>
      <w:r>
        <w:rPr>
          <w:shd w:fill="FFFF00" w:val="clear"/>
        </w:rPr>
        <w:t>35</w:t>
      </w:r>
      <w:r>
        <w:rPr/>
        <w:t xml:space="preserve"> of the 44 signatures, we identified tumor spectra with &gt; </w:t>
      </w:r>
      <w:r>
        <w:rPr>
          <w:shd w:fill="FFFF00" w:val="clear"/>
        </w:rPr>
        <w:t>0.95</w:t>
      </w:r>
      <w:r>
        <w:rPr/>
        <w:t xml:space="preserve"> cosine similarity, and 39 of the signatures had </w:t>
      </w:r>
      <w:r>
        <w:rPr/>
      </w:r>
      <w:commentRangeEnd w:id="2"/>
      <w:r>
        <w:commentReference w:id="2"/>
      </w:r>
      <w:r>
        <w:rPr/>
        <w:t xml:space="preserve">tumor spectra with &gt; 0.90 similarity (Table 1). Of the 44 signatures identified in the 89-type classification, similar signatures were previously described for 18 </w:t>
      </w:r>
      <w:bookmarkStart w:id="14" w:name="ZOTERO_BREF_0qMQgAENxeSA"/>
      <w:r>
        <w:rPr/>
        <w:t>(Koh et al. 2025)</w:t>
      </w:r>
      <w:bookmarkEnd w:id="14"/>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&lt;</w:t>
      </w:r>
      <w:r>
        <w:rPr/>
        <w:t xml:space="preserve">INSERT MORE INFO ON ATTRIBUTION and MSI-non-MSI split and hypermutator-versus-non-hyper-mutator split&gt; </w:t>
      </w: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eastAsia="Liberation Serif" w:cs="Liberation Serif" w:ascii="Liberation Serif" w:hAnsi="Liberation Serif"/>
        </w:rPr>
        <w:t>≥ 8 Ts but are distinguished by InsDel2a’s preference of flanking A bases and InsDel1c’s preference for flanking C bases.</w:t>
      </w:r>
      <w:r>
        <w:rPr/>
        <w:t xml:space="preserve"> </w:t>
      </w:r>
      <w:r>
        <w:rPr>
          <w:color w:val="000000"/>
          <w:highlight w:val="yellow"/>
        </w:rPr>
        <w:t xml:space="preserve">Insdel2b and InsDel2c are strongly enriched among MSI-H tumors </w:t>
      </w:r>
      <w:r>
        <w:rPr>
          <w:color w:val="000000"/>
          <w:highlight w:val="yellow"/>
          <w:shd w:fill="00FFFF" w:val="clear"/>
        </w:rPr>
        <w:t>&lt;This is currently figure 5; move this text to the attribution section&gt;</w:t>
      </w:r>
    </w:p>
    <w:p>
      <w:pPr>
        <w:pStyle w:val="normalfirst"/>
        <w:ind w:firstLine="720"/>
        <w:rPr/>
      </w:pPr>
      <w:r>
        <w:rPr/>
        <w:t xml:space="preserve">Like deletions of single T bases from long poly-T tracts, insertions of single T bases into tracts of </w:t>
      </w:r>
      <w:r>
        <w:rPr>
          <w:rFonts w:eastAsia="Liberation Serif" w:cs="Liberation Serif" w:ascii="Liberation Serif" w:hAnsi="Liberation Serif"/>
        </w:rPr>
        <w:t>≥</w:t>
      </w:r>
      <w:r>
        <w:rPr/>
        <w:t xml:space="preserve"> 5 Ts also showed that the 89 and 476-type systems distinguish signatures that the 83-type classification does not. In the data we analyzed there were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w:t>
      </w:r>
      <w:r>
        <w:rPr/>
        <w:t xml:space="preserve">the </w:t>
      </w:r>
      <w:r>
        <w:rPr/>
        <w:t xml:space="preserve">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bidi w:val="0"/>
        <w:ind w:hanging="0" w:left="0"/>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b w:val="false"/>
          <w:bCs w:val="false"/>
        </w:rPr>
        <w:t>While the 89-type classification system on the whole better discriminates signau</w:t>
      </w:r>
      <w:r>
        <w:rPr>
          <w:rFonts w:eastAsia="宋体" w:hint="eastAsia"/>
        </w:rPr>
        <w:t xml:space="preserve">,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left="0"/>
        <w:rPr>
          <w:i/>
          <w:iCs/>
          <w:sz w:val="24"/>
          <w:szCs w:val="24"/>
        </w:rPr>
      </w:pPr>
      <w:commentRangeStart w:id="3"/>
      <w:r>
        <w:rPr>
          <w:i/>
          <w:iCs/>
          <w:sz w:val="24"/>
          <w:szCs w:val="24"/>
        </w:rPr>
        <w:t>Associations between indel signatures and SBS signatures &lt;FOR STEVE TO REVIEW&gt;</w:t>
      </w:r>
      <w:commentRangeEnd w:id="3"/>
      <w:r>
        <w:commentReference w:id="3"/>
      </w:r>
      <w:r>
        <w:rPr>
          <w:i/>
          <w:iCs/>
          <w:sz w:val="24"/>
          <w:szCs w:val="24"/>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Signatures attributed to exogenous mutational processes, such as C_ID3 (tobacco smoking exposure), C_ID14 (</w:t>
      </w:r>
      <w:r>
        <w:rPr/>
        <w:t xml:space="preserve">correlated with </w:t>
      </w:r>
      <w:r>
        <w:rPr>
          <w:rFonts w:hint="eastAsia"/>
        </w:rPr>
        <w:t>SBS93</w:t>
      </w:r>
      <w:r>
        <w:rPr/>
        <w:t xml:space="preserve">) and C_ID18 </w:t>
      </w:r>
      <w:r>
        <w:rPr/>
        <w:t>(</w:t>
      </w:r>
      <w:r>
        <w:rPr/>
        <w:t xml:space="preserve">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7</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4"/>
      <w:commentRangeStart w:id="5"/>
      <w:commentRangeStart w:id="6"/>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r>
      <w:commentRangeEnd w:id="4"/>
      <w:r>
        <w:commentReference w:id="4"/>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0">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rPr/>
      </w:pPr>
      <w:r>
        <w:rPr/>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left w:val="single" w:sz="4" w:space="0" w:color="999999"/>
              <w:bottom w:val="single" w:sz="12" w:space="0" w:color="666666"/>
              <w:right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left w:val="single" w:sz="4" w:space="0" w:color="999999"/>
              <w:bottom w:val="single" w:sz="4" w:space="0" w:color="999999"/>
              <w:right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lineRule="auto" w:line="240" w:before="0" w:after="0"/>
        <w:ind w:hanging="0"/>
        <w:rPr>
          <w:rFonts w:eastAsia="宋体" w:eastAsiaTheme="minorEastAsia"/>
        </w:rPr>
      </w:pPr>
      <w:r>
        <w:rPr/>
        <w:drawing>
          <wp:inline distT="0" distB="0" distL="0" distR="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stretch>
                      <a:fillRect/>
                    </a:stretch>
                  </pic:blipFill>
                  <pic:spPr bwMode="auto">
                    <a:xfrm>
                      <a:off x="0" y="0"/>
                      <a:ext cx="5939790" cy="479488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4a Activity of 83-type and 89-type mutational signatures across cancer types (part1, InsDel1a to InsDel14)</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9"/>
                    <a:stretch>
                      <a:fillRect/>
                    </a:stretch>
                  </pic:blipFill>
                  <pic:spPr bwMode="auto">
                    <a:xfrm>
                      <a:off x="0" y="0"/>
                      <a:ext cx="5939790" cy="4373245"/>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4</w:t>
      </w:r>
      <w:r>
        <w:rPr>
          <w:rFonts w:eastAsia="宋体" w:hint="eastAsia" w:eastAsiaTheme="minorEastAsia"/>
          <w:b/>
          <w:bCs/>
          <w:sz w:val="18"/>
          <w:szCs w:val="18"/>
        </w:rPr>
        <w:t>b</w:t>
      </w:r>
      <w:r>
        <w:rPr>
          <w:rFonts w:hint="eastAsia"/>
          <w:b/>
          <w:bCs/>
          <w:sz w:val="18"/>
          <w:szCs w:val="18"/>
        </w:rPr>
        <w:t xml:space="preserve"> Activity of 83-type and 89-type mutational signatures across cancer types (part1, InsDel</w:t>
      </w:r>
      <w:r>
        <w:rPr>
          <w:rFonts w:eastAsia="宋体" w:hint="eastAsia" w:eastAsiaTheme="minorEastAsia"/>
          <w:b/>
          <w:bCs/>
          <w:sz w:val="18"/>
          <w:szCs w:val="18"/>
        </w:rPr>
        <w:t>17</w:t>
      </w:r>
      <w:r>
        <w:rPr>
          <w:rFonts w:hint="eastAsia"/>
          <w:b/>
          <w:bCs/>
          <w:sz w:val="18"/>
          <w:szCs w:val="18"/>
        </w:rPr>
        <w:t xml:space="preserve"> to InsDel</w:t>
      </w:r>
      <w:r>
        <w:rPr>
          <w:rFonts w:eastAsia="宋体" w:hint="eastAsia" w:eastAsiaTheme="minorEastAsia"/>
          <w:b/>
          <w:bCs/>
          <w:sz w:val="18"/>
          <w:szCs w:val="18"/>
        </w:rPr>
        <w:t>_N</w:t>
      </w:r>
      <w:r>
        <w:rPr>
          <w:rFonts w:eastAsia="宋体" w:eastAsiaTheme="minorEastAsia"/>
          <w:b/>
          <w:bCs/>
          <w:sz w:val="18"/>
          <w:szCs w:val="18"/>
        </w:rPr>
        <w:t>β</w:t>
      </w:r>
      <w:r>
        <w:rPr>
          <w:rFonts w:hint="eastAsia"/>
          <w:b/>
          <w:bCs/>
          <w:sz w:val="18"/>
          <w:szCs w:val="18"/>
        </w:rPr>
        <w:t>)</w:t>
      </w:r>
    </w:p>
    <w:p>
      <w:pPr>
        <w:pStyle w:val="Normal"/>
        <w:spacing w:lineRule="auto" w:line="240" w:before="0" w:after="0"/>
        <w:ind w:hanging="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pPr>
      <w:r>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0"/>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eastAsiaTheme="minorEastAsia"/>
          <w:b/>
          <w:bCs/>
          <w:sz w:val="18"/>
          <w:szCs w:val="18"/>
        </w:rPr>
        <w:t>5</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2"/>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3"/>
      <w:footerReference w:type="default" r:id="rId24"/>
      <w:footerReference w:type="first" r:id="rId25"/>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30T11:03:00Z" w:initials="ML">
    <w:p>
      <w:pPr>
        <w:overflowPunct w:val="false"/>
        <w:spacing w:before="0" w:after="0" w:lineRule="auto" w:line="240"/>
        <w:rPr/>
      </w:pPr>
      <w:r>
        <w:annotationRef/>
      </w:r>
      <w:r>
        <w:rPr>
          <w:rFonts w:cs="Noto Sans Arabic UI" w:eastAsia="宋体" w:ascii="Calibri" w:hAnsi="Calibri"/>
          <w:sz w:val="22"/>
          <w:szCs w:val="22"/>
        </w:rPr>
        <w:t>Need to define novel:</w:t>
      </w:r>
    </w:p>
    <w:p>
      <w:pPr>
        <w:overflowPunct w:val="false"/>
        <w:spacing w:before="0" w:after="0" w:lineRule="auto" w:line="240"/>
        <w:rPr/>
      </w:pPr>
      <w:r>
        <w:rPr>
          <w:rFonts w:cs="Noto Sans Arabic UI" w:eastAsia="宋体" w:ascii="Calibri" w:hAnsi="Calibri"/>
          <w:sz w:val="22"/>
          <w:szCs w:val="22"/>
        </w:rPr>
        <w:t>If only consider COSMIC, it is 14;</w:t>
      </w:r>
    </w:p>
    <w:p w14:paraId="01000000">
      <w:pPr>
        <w:overflowPunct w:val="false"/>
        <w:spacing w:before="0" w:after="0" w:lineRule="auto" w:line="240"/>
        <w:rPr/>
      </w:pPr>
      <w:r>
        <w:rPr>
          <w:rFonts w:cs="Noto Sans Arabic UI" w:eastAsia="宋体" w:ascii="Calibri" w:hAnsi="Calibri"/>
          <w:sz w:val="22"/>
          <w:szCs w:val="22"/>
        </w:rPr>
        <w:t>If consider COSMIC and Jin et al., it is 11.</w:t>
      </w:r>
    </w:p>
  </w:comment>
  <w:comment w:id="1" w:author="Unknown Author" w:date="2026-06-02T09:36:58Z" w:initials="">
    <w:p>
      <w:pPr>
        <w:overflowPunct w:val="false"/>
        <w:spacing w:before="0" w:after="0" w:lineRule="auto" w:line="240"/>
        <w:rPr/>
      </w:pPr>
      <w:r>
        <w:annotationRef/>
      </w:r>
      <w:r>
        <w:rPr>
          <w:rFonts w:cs="Noto Sans Arabic UI" w:eastAsia="宋体" w:ascii="Calibri" w:hAnsi="Calibri"/>
          <w:i/>
          <w:sz w:val="16"/>
          <w:szCs w:val="22"/>
        </w:rPr>
        <w:t>Reply to Mo Liu (05/29/2026, 16:03): "..."</w:t>
      </w:r>
    </w:p>
    <w:p w14:paraId="02000000">
      <w:pPr>
        <w:overflowPunct w:val="false"/>
        <w:spacing w:before="0" w:after="0" w:lineRule="auto" w:line="240"/>
        <w:rPr/>
      </w:pPr>
      <w:r>
        <w:rPr>
          <w:rFonts w:cs="Noto Sans Arabic UI" w:eastAsia="宋体" w:ascii="Calibri" w:hAnsi="Calibri"/>
          <w:sz w:val="22"/>
          <w:szCs w:val="22"/>
        </w:rPr>
        <w:t>Let’s go with COSMIC + Jin</w:t>
      </w:r>
    </w:p>
  </w:comment>
  <w:comment w:id="2" w:author="Mo Liu" w:date="2026-05-30T11:05:00Z" w:initials="ML">
    <w:p>
      <w:pPr>
        <w:overflowPunct w:val="false"/>
        <w:spacing w:before="0" w:after="0" w:lineRule="auto" w:line="240"/>
        <w:rPr/>
      </w:pPr>
      <w:r>
        <w:annotationRef/>
      </w:r>
      <w:r>
        <w:rPr>
          <w:rFonts w:cs="Noto Sans Arabic UI" w:eastAsia="宋体" w:ascii="Calibri" w:hAnsi="Calibri"/>
          <w:sz w:val="22"/>
          <w:szCs w:val="22"/>
        </w:rPr>
        <w:t>The numbers are correct. Confirmed</w:t>
      </w:r>
    </w:p>
  </w:comment>
  <w:comment w:id="3" w:author="Mo Liu" w:date="2026-05-20T09:26:00Z" w:initials="ML">
    <w:p>
      <w:pPr>
        <w:overflowPunct w:val="false"/>
        <w:spacing w:before="0" w:after="0" w:lineRule="auto" w:line="240"/>
        <w:rPr/>
      </w:pPr>
      <w:r>
        <w:annotationRef/>
      </w:r>
      <w:r>
        <w:rPr>
          <w:rFonts w:eastAsia="宋体" w:cs="Noto Sans Arabic UI" w:ascii="Calibri" w:hAnsi="Calibri"/>
          <w:sz w:val="22"/>
          <w:szCs w:val="22"/>
        </w:rPr>
        <w:t>I added cancer type enrichment plot to Figure 5</w:t>
      </w:r>
    </w:p>
  </w:comment>
  <w:comment w:id="6" w:author="Mo Liu" w:date="2026-05-25T13:45:00Z" w:initials="ML">
    <w:p w14:paraId="03000000">
      <w:pPr>
        <w:overflowPunct w:val="false"/>
        <w:spacing w:before="0" w:after="0" w:lineRule="auto" w:line="240"/>
        <w:rPr/>
      </w:pPr>
      <w:r>
        <w:annotationRef/>
      </w:r>
      <w:r>
        <w:rPr>
          <w:rFonts w:eastAsia="宋体" w:cs="Noto Sans Arabic UI" w:ascii="Calibri" w:hAnsi="Calibri"/>
          <w:sz w:val="22"/>
          <w:szCs w:val="22"/>
        </w:rPr>
        <w:t>This is true. But not sure if this worths mentioning?</w:t>
      </w:r>
    </w:p>
  </w:comment>
  <w:comment w:id="5" w:author="Steve Rozen, Ph.D." w:date="2026-05-28T17:52:00Z" w:initials="SR">
    <w:p w14:paraId="04000000">
      <w:pPr>
        <w:overflowPunct w:val="false"/>
        <w:spacing w:before="0" w:after="0" w:lineRule="auto" w:line="24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4" w:author="Mo Liu" w:date="2026-05-29T16:03:00Z" w:initials="ML">
    <w:p w14:paraId="05000000">
      <w:pPr>
        <w:overflowPunct w:val="true"/>
        <w:spacing w:lineRule="auto" w:line="240" w:before="0" w:after="0"/>
        <w:rPr/>
      </w:pPr>
      <w:r>
        <w:annotationRef/>
      </w:r>
      <w:r>
        <w:rPr>
          <w:rFonts w:eastAsia="宋体" w:cs="Noto Sans Arabic UI"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Courier New">
    <w:charset w:val="01"/>
    <w:family w:val="roman"/>
    <w:pitch w:val="variable"/>
  </w:font>
  <w:font w:name="Google Sans">
    <w:altName w:val="Roboto"/>
    <w:charset w:val="01"/>
    <w:family w:val="roman"/>
    <w:pitch w:val="variable"/>
  </w:font>
  <w:font w:name="DejaVu Sans">
    <w:charset w:val="01"/>
    <w:family w:val="swiss"/>
    <w:pitch w:val="variable"/>
  </w:font>
  <w:font w:name="宋体">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p>
  <w:p>
    <w:pPr>
      <w:pStyle w:val="Footer"/>
      <w:spacing w:before="0" w:after="160"/>
      <w:jc w:val="righ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hyperlink" Target="https://dcc.icgc.org/releases/current/Projects/"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comments" Target="comments.xml"/><Relationship Id="rId27" Type="http://schemas.microsoft.com/office/2011/relationships/commentsExtended" Target="commentsExtended.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97</TotalTime>
  <Application>LibreOffice/26.2.2.2$Linux_X86_64 LibreOffice_project/620$Build-2</Application>
  <AppVersion>15.0000</AppVersion>
  <Pages>41</Pages>
  <Words>9637</Words>
  <Characters>57683</Characters>
  <CharactersWithSpaces>66963</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2026-06-02T06:16:00Z</dcterms:created>
  <dc:creator>Mo Liu</dc:creator>
  <dc:description/>
  <dc:language>en-US</dc:language>
  <cp:lastModifiedBy/>
  <cp:lastPrinted>2025-06-06T09:23:00Z</cp:lastPrinted>
  <dcterms:modified xsi:type="dcterms:W3CDTF">2026-06-02T11:11:16Z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