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63A24" w14:textId="77777777" w:rsidR="00266ED5" w:rsidRDefault="00000000">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77F16059" w14:textId="77777777" w:rsidR="00266ED5"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020A3E68" w14:textId="77777777" w:rsidR="00266ED5" w:rsidRDefault="00000000">
      <w:pPr>
        <w:pStyle w:val="authorsandaff"/>
      </w:pPr>
      <w:r>
        <w:t>1 Sino-French Hoffmann Institute, School of Basic Medical Sciences, Guangzhou Medical University, Guangzhou, Guangdong 511436, China</w:t>
      </w:r>
    </w:p>
    <w:p w14:paraId="5E08C9DC" w14:textId="77777777" w:rsidR="00266ED5"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1234F1F7" w14:textId="77777777" w:rsidR="00266ED5" w:rsidRDefault="00000000">
      <w:pPr>
        <w:pStyle w:val="authorsandaff"/>
      </w:pPr>
      <w:r>
        <w:rPr>
          <w:rFonts w:hint="eastAsia"/>
        </w:rPr>
        <w:t xml:space="preserve">3 </w:t>
      </w:r>
      <w:r>
        <w:t>Imaging Platform, Broad Institute of Harvard and MIT, Cambridge, Massachusetts, United States</w:t>
      </w:r>
    </w:p>
    <w:p w14:paraId="14335093" w14:textId="77777777" w:rsidR="00266ED5" w:rsidRDefault="00000000">
      <w:pPr>
        <w:pStyle w:val="authorsandaff"/>
      </w:pPr>
      <w:r>
        <w:rPr>
          <w:rFonts w:hint="eastAsia"/>
        </w:rPr>
        <w:t>4</w:t>
      </w:r>
      <w:r>
        <w:t xml:space="preserve"> Department of Biostatistics and Bioinformatics, Duke University School of Medicine, Durham, North Carolina, 27710, United States</w:t>
      </w:r>
    </w:p>
    <w:p w14:paraId="0FA6C197" w14:textId="77777777" w:rsidR="00266ED5" w:rsidRDefault="00000000">
      <w:pPr>
        <w:pStyle w:val="authorsandaff"/>
      </w:pPr>
      <w:r>
        <w:t xml:space="preserve"># Corresponding authors: E-mails: </w:t>
      </w:r>
      <w:hyperlink r:id="rId7">
        <w:r>
          <w:rPr>
            <w:rFonts w:hint="eastAsia"/>
          </w:rPr>
          <w:t>mo.liu@gzhmu.edu.cn</w:t>
        </w:r>
      </w:hyperlink>
      <w:r>
        <w:rPr>
          <w:rFonts w:hint="eastAsia"/>
        </w:rPr>
        <w:t>, steverozen@pm.me</w:t>
      </w:r>
    </w:p>
    <w:p w14:paraId="0B5D7B73" w14:textId="77777777" w:rsidR="00266ED5" w:rsidRDefault="00000000">
      <w:r>
        <w:br w:type="page"/>
      </w:r>
    </w:p>
    <w:p w14:paraId="1C55AA18" w14:textId="77777777" w:rsidR="00266ED5" w:rsidRDefault="00000000">
      <w:pPr>
        <w:pStyle w:val="Heading1"/>
        <w:spacing w:before="0"/>
      </w:pPr>
      <w:r>
        <w:rPr>
          <w:rFonts w:hint="eastAsia"/>
        </w:rPr>
        <w:lastRenderedPageBreak/>
        <w:t>Abstract</w:t>
      </w:r>
    </w:p>
    <w:p w14:paraId="1D6B20DB" w14:textId="77777777" w:rsidR="00266ED5" w:rsidRDefault="00000000">
      <w:pPr>
        <w:pStyle w:val="normalfirst"/>
      </w:pPr>
      <w: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47 mutational signatures in the new 89-type classification and 45 corresponding signatures in the 476-type classification. Of these, to our knowledge, similar signatures were previously described for 18. Lossless algorithmic translation between signatures in the 83-type and the two new classification schemes is impossible. However, we leveraged tumor mutational spectra dominated by individual signatures to exhaustively elucidate the correspondences between signatures in the three classification schemes. However, the new classification schemes are in most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14:paraId="31D825A3" w14:textId="77777777" w:rsidR="00266ED5" w:rsidRDefault="00000000">
      <w:pPr>
        <w:pStyle w:val="normalfirst"/>
      </w:pPr>
      <w:r>
        <w:t>(Currently 252 words)</w:t>
      </w:r>
    </w:p>
    <w:p w14:paraId="4C289AE8" w14:textId="77777777" w:rsidR="00266ED5" w:rsidRDefault="00266ED5">
      <w:pPr>
        <w:pStyle w:val="normalfirst"/>
      </w:pPr>
    </w:p>
    <w:p w14:paraId="4CCB9511" w14:textId="77777777" w:rsidR="00266ED5" w:rsidRDefault="00266ED5">
      <w:pPr>
        <w:pStyle w:val="normalfirst"/>
      </w:pPr>
    </w:p>
    <w:p w14:paraId="39227E66" w14:textId="77777777" w:rsidR="00266ED5" w:rsidRDefault="00266ED5">
      <w:pPr>
        <w:pStyle w:val="normalfirst"/>
      </w:pPr>
    </w:p>
    <w:p w14:paraId="7B57E4FF" w14:textId="77777777" w:rsidR="00266ED5" w:rsidRDefault="00000000">
      <w:r>
        <w:t>NOTES: abstract word limits:, nat genet abst limit 150, 4000 words 8 display items</w:t>
      </w:r>
    </w:p>
    <w:p w14:paraId="75F8F196" w14:textId="77777777" w:rsidR="00266ED5" w:rsidRDefault="00000000">
      <w:r>
        <w:t>cancer research, 250 words; cancer discovery 150 words; cell genomics, 150 words</w:t>
      </w:r>
    </w:p>
    <w:p w14:paraId="6A58F782" w14:textId="77777777" w:rsidR="00266ED5" w:rsidRDefault="00000000">
      <w:r>
        <w:t>genome research 250 words</w:t>
      </w:r>
    </w:p>
    <w:p w14:paraId="721C2558" w14:textId="77777777" w:rsidR="00266ED5" w:rsidRDefault="00000000">
      <w:pPr>
        <w:pStyle w:val="normalfirst"/>
        <w:rPr>
          <w:shd w:val="clear" w:color="auto" w:fill="FFFF00"/>
        </w:rPr>
      </w:pPr>
      <w:r>
        <w:rPr>
          <w:shd w:val="clear" w:color="auto" w:fill="FFFF00"/>
        </w:rPr>
        <w:t>Elife? Cell / cell genomics resource?</w:t>
      </w:r>
    </w:p>
    <w:p w14:paraId="3CD1891F" w14:textId="77777777" w:rsidR="00266ED5" w:rsidRDefault="00266ED5">
      <w:pPr>
        <w:pStyle w:val="normalfirst"/>
        <w:rPr>
          <w:shd w:val="clear" w:color="auto" w:fill="FFFF00"/>
        </w:rPr>
      </w:pPr>
    </w:p>
    <w:p w14:paraId="4D863052" w14:textId="77777777" w:rsidR="00266ED5" w:rsidRDefault="00000000">
      <w:pPr>
        <w:pStyle w:val="normalfirst"/>
        <w:rPr>
          <w:shd w:val="clear" w:color="auto" w:fill="FFFF00"/>
        </w:rPr>
      </w:pPr>
      <w:r>
        <w:rPr>
          <w:shd w:val="clear" w:color="auto" w:fill="FFFF00"/>
        </w:rPr>
        <w:t>https://share.google/aimode/QKRo26NUhoR9S8WBd</w:t>
      </w:r>
    </w:p>
    <w:p w14:paraId="2FF88D43" w14:textId="77777777" w:rsidR="00266ED5" w:rsidRDefault="00266ED5">
      <w:pPr>
        <w:ind w:firstLine="0"/>
      </w:pPr>
    </w:p>
    <w:p w14:paraId="6D500426" w14:textId="77777777" w:rsidR="00266ED5" w:rsidRDefault="00000000">
      <w:r>
        <w:t xml:space="preserve">NOTE: Koh et al. Extracted from tumor types: bladder (n = 347), brain (CNS, n = 392), colorectal (n = 2,146), endometrial (n = 695), lung (n = 958), stomach (n = 181) and skin (n = 56) cancers from the GEL 100,000 Genomes Project35 Strelka (page 1136, top right column)  </w:t>
      </w:r>
      <w:hyperlink r:id="rId8">
        <w:r>
          <w:rPr>
            <w:rStyle w:val="Hyperlink"/>
          </w:rPr>
          <w:t>https://signal.mutationalsignatures.com/explore/main/cancer/signatures?mutationType=3&amp;study=7</w:t>
        </w:r>
      </w:hyperlink>
    </w:p>
    <w:p w14:paraId="31BC2A94" w14:textId="77777777" w:rsidR="00266ED5" w:rsidRDefault="00000000">
      <w:r>
        <w:t>We extracted from 32 types &gt; 4 times as many (koh extracted from 7)</w:t>
      </w:r>
    </w:p>
    <w:p w14:paraId="1ABA4483" w14:textId="77777777" w:rsidR="00266ED5" w:rsidRDefault="00000000">
      <w:pPr>
        <w:pStyle w:val="Heading1"/>
        <w:spacing w:before="0"/>
      </w:pPr>
      <w:r>
        <w:lastRenderedPageBreak/>
        <w:br w:type="page"/>
      </w:r>
    </w:p>
    <w:p w14:paraId="76E319C6" w14:textId="77777777" w:rsidR="00266ED5" w:rsidRDefault="00000000">
      <w:pPr>
        <w:pStyle w:val="Heading1"/>
        <w:spacing w:before="0"/>
      </w:pPr>
      <w:r>
        <w:lastRenderedPageBreak/>
        <w:t>Introduction</w:t>
      </w:r>
    </w:p>
    <w:p w14:paraId="0160A603" w14:textId="77777777" w:rsidR="00266ED5"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3CD75E9" w14:textId="77777777" w:rsidR="00266ED5"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2C316E06" w14:textId="77777777" w:rsidR="00266ED5" w:rsidRDefault="00000000">
      <w: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t>(Davies et al. 2017)</w:t>
      </w:r>
      <w:bookmarkStart w:id="9" w:name="ZOTERO_BREF_0R4W6QbbYRxt"/>
      <w:bookmarkEnd w:id="8"/>
      <w:r>
        <w:t>(Koh et al. 2025b)</w:t>
      </w:r>
      <w:bookmarkStart w:id="10" w:name="ZOTERO_BREF_hhD988u0jN7V"/>
      <w:bookmarkEnd w:id="9"/>
      <w:r>
        <w:t>(Huang et al. 2015)</w:t>
      </w:r>
      <w:bookmarkEnd w:id="10"/>
      <w:r>
        <w:t xml:space="preserve"> and a rare indel hypermutator phenotype due to a mutation in topoisomerase 2 alpha </w:t>
      </w:r>
      <w:bookmarkStart w:id="11" w:name="ZOTERO_BREF_D2iecPnvmjdB"/>
      <w:r>
        <w:t>(Boot et al. 2022)</w:t>
      </w:r>
      <w:r>
        <w:fldChar w:fldCharType="begin"/>
      </w:r>
      <w: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fldChar w:fldCharType="separate"/>
      </w:r>
      <w:r>
        <w:rPr>
          <w:rStyle w:val="normalfirstChar"/>
        </w:rPr>
        <w:t>(Boot et al. 2022)</w:t>
      </w:r>
      <w:r>
        <w:fldChar w:fldCharType="end"/>
      </w:r>
      <w:bookmarkEnd w:id="11"/>
      <w:r>
        <w:rPr>
          <w:rStyle w:val="normalfirstChar"/>
        </w:rPr>
        <w:t xml:space="preserve">. </w:t>
      </w:r>
      <w:r>
        <w:t xml:space="preserve">Despite their importance, indel signatures have received less attention than SBS signatures. Symptomatic of this, COSMIC v3.5 catalogs 25 indel signatures compared to 78 SBS signatures. </w:t>
      </w:r>
    </w:p>
    <w:p w14:paraId="7F569D4A" w14:textId="77777777" w:rsidR="00266ED5"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2" w:name="ZOTERO_BREF_2bTJlJjriYWb"/>
      <w:r>
        <w:t>(Koh et al. 2025b)</w:t>
      </w:r>
      <w:r>
        <w:fldChar w:fldCharType="begin"/>
      </w:r>
      <w:r>
        <w:instrText>vnd.oasis.opendocument.field.UNHANDLED</w:instrText>
      </w:r>
      <w:r>
        <w:fldChar w:fldCharType="separate"/>
      </w:r>
      <w:r>
        <w:t>(Koh et al. 2025)</w:t>
      </w:r>
      <w:r>
        <w:fldChar w:fldCharType="end"/>
      </w:r>
      <w:bookmarkEnd w:id="12"/>
      <w:r>
        <w:t xml:space="preserve"> proposed two classification schemes, one with 89 types of indel and one with 476 types (Figure 1). </w:t>
      </w:r>
    </w:p>
    <w:p w14:paraId="38DD1A2B" w14:textId="77777777" w:rsidR="00266ED5" w:rsidRDefault="00000000">
      <w: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the 83-type system incorporates</w:t>
      </w:r>
      <w:r>
        <w:rPr>
          <w:rFonts w:hint="eastAsia"/>
        </w:rPr>
        <w:t xml:space="preserve"> the presence of microhomology</w:t>
      </w:r>
      <w:r>
        <w:t xml:space="preserve">. Microhomology is </w:t>
      </w:r>
      <w:r>
        <w:rPr>
          <w:rFonts w:hint="eastAsia"/>
        </w:rPr>
        <w:t>a hallmark of error-prone DNA repair by non-homologous end-joining, which</w:t>
      </w:r>
      <w:r>
        <w:t xml:space="preserve"> operates when repair by homologous </w:t>
      </w:r>
      <w:r>
        <w:lastRenderedPageBreak/>
        <w:t>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1541A7E2" w14:textId="77777777" w:rsidR="00266ED5" w:rsidRDefault="00000000">
      <w: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t>(Koh et al. 2025a)</w:t>
      </w:r>
      <w:bookmarkEnd w:id="13"/>
      <w:r>
        <w:rPr>
          <w:color w:val="000000"/>
        </w:rPr>
        <w:t>.</w:t>
      </w:r>
      <w: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14:paraId="12D24ECA" w14:textId="77777777" w:rsidR="00266ED5" w:rsidRDefault="00000000">
      <w:r>
        <w:t xml:space="preserve">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w:t>
      </w:r>
      <w:r>
        <w:lastRenderedPageBreak/>
        <w:t>predominance of A&gt;T single base substitutions in the AA SBS signature and of the frequent involvement of adenines in the AA DBS signatures (Figure 1C,D).</w:t>
      </w:r>
    </w:p>
    <w:p w14:paraId="29254C03" w14:textId="77777777" w:rsidR="00266ED5"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We also tallied </w:t>
      </w:r>
      <w:r>
        <w:rPr>
          <w:shd w:val="clear" w:color="auto" w:fill="FFFF00"/>
        </w:rPr>
        <w:t>their contributions to key cancer genes, associations to SBSs and to sex within a given cancer type. In addition to the supplementary information provided here, we also provide a web site to facilitate exploration of these signatures.</w:t>
      </w:r>
    </w:p>
    <w:p w14:paraId="16E1E483" w14:textId="77777777" w:rsidR="00266ED5" w:rsidRDefault="00000000">
      <w:pPr>
        <w:pStyle w:val="Heading1"/>
      </w:pPr>
      <w:r>
        <w:t>Results.</w:t>
      </w:r>
    </w:p>
    <w:p w14:paraId="73082BC3" w14:textId="77777777" w:rsidR="00266ED5" w:rsidRDefault="00000000">
      <w:pPr>
        <w:pStyle w:val="Heading2"/>
      </w:pPr>
      <w:r>
        <w:t>Repertoire of indel signatures based on de novo signature discovery</w:t>
      </w:r>
    </w:p>
    <w:p w14:paraId="1B83BE32" w14:textId="77777777" w:rsidR="00266ED5" w:rsidRDefault="00000000">
      <w:pPr>
        <w:pStyle w:val="normalfirst"/>
      </w:pPr>
      <w:r>
        <w:t xml:space="preserve">We identified indel signatures in all three classifications from a total of 6,975 cancer genomes encompassing 32 cancer types </w:t>
      </w:r>
      <w:r>
        <w:rPr>
          <w:shd w:val="clear" w:color="auto" w:fill="FFFF00"/>
        </w:rPr>
        <w:t xml:space="preserve">(put these on zenodo) </w:t>
      </w:r>
      <w:r>
        <w:t xml:space="preserve">using a method based on hierarchical Dirichlet processes  </w:t>
      </w:r>
      <w:bookmarkStart w:id="14" w:name="ZOTERO_BREF_sXKgi2ptdMXh"/>
      <w:r>
        <w:t>(Liu et al. 2023)</w:t>
      </w:r>
      <w:bookmarkEnd w:id="14"/>
      <w:r>
        <w:t xml:space="preserve">, and SigProfilerExtractor (SigPro), a method based on non-negative matrix factorization </w:t>
      </w:r>
      <w:bookmarkStart w:id="15" w:name="ZOTERO_BREF_Ax2rB3g50il2"/>
      <w:r>
        <w:t>(Islam et al. 2022)</w:t>
      </w:r>
      <w:bookmarkEnd w:id="15"/>
      <w:r>
        <w:t>. The extracted signatures were broadly consistent between the two methods (</w:t>
      </w:r>
      <w:r>
        <w:rPr>
          <w:shd w:val="clear" w:color="auto" w:fill="FFFF00"/>
        </w:rPr>
        <w:t xml:space="preserve">see table 1, our web page, and details in table S12 and &lt;elsewhere&gt;, including our web page), </w:t>
      </w:r>
      <w:r>
        <w:t>We identified 47 mutational signatures in the new 89-</w:t>
      </w:r>
      <w:r>
        <w:lastRenderedPageBreak/>
        <w:t xml:space="preserve">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val="clear" w:color="auto" w:fill="FFFF00"/>
        </w:rPr>
        <w:t>35</w:t>
      </w:r>
      <w:r>
        <w:t xml:space="preserve"> of the 47 signatures we identified tumors with &gt; </w:t>
      </w:r>
      <w:r>
        <w:rPr>
          <w:shd w:val="clear" w:color="auto" w:fill="FFFF00"/>
        </w:rPr>
        <w:t>0.95</w:t>
      </w:r>
      <w: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val="clear" w:color="auto" w:fill="FFFF00"/>
        </w:rPr>
        <w:t>&lt;expand?&gt;</w:t>
      </w:r>
      <w:r>
        <w:t>.</w:t>
      </w:r>
    </w:p>
    <w:p w14:paraId="28243C70" w14:textId="77777777" w:rsidR="00266ED5" w:rsidRDefault="00000000">
      <w:pPr>
        <w:pStyle w:val="normalfirst"/>
      </w:pPr>
      <w:r>
        <w:tab/>
        <w:t>Of the 47 signatures identified in the 89-type classification, similar signatures were previously described for 18</w:t>
      </w:r>
      <w:r>
        <w:rPr>
          <w:shd w:val="clear" w:color="auto" w:fill="FFFF00"/>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14:paraId="112F57FA" w14:textId="77777777" w:rsidR="00266ED5" w:rsidRDefault="00266ED5">
      <w:pPr>
        <w:pStyle w:val="normalfirst"/>
      </w:pPr>
    </w:p>
    <w:p w14:paraId="604EC9A4" w14:textId="77777777" w:rsidR="00266ED5" w:rsidRDefault="00000000">
      <w:pPr>
        <w:pStyle w:val="Heading2"/>
      </w:pPr>
      <w:r>
        <w:lastRenderedPageBreak/>
        <w:t>Signature activity</w:t>
      </w:r>
    </w:p>
    <w:p w14:paraId="499A7EC8" w14:textId="4447279B" w:rsidR="00D20570" w:rsidRPr="00D20570" w:rsidRDefault="005E230E" w:rsidP="00D20570">
      <w:pPr>
        <w:rPr>
          <w:rFonts w:eastAsia="宋体" w:hint="eastAsia"/>
        </w:rPr>
      </w:pPr>
      <w:commentRangeStart w:id="16"/>
      <w:r w:rsidRPr="005E230E">
        <w:rPr>
          <w:rFonts w:eastAsia="宋体"/>
        </w:rPr>
        <w:t>To leverage the resolution of both the 83-type and 89-type mutational signatures, we constructed a unified 172-type reference set and applied SigProfilerAssignment to decompose the 172-type spectra in low-TMB tumors (indels &lt; 5,000). In high-TMB tumors (indels ≥ 5,000), the spectra were sparse due to recurrent 1-bp insertions and deletions of thymine within long homopolymeric T tracts, which obscure other signals. For these cases, we employed mSigAct, estimating likelihoods under a multinomial distribution. Final signature assignments were obtained by integrating results from SigProfilerAssignment for low-TMB tumors and mSigAct for high-TMB tumors</w:t>
      </w:r>
      <w:r>
        <w:rPr>
          <w:rFonts w:eastAsia="宋体" w:hint="eastAsia"/>
        </w:rPr>
        <w:t>.</w:t>
      </w:r>
      <w:commentRangeEnd w:id="16"/>
      <w:r w:rsidRPr="00D20570">
        <w:rPr>
          <w:rStyle w:val="CommentReference"/>
          <w:rFonts w:eastAsia="宋体" w:hint="eastAsia"/>
          <w:sz w:val="24"/>
          <w:szCs w:val="24"/>
        </w:rPr>
        <w:commentReference w:id="16"/>
      </w:r>
    </w:p>
    <w:p w14:paraId="46FE8F34" w14:textId="77777777" w:rsidR="00266ED5" w:rsidRPr="004001A8" w:rsidRDefault="006C6293">
      <w:pPr>
        <w:rPr>
          <w:strike/>
        </w:rPr>
      </w:pPr>
      <w:r>
        <w:rPr>
          <w:rFonts w:eastAsia="宋体" w:hint="eastAsia"/>
        </w:rPr>
        <w:t xml:space="preserve">. </w:t>
      </w:r>
      <w:r w:rsidRPr="004001A8">
        <w:rPr>
          <w:rFonts w:eastAsia="宋体" w:hint="eastAsia"/>
          <w:strike/>
        </w:rPr>
        <w:t>We evaluated the activity of 83-type and 89-type signatures using SigProfilerAssignment</w:t>
      </w:r>
      <w:r w:rsidR="00000000" w:rsidRPr="004001A8">
        <w:rPr>
          <w:strike/>
        </w:rPr>
        <w:t xml:space="preserve">We evaluated the activity of </w:t>
      </w:r>
      <w:r w:rsidR="00000000" w:rsidRPr="004001A8">
        <w:rPr>
          <w:rFonts w:hint="eastAsia"/>
          <w:strike/>
        </w:rPr>
        <w:t>83-type and 89-type</w:t>
      </w:r>
      <w:r w:rsidR="00000000" w:rsidRPr="004001A8">
        <w:rPr>
          <w:strike/>
        </w:rPr>
        <w:t xml:space="preserve"> signatures &lt;what about 476?&gt; using mSigAct, a tool </w:t>
      </w:r>
      <w:r w:rsidR="00000000" w:rsidRPr="004001A8">
        <w:rPr>
          <w:rFonts w:hint="eastAsia"/>
          <w:strike/>
        </w:rPr>
        <w:t xml:space="preserve">incorporating statistical analysis for the presence of a given signature </w:t>
      </w:r>
      <w:bookmarkStart w:id="17" w:name="ZOTERO_BREF_Icd6wZN2C4n7"/>
      <w:r w:rsidR="00000000" w:rsidRPr="004001A8">
        <w:rPr>
          <w:strike/>
        </w:rPr>
        <w:t>(Jiang et al. 2024)</w:t>
      </w:r>
      <w:bookmarkEnd w:id="17"/>
      <w:r w:rsidR="00000000" w:rsidRPr="004001A8">
        <w:rPr>
          <w:strike/>
        </w:rPr>
        <w:t xml:space="preserve">. Tumors with high TMB often exhibit </w:t>
      </w:r>
      <w:r w:rsidR="00000000" w:rsidRPr="004001A8">
        <w:rPr>
          <w:rFonts w:hint="eastAsia"/>
          <w:strike/>
        </w:rPr>
        <w:t xml:space="preserve">large amounts of </w:t>
      </w:r>
      <w:r w:rsidR="00000000" w:rsidRPr="004001A8">
        <w:rPr>
          <w:strike/>
        </w:rPr>
        <w:t xml:space="preserve">1 bp T deletions and/or insertions in polyT sequences (DEL:T:1:5+ and/or INS:T:1:5+). These predominant peaks can obscure other signals, affecting the accuracy of signature assignment analysis. To address this, we propose a </w:t>
      </w:r>
      <w:r w:rsidR="00000000" w:rsidRPr="004001A8">
        <w:rPr>
          <w:rFonts w:hint="eastAsia"/>
          <w:strike/>
        </w:rPr>
        <w:t>novel</w:t>
      </w:r>
      <w:r w:rsidR="00000000" w:rsidRPr="004001A8">
        <w:rPr>
          <w:strike/>
        </w:rPr>
        <w:t xml:space="preserve"> approach for analyzing signature assignments </w:t>
      </w:r>
      <w:r w:rsidR="00000000" w:rsidRPr="004001A8">
        <w:rPr>
          <w:rFonts w:hint="eastAsia"/>
          <w:strike/>
        </w:rPr>
        <w:t xml:space="preserve">specialized for 83-type spectra: </w:t>
      </w:r>
      <w:r w:rsidR="00000000" w:rsidRPr="004001A8">
        <w:rPr>
          <w:rFonts w:hint="eastAsia"/>
          <w:strike/>
          <w:shd w:val="clear" w:color="auto" w:fill="FFFF00"/>
        </w:rPr>
        <w:t>&lt;Mo to provide sup fig showing this&gt;</w:t>
      </w:r>
      <w:r w:rsidR="00000000" w:rsidRPr="004001A8">
        <w:rPr>
          <w:strike/>
        </w:rPr>
        <w:t xml:space="preserve"> </w:t>
      </w:r>
      <w:r w:rsidR="00000000" w:rsidRPr="004001A8">
        <w:rPr>
          <w:rFonts w:hint="eastAsia"/>
          <w:strike/>
        </w:rPr>
        <w:t>f</w:t>
      </w:r>
      <w:r w:rsidR="00000000" w:rsidRPr="004001A8">
        <w:rPr>
          <w:strike/>
        </w:rPr>
        <w:t xml:space="preserve">irst, we removed DEL:T:1:5+ and INS:T:1:5+ mutations to enhance the visibility of other peaks, resulting in </w:t>
      </w:r>
      <w:r w:rsidR="00000000" w:rsidRPr="004001A8">
        <w:rPr>
          <w:rFonts w:hint="eastAsia"/>
          <w:strike/>
        </w:rPr>
        <w:t xml:space="preserve">Indel81 </w:t>
      </w:r>
      <w:r w:rsidR="00000000" w:rsidRPr="004001A8">
        <w:rPr>
          <w:strike/>
        </w:rPr>
        <w:t xml:space="preserve">catalogs/signatures. Next, these </w:t>
      </w:r>
      <w:r w:rsidR="00000000" w:rsidRPr="004001A8">
        <w:rPr>
          <w:rFonts w:hint="eastAsia"/>
          <w:strike/>
        </w:rPr>
        <w:t xml:space="preserve">Indel81 </w:t>
      </w:r>
      <w:r w:rsidR="00000000" w:rsidRPr="004001A8">
        <w:rPr>
          <w:strike/>
        </w:rPr>
        <w:t xml:space="preserve">catalogs were reconstructed from the </w:t>
      </w:r>
      <w:r w:rsidR="00000000" w:rsidRPr="004001A8">
        <w:rPr>
          <w:rFonts w:hint="eastAsia"/>
          <w:strike/>
        </w:rPr>
        <w:t xml:space="preserve">Indel81 </w:t>
      </w:r>
      <w:r w:rsidR="00000000" w:rsidRPr="004001A8">
        <w:rPr>
          <w:strike/>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14:paraId="2EC8A1D9" w14:textId="77777777" w:rsidR="00266ED5" w:rsidRDefault="00000000">
      <w:r>
        <w:lastRenderedPageBreak/>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t xml:space="preserve">). </w:t>
      </w:r>
    </w:p>
    <w:p w14:paraId="61F5C125" w14:textId="77777777" w:rsidR="00266ED5" w:rsidRDefault="00000000">
      <w:commentRangeStart w:id="18"/>
      <w:r>
        <w:rPr>
          <w:shd w:val="clear" w:color="auto" w:fill="FFFF00"/>
        </w:rPr>
        <w:t>&lt;need to show this&gt; 8</w:t>
      </w:r>
      <w:r>
        <w:t xml:space="preserve">9-type signature assignments revealed strong concordance with the 83-type signatures when a one-to-one mapping was present. </w:t>
      </w:r>
      <w:commentRangeEnd w:id="18"/>
      <w:r w:rsidR="00CD4A0E">
        <w:rPr>
          <w:rStyle w:val="CommentReference"/>
          <w:sz w:val="24"/>
          <w:szCs w:val="24"/>
        </w:rPr>
        <w:commentReference w:id="18"/>
      </w:r>
      <w:r>
        <w:t>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2BFF94F0" w14:textId="77777777" w:rsidR="00266ED5" w:rsidRDefault="00000000">
      <w:pPr>
        <w:pStyle w:val="Heading3"/>
        <w:numPr>
          <w:ilvl w:val="0"/>
          <w:numId w:val="0"/>
        </w:numPr>
        <w:rPr>
          <w:i/>
          <w:iCs/>
          <w:sz w:val="24"/>
          <w:szCs w:val="24"/>
        </w:rPr>
      </w:pPr>
      <w:r>
        <w:rPr>
          <w:i/>
          <w:iCs/>
          <w:sz w:val="24"/>
          <w:szCs w:val="24"/>
        </w:rPr>
        <w:t>Associations between indel signatures and SBS signatures</w:t>
      </w:r>
    </w:p>
    <w:p w14:paraId="070195A1" w14:textId="77777777" w:rsidR="00266ED5" w:rsidRDefault="00000000">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Correlation analysis revealed that 89-type signatures can distinguish more nuanced mutational processes—showing distinct correlation patterns </w:t>
      </w:r>
      <w:r>
        <w:rPr>
          <w:rFonts w:hint="eastAsia"/>
        </w:rPr>
        <w:t>with SBS signatures</w:t>
      </w:r>
      <w: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w:t>
      </w:r>
      <w:r>
        <w:lastRenderedPageBreak/>
        <w:t>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ID_J</w:t>
      </w:r>
      <w:r>
        <w:t xml:space="preserve">, </w:t>
      </w:r>
      <w:r>
        <w:rPr>
          <w:shd w:val="clear" w:color="auto" w:fill="FFFF00"/>
        </w:rPr>
        <w:t>InsDelx33&lt;fix&gt;&lt;fix&gt;</w:t>
      </w:r>
      <w:r>
        <w:t xml:space="preserve">, Hx_ID34/ID_K, </w:t>
      </w:r>
      <w:r>
        <w:rPr>
          <w:shd w:val="clear" w:color="auto" w:fill="FFFF00"/>
        </w:rPr>
        <w:t>Hx_ID37/ID_N</w:t>
      </w:r>
      <w:r>
        <w:t>, Hx_ID38/ID_O, and InsDelx38/InsDel_O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62D5FE2E" w14:textId="77777777" w:rsidR="00266ED5" w:rsidRDefault="00000000">
      <w:r>
        <w:t xml:space="preserve">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w:t>
      </w:r>
      <w:r>
        <w:lastRenderedPageBreak/>
        <w:t>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14:paraId="4685097F" w14:textId="77777777" w:rsidR="00266ED5" w:rsidRDefault="00000000">
      <w:pPr>
        <w:pStyle w:val="Heading2"/>
      </w:pPr>
      <w:r>
        <w:rPr>
          <w:rFonts w:hint="eastAsia"/>
        </w:rPr>
        <w:t>Topography of indel mutational signatures</w:t>
      </w:r>
    </w:p>
    <w:p w14:paraId="78CA1E5B" w14:textId="77777777" w:rsidR="00266ED5" w:rsidRDefault="00000000">
      <w:r>
        <w:t>Interesting – ID_K lagging strand enrichment related to POLE</w:t>
      </w:r>
    </w:p>
    <w:p w14:paraId="7CFB855C" w14:textId="77777777" w:rsidR="00266ED5"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20 out of 33 83-type signatures (Figures </w:t>
      </w:r>
      <w:r>
        <w:rPr>
          <w:rFonts w:hint="eastAsia"/>
        </w:rPr>
        <w:t>6A and S4C</w:t>
      </w:r>
      <w:r>
        <w:t xml:space="preserve">, Table </w:t>
      </w:r>
      <w:r>
        <w:rPr>
          <w:rFonts w:hint="eastAsia"/>
        </w:rPr>
        <w:t>S4</w:t>
      </w:r>
      <w:r>
        <w:t>). Signatures attributed to exogenous mutational processes, such as C_ID3 (tobacco smoking exposure), C_ID14 (</w:t>
      </w:r>
      <w:r>
        <w:rPr>
          <w:shd w:val="clear" w:color="auto" w:fill="FFFF00"/>
        </w:rPr>
        <w:t>GI&lt;huh?&gt;</w:t>
      </w:r>
      <w:r>
        <w:t xml:space="preserve">-platinum treatment associated)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val="clear" w:color="auto" w:fill="FFFF00"/>
        </w:rPr>
        <w:t>ID_F</w:t>
      </w:r>
      <w:r>
        <w:rPr>
          <w:shd w:val="clear" w:color="auto" w:fill="FFFF00"/>
        </w:rPr>
        <w:t xml:space="preserve"> (TOP1-mediated mutagenesis). Interestingly, 4 defective MMR signatures also showed tran</w:t>
      </w:r>
      <w:r>
        <w:t xml:space="preserve">scription strand asymmetries in </w:t>
      </w:r>
      <w:r>
        <w:lastRenderedPageBreak/>
        <w:t>different directions, with two of them (</w:t>
      </w:r>
      <w:r>
        <w:rPr>
          <w:rFonts w:eastAsia="宋体" w:hint="eastAsia"/>
        </w:rPr>
        <w:t>ID_J and ID_N</w:t>
      </w:r>
      <w:r>
        <w:t xml:space="preserve">) having enriched mutations on the un-transcribed strand, and two of them (C_ID7 and </w:t>
      </w:r>
      <w:r>
        <w:rPr>
          <w:rFonts w:eastAsia="宋体" w:hint="eastAsia"/>
        </w:rPr>
        <w:t>ID_K</w:t>
      </w:r>
      <w:r>
        <w:t>) having enriched mutations on the transcribed strand. Replication strand asymmetries were observed in 18 out of 33 83</w:t>
      </w:r>
      <w:r>
        <w:rPr>
          <w:rFonts w:hint="eastAsia"/>
        </w:rPr>
        <w:t>-</w:t>
      </w:r>
      <w:r>
        <w:t xml:space="preserve">type signatures (Figure </w:t>
      </w:r>
      <w:r>
        <w:rPr>
          <w:rFonts w:hint="eastAsia"/>
        </w:rPr>
        <w:t>6B &amp; S4B</w:t>
      </w:r>
      <w:r>
        <w:t xml:space="preserve">, Table </w:t>
      </w:r>
      <w:r>
        <w:rPr>
          <w:rFonts w:hint="eastAsia"/>
        </w:rPr>
        <w:t>S4</w:t>
      </w:r>
      <w: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t xml:space="preserve">) or on the lagging strand (C_ID7 and </w:t>
      </w:r>
      <w:r>
        <w:rPr>
          <w:rFonts w:eastAsia="宋体" w:hint="eastAsia"/>
        </w:rPr>
        <w:t>ID_J</w:t>
      </w:r>
      <w:r>
        <w:t>).</w:t>
      </w:r>
    </w:p>
    <w:p w14:paraId="583827CF" w14:textId="77777777" w:rsidR="00266ED5" w:rsidRDefault="00000000">
      <w:r>
        <w:t>We also examined the mutation enrichment of 83-type signatures in genic and intergenic regions</w:t>
      </w:r>
      <w:r>
        <w:rPr>
          <w:rFonts w:hint="eastAsia"/>
        </w:rPr>
        <w:t xml:space="preserve"> (Figure S4A)</w:t>
      </w:r>
      <w:r>
        <w:t>. Most signatures showed mutation bias towards intergenic regions, while 8 signatures showed enrichment in genic regions</w:t>
      </w:r>
      <w:r>
        <w:rPr>
          <w:rFonts w:hint="eastAsia"/>
        </w:rPr>
        <w:t xml:space="preserve"> (</w:t>
      </w:r>
      <w:r>
        <w:t xml:space="preserve">Figure </w:t>
      </w:r>
      <w:r>
        <w:rPr>
          <w:rFonts w:hint="eastAsia"/>
        </w:rPr>
        <w:t>6C)</w:t>
      </w:r>
      <w:r>
        <w:t xml:space="preserve">. Among the 8 signatures, 5 of them were associated with defective endogenous mutational processes, including C_ID17(TOP2A K743N mediated mutagenesis), </w:t>
      </w:r>
      <w:r>
        <w:rPr>
          <w:rFonts w:eastAsia="宋体" w:hint="eastAsia"/>
        </w:rPr>
        <w:t xml:space="preserve">ID_F </w:t>
      </w:r>
      <w:r>
        <w:t xml:space="preserve">(TOP1-mediated mutagenesis), </w:t>
      </w:r>
      <w:r>
        <w:rPr>
          <w:rFonts w:hint="eastAsia"/>
        </w:rPr>
        <w:t>a</w:t>
      </w:r>
      <w:r>
        <w:t xml:space="preserve">nd 3 defective MMR signatures (C_ID7, </w:t>
      </w:r>
      <w:r>
        <w:rPr>
          <w:rFonts w:eastAsia="宋体" w:hint="eastAsia"/>
        </w:rPr>
        <w:t>ID_J</w:t>
      </w:r>
      <w:r>
        <w:t xml:space="preserve"> and </w:t>
      </w:r>
      <w:r>
        <w:rPr>
          <w:rFonts w:eastAsia="宋体" w:hint="eastAsia"/>
        </w:rPr>
        <w:t>ID_N</w:t>
      </w:r>
      <w:r>
        <w:t xml:space="preserve">). Another 3 signatures with mutation enriched in genic regions were of unknown etiology (C_ID10, </w:t>
      </w:r>
      <w:r>
        <w:rPr>
          <w:rFonts w:eastAsia="宋体" w:hint="eastAsia"/>
        </w:rPr>
        <w:t>ID_G</w:t>
      </w:r>
      <w:r>
        <w:t xml:space="preserve">, </w:t>
      </w:r>
      <w:r>
        <w:rPr>
          <w:rFonts w:eastAsia="宋体" w:hint="eastAsia"/>
        </w:rPr>
        <w:t>ID_H</w:t>
      </w:r>
      <w:r>
        <w:t>).</w:t>
      </w:r>
    </w:p>
    <w:p w14:paraId="7D5C271B" w14:textId="77777777" w:rsidR="00266ED5" w:rsidRDefault="00000000">
      <w:r>
        <w:t>The effect of DNA replication timing was also observed in many 83-type signatures</w:t>
      </w:r>
      <w:r>
        <w:rPr>
          <w:rFonts w:hint="eastAsia"/>
        </w:rPr>
        <w:t xml:space="preserve"> (Figure 6D &amp; S5)</w:t>
      </w:r>
      <w: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w:t>
      </w:r>
      <w:r>
        <w:lastRenderedPageBreak/>
        <w:t xml:space="preserve">C_ID7, </w:t>
      </w:r>
      <w:r>
        <w:rPr>
          <w:rFonts w:eastAsia="宋体" w:hint="eastAsia"/>
        </w:rPr>
        <w:t>ID_J</w:t>
      </w:r>
      <w:r>
        <w:t xml:space="preserve"> and </w:t>
      </w:r>
      <w:r>
        <w:rPr>
          <w:rFonts w:eastAsia="宋体" w:hint="eastAsia"/>
        </w:rPr>
        <w:t>ID_K</w:t>
      </w:r>
      <w:r>
        <w:t xml:space="preserve"> showed enriched mutations in early replication regions in breast cancer, while </w:t>
      </w:r>
      <w:r>
        <w:rPr>
          <w:rFonts w:eastAsia="宋体" w:hint="eastAsia"/>
        </w:rPr>
        <w:t>ID_N</w:t>
      </w:r>
      <w:r>
        <w:t xml:space="preserve"> and </w:t>
      </w:r>
      <w:r>
        <w:rPr>
          <w:rFonts w:eastAsia="宋体" w:hint="eastAsia"/>
        </w:rPr>
        <w:t>ID_O</w:t>
      </w:r>
      <w: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t>, the corresponding signature of C_ID18, showed the same stomach cancer specific enrichment in early replication regions, which strengthen the correlation between 83-type and 89-type signatures.</w:t>
      </w:r>
    </w:p>
    <w:p w14:paraId="53554120" w14:textId="77777777" w:rsidR="00266ED5" w:rsidRDefault="00000000">
      <w:pPr>
        <w:pStyle w:val="Heading2"/>
      </w:pPr>
      <w:r>
        <w:t>Novel Signatures</w:t>
      </w:r>
    </w:p>
    <w:p w14:paraId="08B04E75" w14:textId="77777777" w:rsidR="00266ED5" w:rsidRDefault="00000000">
      <w:r>
        <w:t>M</w:t>
      </w:r>
      <w:r>
        <w:rPr>
          <w:rFonts w:hint="eastAsia"/>
        </w:rPr>
        <w:t>icrosatellite Instability associated</w:t>
      </w:r>
      <w:r>
        <w:t xml:space="preserve"> signatures in both the 83-type and 89-type classifications</w:t>
      </w:r>
    </w:p>
    <w:p w14:paraId="6EBE8C35" w14:textId="77777777" w:rsidR="00266ED5" w:rsidRDefault="00000000">
      <w:r>
        <w:rPr>
          <w:shd w:val="clear" w:color="auto" w:fill="FFFF00"/>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t xml:space="preserve"> Although MSI status was provided in the PCAWG and HMF datasets</w:t>
      </w:r>
      <w:r>
        <w:rPr>
          <w:rFonts w:hint="eastAsia"/>
        </w:rPr>
        <w:t xml:space="preserve"> </w:t>
      </w:r>
      <w:bookmarkStart w:id="19" w:name="ZOTERO_BREF_HAsxUjHZcJ4v"/>
      <w:r>
        <w:t>(Martínez-Jiménez et al. 2023; Bavi et al. 2020)</w:t>
      </w:r>
      <w:bookmarkEnd w:id="19"/>
      <w: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instrText>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fldChar w:fldCharType="separate"/>
      </w:r>
      <w:r>
        <w:t>(Huang et al. 2015)</w:t>
      </w:r>
      <w:r>
        <w:fldChar w:fldCharType="end"/>
      </w:r>
      <w:r>
        <w:t xml:space="preserve">. MSISeq identified an additional </w:t>
      </w:r>
      <w:r>
        <w:rPr>
          <w:rFonts w:hint="eastAsia"/>
        </w:rPr>
        <w:t>98</w:t>
      </w:r>
      <w:r>
        <w:t xml:space="preserve"> MSI tumors beyond the 91 previously reported in the literature</w:t>
      </w:r>
      <w:r>
        <w:rPr>
          <w:rFonts w:hint="eastAsia"/>
        </w:rPr>
        <w:t xml:space="preserve"> (Figure S6A)</w:t>
      </w:r>
      <w:r>
        <w:t xml:space="preserve">. In total, we identified </w:t>
      </w:r>
      <w:r>
        <w:rPr>
          <w:rFonts w:hint="eastAsia"/>
        </w:rPr>
        <w:t>189</w:t>
      </w:r>
      <w:r>
        <w:t xml:space="preserve"> MSI tumors with SBS mutation counts ranging from 10,839 to 2,432,617 and indel mutations ranging from 5,060 to 318,631. For subsequent analyses, we will refer to these </w:t>
      </w:r>
      <w:r>
        <w:rPr>
          <w:rFonts w:hint="eastAsia"/>
        </w:rPr>
        <w:t>189</w:t>
      </w:r>
      <w:r>
        <w:t xml:space="preserve"> tumors as MSI tumors. Notably, these MSI tumors typically exhibit a higher prevalence of </w:t>
      </w:r>
      <w:r>
        <w:lastRenderedPageBreak/>
        <w:t>deletions compared to insertions (</w:t>
      </w:r>
      <w:r>
        <w:rPr>
          <w:rFonts w:hint="eastAsia"/>
        </w:rPr>
        <w:t>Figure S6B</w:t>
      </w:r>
      <w:r>
        <w:t>), suggesting that defective DNA mismatch repair predominantly leads to nucleotide removal rather than insertions.</w:t>
      </w:r>
    </w:p>
    <w:p w14:paraId="1F15C5D1" w14:textId="77777777" w:rsidR="00266ED5" w:rsidRDefault="00266ED5"/>
    <w:p w14:paraId="2152A072" w14:textId="77777777" w:rsidR="00266ED5" w:rsidRDefault="00000000">
      <w:r>
        <w:t xml:space="preserve">2b 2c 7, J, Kbeta, N, O, </w:t>
      </w:r>
    </w:p>
    <w:p w14:paraId="79E1EDC2" w14:textId="77777777" w:rsidR="00266ED5" w:rsidRDefault="00000000">
      <w:pPr>
        <w:numPr>
          <w:ilvl w:val="0"/>
          <w:numId w:val="3"/>
        </w:numPr>
      </w:pPr>
      <w:r>
        <w:t>2b: mostly delT 5,7, all contexts, some Ins5, 5,7 all contexts; del somewhat impovershed for G….del peaks at 7, ins peaks at 7</w:t>
      </w:r>
    </w:p>
    <w:p w14:paraId="6B6B1C17" w14:textId="77777777" w:rsidR="00266ED5" w:rsidRDefault="00000000">
      <w:pPr>
        <w:numPr>
          <w:ilvl w:val="0"/>
          <w:numId w:val="3"/>
        </w:numPr>
      </w:pPr>
      <w:r>
        <w:t xml:space="preserve">2c all delT, &gt;= 8 peak for C(T8)C (476 shows peak at &gt;= 9) what is actual length distribution? Look at </w:t>
      </w:r>
      <w:r>
        <w:rPr>
          <w:rFonts w:ascii="system-ui;apple-system;Segoe UI" w:hAnsi="system-ui;apple-system;Segoe UI"/>
          <w:color w:val="212529"/>
          <w:sz w:val="23"/>
        </w:rPr>
        <w:t>Lymphoid::CPCT02120032T /</w:t>
      </w:r>
      <w:r>
        <w:rPr>
          <w:rFonts w:ascii="system-ui;apple-system;Segoe UI" w:hAnsi="system-ui;apple-system;Segoe UI"/>
          <w:color w:val="212529"/>
          <w:sz w:val="23"/>
          <w:shd w:val="clear" w:color="auto" w:fill="FFFF00"/>
        </w:rPr>
        <w:t xml:space="preserve"> maybe look at the  del&gt;=2</w:t>
      </w:r>
    </w:p>
    <w:p w14:paraId="07219EDC" w14:textId="77777777" w:rsidR="00266ED5" w:rsidRDefault="00000000">
      <w:pPr>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7 somewhat impoverished for G….., peaks at R8/9; some insT, some del2:u2:R5/9, Ins2:u2(R5,9) – do these really go higher? Look at Uterus::SP94741/</w:t>
      </w:r>
      <w:r>
        <w:rPr>
          <w:rFonts w:ascii="system-ui;apple-system;Segoe UI" w:hAnsi="system-ui;apple-system;Segoe UI"/>
          <w:color w:val="212529"/>
          <w:sz w:val="23"/>
          <w:shd w:val="clear" w:color="auto" w:fill="FFFF00"/>
        </w:rPr>
        <w:t xml:space="preserve"> maybe look at the  del&gt;=2</w:t>
      </w:r>
    </w:p>
    <w:p w14:paraId="2FD8252E" w14:textId="77777777" w:rsidR="00266ED5" w:rsidRDefault="00000000">
      <w:pPr>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 xml:space="preserve">J T del in longest class of poly T, 2 bp deletions in very long 2-bp tracts; differs from N because of del of 2 in 5 and 6+ and presence of del3 / 4 repeats and Del4 3 repeats </w:t>
      </w:r>
      <w:r>
        <w:rPr>
          <w:rFonts w:ascii="system-ui;apple-system;Segoe UI" w:hAnsi="system-ui;apple-system;Segoe UI"/>
          <w:color w:val="212529"/>
          <w:sz w:val="23"/>
          <w:shd w:val="clear" w:color="auto" w:fill="FF4000"/>
        </w:rPr>
        <w:t>definitely look at the  del&gt;=2 also for N</w:t>
      </w:r>
    </w:p>
    <w:p w14:paraId="12172596" w14:textId="77777777" w:rsidR="00266ED5" w:rsidRDefault="00000000">
      <w:pPr>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 xml:space="preserve">K_beta – POLE …. </w:t>
      </w:r>
    </w:p>
    <w:p w14:paraId="1D09B719" w14:textId="77777777" w:rsidR="00266ED5" w:rsidRDefault="00000000">
      <w:pPr>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 xml:space="preserve">InsDel_O, ins T in longest 2 groups, plus ins2:U2:R5+ </w:t>
      </w:r>
      <w:r>
        <w:rPr>
          <w:rFonts w:ascii="system-ui;apple-system;Segoe UI" w:hAnsi="system-ui;apple-system;Segoe UI"/>
          <w:color w:val="212529"/>
          <w:sz w:val="23"/>
          <w:shd w:val="clear" w:color="auto" w:fill="FF4000"/>
        </w:rPr>
        <w:t>definitely look at the  ins&gt;=2 also for N</w:t>
      </w:r>
    </w:p>
    <w:p w14:paraId="18C1F820" w14:textId="77777777" w:rsidR="00266ED5" w:rsidRDefault="00000000">
      <w:pPr>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InsDelP ~= InD21, MMR + POLE</w:t>
      </w:r>
    </w:p>
    <w:p w14:paraId="6458A662" w14:textId="77777777" w:rsidR="00266ED5" w:rsidRDefault="00000000">
      <w:pPr>
        <w:ind w:firstLine="0"/>
        <w:rPr>
          <w:rFonts w:ascii="system-ui;apple-system;Segoe UI" w:hAnsi="system-ui;apple-system;Segoe UI"/>
          <w:color w:val="212529"/>
          <w:sz w:val="23"/>
        </w:rPr>
      </w:pPr>
      <w:r>
        <w:rPr>
          <w:rFonts w:ascii="system-ui;apple-system;Segoe UI" w:hAnsi="system-ui;apple-system;Segoe UI"/>
          <w:color w:val="212529"/>
          <w:sz w:val="23"/>
        </w:rPr>
        <w:t>ADD POLE/POLD</w:t>
      </w:r>
    </w:p>
    <w:p w14:paraId="37F3F7BC" w14:textId="77777777" w:rsidR="00266ED5" w:rsidRDefault="00266ED5">
      <w:pPr>
        <w:numPr>
          <w:ilvl w:val="0"/>
          <w:numId w:val="3"/>
        </w:numPr>
        <w:ind w:left="0" w:firstLine="0"/>
        <w:rPr>
          <w:rFonts w:ascii="system-ui;apple-system;Segoe UI" w:hAnsi="system-ui;apple-system;Segoe UI"/>
          <w:color w:val="212529"/>
          <w:sz w:val="23"/>
        </w:rPr>
      </w:pPr>
    </w:p>
    <w:p w14:paraId="2573C3FC" w14:textId="77777777" w:rsidR="00266ED5" w:rsidRDefault="00266ED5">
      <w:pPr>
        <w:rPr>
          <w:rFonts w:ascii="system-ui;apple-system;Segoe UI" w:hAnsi="system-ui;apple-system;Segoe UI"/>
          <w:color w:val="212529"/>
          <w:sz w:val="23"/>
        </w:rPr>
      </w:pPr>
    </w:p>
    <w:p w14:paraId="65326878" w14:textId="77777777" w:rsidR="00266ED5" w:rsidRDefault="00266ED5"/>
    <w:p w14:paraId="59DEC033" w14:textId="77777777" w:rsidR="00266ED5" w:rsidRDefault="00000000">
      <w:r>
        <w:t>look at pattern in longer dels in J and  O</w:t>
      </w:r>
    </w:p>
    <w:p w14:paraId="518040FD" w14:textId="77777777" w:rsidR="00266ED5" w:rsidRDefault="00266ED5"/>
    <w:p w14:paraId="404A094B" w14:textId="77777777" w:rsidR="00266ED5" w:rsidRDefault="00266ED5"/>
    <w:p w14:paraId="735364D9" w14:textId="77777777" w:rsidR="00266ED5" w:rsidRDefault="00000000">
      <w:r>
        <w:t>Leveraging the higher prevalence of MSI tumors in our combined dataset, we identified five 83-type signatures and their six corresponding 89-type signatures associated with MSI: C_ID2 (InsDel2b &amp; InsDel2c</w:t>
      </w:r>
      <w:r>
        <w:rPr>
          <w:rFonts w:hint="eastAsia"/>
        </w:rPr>
        <w:t>, Figure 7A</w:t>
      </w:r>
      <w:r>
        <w:t>), C_ID7 (InsDel7</w:t>
      </w:r>
      <w:r>
        <w:rPr>
          <w:rFonts w:hint="eastAsia"/>
        </w:rPr>
        <w:t>, Figure 7B</w:t>
      </w:r>
      <w:r>
        <w:t xml:space="preserve">), </w:t>
      </w:r>
      <w:r>
        <w:rPr>
          <w:shd w:val="clear" w:color="auto" w:fill="FFFF00"/>
        </w:rPr>
        <w:t>ID_J</w:t>
      </w:r>
      <w:r>
        <w:t xml:space="preserve"> and </w:t>
      </w:r>
      <w:r>
        <w:rPr>
          <w:shd w:val="clear" w:color="auto" w:fill="FFFF00"/>
        </w:rPr>
        <w:t>ID_N</w:t>
      </w:r>
      <w:r>
        <w:t xml:space="preserve"> (</w:t>
      </w:r>
      <w:r>
        <w:rPr>
          <w:rFonts w:hint="eastAsia"/>
        </w:rPr>
        <w:t>Figure 7C</w:t>
      </w:r>
      <w:r>
        <w:t xml:space="preserve">), </w:t>
      </w:r>
      <w:r>
        <w:rPr>
          <w:shd w:val="clear" w:color="auto" w:fill="FFFF00"/>
        </w:rPr>
        <w:t>ID_K</w:t>
      </w:r>
      <w:r>
        <w:t xml:space="preserve"> </w:t>
      </w:r>
      <w:r>
        <w:rPr>
          <w:shd w:val="clear" w:color="auto" w:fill="FFFF00"/>
        </w:rPr>
        <w:t>(</w:t>
      </w:r>
      <w:r>
        <w:rPr>
          <w:rFonts w:hint="eastAsia"/>
          <w:shd w:val="clear" w:color="auto" w:fill="FFFF00"/>
        </w:rPr>
        <w:t>InsDel_K</w:t>
      </w:r>
      <w:r>
        <w:rPr>
          <w:rFonts w:hint="eastAsia"/>
          <w:shd w:val="clear" w:color="auto" w:fill="FFFF00"/>
        </w:rPr>
        <w:t>β</w:t>
      </w:r>
      <w:r>
        <w:rPr>
          <w:rFonts w:hint="eastAsia"/>
        </w:rPr>
        <w:t>Figure 7D</w:t>
      </w:r>
      <w:r>
        <w:t xml:space="preserve">), </w:t>
      </w:r>
      <w:r>
        <w:rPr>
          <w:shd w:val="clear" w:color="auto" w:fill="FFFF00"/>
        </w:rPr>
        <w:t>InsDel_O</w:t>
      </w:r>
      <w:r>
        <w:rPr>
          <w:rFonts w:hint="eastAsia"/>
        </w:rPr>
        <w:t>, Figure 7E</w:t>
      </w:r>
      <w:r>
        <w:t xml:space="preserve">). </w:t>
      </w:r>
      <w:r>
        <w:rPr>
          <w:rFonts w:hint="eastAsia"/>
        </w:rPr>
        <w:t xml:space="preserve">All these signatures </w:t>
      </w:r>
      <w:r>
        <w:t>showed significantly higher activity and enrichment in MSI tumors compared to MSS tumors (</w:t>
      </w:r>
      <w:r>
        <w:rPr>
          <w:rFonts w:hint="eastAsia"/>
        </w:rPr>
        <w:t xml:space="preserve">Figure 7F, </w:t>
      </w:r>
      <w:r>
        <w:t>Table S</w:t>
      </w:r>
      <w:r>
        <w:rPr>
          <w:rFonts w:hint="eastAsia"/>
        </w:rPr>
        <w:t>5</w:t>
      </w:r>
      <w:r>
        <w:t>).</w:t>
      </w:r>
      <w:r>
        <w:rPr>
          <w:rFonts w:hint="eastAsia"/>
        </w:rPr>
        <w:t xml:space="preserve"> </w:t>
      </w:r>
      <w: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Hx_ID33/ID_J, Hx_ID37/ID_N, and C_ID7 all display &gt;1 bp deletions at repeat sequences, but are associated with distinct indel types</w:t>
      </w:r>
      <w:r>
        <w:rPr>
          <w:rFonts w:hint="eastAsia"/>
        </w:rPr>
        <w:t>:</w:t>
      </w:r>
      <w:r>
        <w:t xml:space="preserve"> C_ID7 is mainly defined by single-base deletions of C or T from long homopolymer tracts. </w:t>
      </w:r>
      <w:r>
        <w:rPr>
          <w:shd w:val="clear" w:color="auto" w:fill="FFFF00"/>
        </w:rPr>
        <w:t>Hx_ID33/ID_J</w:t>
      </w:r>
      <w:r>
        <w:t xml:space="preserve"> predominantly reflects TT deletions from 4–5 TT repeats, while Hx_ID37/ID_N is associated with TTT deletions from 3 TTT repeats (Figure S</w:t>
      </w:r>
      <w:r>
        <w:rPr>
          <w:rFonts w:hint="eastAsia"/>
        </w:rPr>
        <w:t>6D&amp;E</w:t>
      </w:r>
      <w:r>
        <w:t>). Although Hx_ID33/ID_J and Hx_ID37/ID_N both describe similar patterns, Hx_ID37/ID_N is found exclusively in tumors with high C_ID2 activity, whereas Hx_ID33/ID_J more commonly co-occurs with C_ID2 (Figure S</w:t>
      </w:r>
      <w:r>
        <w:rPr>
          <w:rFonts w:hint="eastAsia"/>
        </w:rPr>
        <w:t>6C</w:t>
      </w:r>
      <w:r>
        <w:t xml:space="preserve">). Analysis of the corresponding 89-type signatures revealed that InsDelx33&lt;fix&gt; captures the deletion patterns of both Hx_ID33/ID_J </w:t>
      </w:r>
      <w:r>
        <w:lastRenderedPageBreak/>
        <w:t>and Hx_ID37/ID_N, characterized by a predominant peak at ‘L(2, ):U(1,2):R(5,9)’. Further examination showed that tumors with high 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t xml:space="preserve">(Figure </w:t>
      </w:r>
      <w:r>
        <w:rPr>
          <w:rFonts w:hint="eastAsia"/>
        </w:rPr>
        <w:t>7G</w:t>
      </w:r>
      <w:r>
        <w:t>). Thus, despite shared features, these signatures arise from distinct mutational processes.</w:t>
      </w:r>
    </w:p>
    <w:p w14:paraId="6150DA88" w14:textId="77777777" w:rsidR="00266ED5" w:rsidRDefault="00000000">
      <w:r>
        <w:t xml:space="preserve">In contrast to the deletion-dominated signatures, </w:t>
      </w:r>
      <w:r>
        <w:rPr>
          <w:shd w:val="clear" w:color="auto" w:fill="FFFF00"/>
        </w:rPr>
        <w:t>ID_O</w:t>
      </w:r>
      <w:r>
        <w:t xml:space="preserve"> is mainly characterized by insertions—specifically 1 bp and 2 bp events at long repeats. This signature is associated with two scenarios: in samples with low C_ID2 activity, </w:t>
      </w:r>
      <w:r>
        <w:rPr>
          <w:shd w:val="clear" w:color="auto" w:fill="FFFF00"/>
        </w:rPr>
        <w:t>ID_O</w:t>
      </w:r>
      <w:r>
        <w:t xml:space="preserve"> predominantly involves TT insertions; in samples with low, but not depleted, C_ID2 activity, </w:t>
      </w:r>
      <w:r>
        <w:rPr>
          <w:shd w:val="clear" w:color="auto" w:fill="FFFF00"/>
        </w:rPr>
        <w:t>ID_O</w:t>
      </w:r>
      <w:r>
        <w:t xml:space="preserve"> shows a higher proportion of AT/TA insertions (Figure S</w:t>
      </w:r>
      <w:r>
        <w:rPr>
          <w:rFonts w:hint="eastAsia"/>
        </w:rPr>
        <w:t>6F</w:t>
      </w:r>
      <w:r>
        <w:t xml:space="preserve">). Among the five MSI-associated signatures, only </w:t>
      </w:r>
      <w:r>
        <w:rPr>
          <w:shd w:val="clear" w:color="auto" w:fill="FFFF00"/>
        </w:rPr>
        <w:t>ID_O</w:t>
      </w:r>
      <w:r>
        <w:t xml:space="preserve"> primarily describes insertions, further reinforcing the tendency for MSI tumors to exhibit more deletions than insertions.</w:t>
      </w:r>
    </w:p>
    <w:p w14:paraId="75DC7D6D" w14:textId="77777777" w:rsidR="00266ED5" w:rsidRDefault="00000000">
      <w: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 xml:space="preserve">ted predictive accuracy across all tumors, as well as subsets with </w:t>
      </w:r>
      <w:r>
        <w:rPr>
          <w:rFonts w:hint="eastAsia"/>
        </w:rPr>
        <w:t>≥</w:t>
      </w:r>
      <w:r>
        <w:rPr>
          <w:rFonts w:hint="eastAsia"/>
        </w:rPr>
        <w:t xml:space="preserve">500 and </w:t>
      </w:r>
      <w:r>
        <w:rPr>
          <w:rFonts w:hint="eastAsia"/>
        </w:rPr>
        <w:t>≥</w:t>
      </w:r>
      <w:r>
        <w:rPr>
          <w:rFonts w:hint="eastAsia"/>
        </w:rPr>
        <w:t>2000 indels. In every scenario, the AUROC exceeded 0.95, indicating that both 83-type and 89-type signature profiles provide highly accurate detection of MSI status (Figure S6G &amp; H)</w:t>
      </w:r>
      <w:r>
        <w:t xml:space="preserve">. </w:t>
      </w:r>
    </w:p>
    <w:p w14:paraId="26C4BFA0" w14:textId="77777777" w:rsidR="00266ED5" w:rsidRDefault="00000000">
      <w:pPr>
        <w:pStyle w:val="Heading2"/>
      </w:pPr>
      <w:r>
        <w:t>New indel type classifications reveal a more accurate signature of RNase H2 deficiency</w:t>
      </w:r>
    </w:p>
    <w:p w14:paraId="64F82EDF" w14:textId="77777777" w:rsidR="00266ED5" w:rsidRDefault="00000000">
      <w:pPr>
        <w:ind w:firstLine="0"/>
      </w:pPr>
      <w: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20" w:name="ZOTERO_BREF_xeDB1zkV4c3y"/>
      <w:r>
        <w:t xml:space="preserve">(Jin et al. 2024; Koh et </w:t>
      </w:r>
      <w:r>
        <w:lastRenderedPageBreak/>
        <w:t>al. 2025a; Reijns et al. 2022)</w:t>
      </w:r>
      <w:bookmarkEnd w:id="20"/>
      <w:r>
        <w:t xml:space="preserve">. However, we detected a new indel signature, InsDel_F, which better corresponds to RNase H2 deficiency experimental data than ID4 </w:t>
      </w:r>
      <w:r>
        <w:rPr>
          <w:shd w:val="clear" w:color="auto" w:fill="FFFF00"/>
        </w:rPr>
        <w:t>(Figure or Supplementary Figure Fvs4)</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 additional deletion types are mainly deletions of 3 or 4 bases with microhomology and deletions of 3 or 4 bases from paired doublets (e.g. </w:t>
      </w:r>
      <w:r>
        <w:rPr>
          <w:shd w:val="clear" w:color="auto" w:fill="FF4000"/>
        </w:rPr>
        <w:t>TCTTCT → TCT</w:t>
      </w:r>
      <w:r>
        <w:t>, GTTTGTTT → GTTT). The spectra in RNase H2 deficient cell lines consist of signatures due to mutational processes intrinsic to the parental cell line combined with high proportions of mutations characteristic of InsDel_F. Like InsDel_F, these cell-line spectra conspicuously lack the 3 and 4 base deletions present in InsDel4. Similarly, RNase H2 deficient mouse tumors have high proportions of the 2-base deletions characteristic of InsDel_F and again, like InsDel_F, lack the 3 and 4 base deletions present in InsDel4.</w:t>
      </w:r>
    </w:p>
    <w:p w14:paraId="202B015F" w14:textId="77777777" w:rsidR="00266ED5" w:rsidRDefault="00000000">
      <w:pPr>
        <w:pStyle w:val="Heading2"/>
      </w:pPr>
      <w:r>
        <w:t>Functional and Demographic Associations  &lt;was here, removed to separate doc functional_and_demographic.docx&gt; Are we keeping sex differences?</w:t>
      </w:r>
    </w:p>
    <w:p w14:paraId="2CE0639E" w14:textId="77777777" w:rsidR="00266ED5" w:rsidRDefault="00000000">
      <w:pPr>
        <w:pStyle w:val="Heading1"/>
      </w:pPr>
      <w:r>
        <w:t>Discussion</w:t>
      </w:r>
    </w:p>
    <w:p w14:paraId="375A7087" w14:textId="77777777" w:rsidR="00266ED5"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w:t>
      </w:r>
      <w:r>
        <w:lastRenderedPageBreak/>
        <w:t>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239BB380" w14:textId="77777777" w:rsidR="00266ED5"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274201C7" w14:textId="77777777" w:rsidR="00266ED5"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2A4B05B0" w14:textId="77777777" w:rsidR="00266ED5" w:rsidRDefault="00000000">
      <w:pPr>
        <w:pStyle w:val="Heading1"/>
      </w:pPr>
      <w:r>
        <w:lastRenderedPageBreak/>
        <w:t>Materials and methods</w:t>
      </w:r>
    </w:p>
    <w:p w14:paraId="1B25F4FA" w14:textId="77777777" w:rsidR="00266ED5" w:rsidRDefault="00000000">
      <w:pPr>
        <w:pStyle w:val="Heading2"/>
      </w:pPr>
      <w:r>
        <w:t>Data sources</w:t>
      </w:r>
    </w:p>
    <w:p w14:paraId="1A33CB9A" w14:textId="77777777" w:rsidR="00266ED5"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3">
        <w:r>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14">
            <w:r>
              <w:rPr>
                <w:rStyle w:val="Hyperlink"/>
              </w:rPr>
              <w:t>https://cancer.sanger.ac.uk/cosmic/census?tier=1</w:t>
            </w:r>
          </w:hyperlink>
          <w:r>
            <w:rPr>
              <w:rFonts w:hint="eastAsia"/>
              <w:color w:val="000000"/>
            </w:rPr>
            <w:t xml:space="preserve"> on 9 Jun, 2024</w:t>
          </w:r>
          <w:r>
            <w:rPr>
              <w:color w:val="000000"/>
            </w:rPr>
            <w:t>)</w:t>
          </w:r>
        </w:sdtContent>
      </w:sdt>
      <w:r>
        <w:t>.</w:t>
      </w:r>
    </w:p>
    <w:p w14:paraId="50168FF0" w14:textId="77777777" w:rsidR="00266ED5" w:rsidRDefault="00000000">
      <w:pPr>
        <w:pStyle w:val="Heading2"/>
      </w:pPr>
      <w:r>
        <w:rPr>
          <w:rFonts w:hint="eastAsia"/>
        </w:rPr>
        <w:t xml:space="preserve">De novo </w:t>
      </w:r>
      <w:r>
        <w:t>Mutational signature extraction</w:t>
      </w:r>
    </w:p>
    <w:p w14:paraId="0C9CBE7C" w14:textId="77777777" w:rsidR="00266ED5"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74445BC8" w14:textId="77777777" w:rsidR="00266ED5"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Theme="minorEastAsia"/>
        </w:rPr>
        <w:lastRenderedPageBreak/>
        <w:t>high tumor mutational burden, an additional downsampling step was applied (downsample_threshold = 3000) to reduce computational time.</w:t>
      </w:r>
    </w:p>
    <w:p w14:paraId="7D820575" w14:textId="77777777" w:rsidR="00266ED5"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001858D0" w14:textId="77777777" w:rsidR="00266ED5"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4113C80E" w14:textId="77777777" w:rsidR="00266ED5"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5">
        <w:r>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2EEE862C" w14:textId="77777777" w:rsidR="00266ED5"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0F9E193C" w14:textId="77777777" w:rsidR="00266ED5" w:rsidRDefault="00000000">
      <w:pPr>
        <w:pStyle w:val="Heading2"/>
        <w:rPr>
          <w:rFonts w:eastAsia="宋体"/>
        </w:rPr>
      </w:pPr>
      <w:r>
        <w:rPr>
          <w:rFonts w:eastAsia="宋体" w:hint="eastAsia"/>
        </w:rPr>
        <w:lastRenderedPageBreak/>
        <w:t>Assignment of signature activity to each individual genome</w:t>
      </w:r>
    </w:p>
    <w:p w14:paraId="3F3ABEB5" w14:textId="77777777" w:rsidR="00266ED5" w:rsidRDefault="00000000">
      <w:pPr>
        <w:pStyle w:val="normalfirst"/>
        <w:ind w:firstLineChars="200" w:firstLine="480"/>
      </w:pPr>
      <w:r>
        <w:t>Indel signature activities for the 83</w:t>
      </w:r>
      <w:r>
        <w:noBreakHyphen/>
        <w:t>type and 89</w:t>
      </w:r>
      <w:r>
        <w:noBreakHyphen/>
        <w:t>type spectra were assigned to each sample using a two</w:t>
      </w:r>
      <w:r>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14:paraId="4BB2EA2A" w14:textId="77777777" w:rsidR="00266ED5" w:rsidRDefault="00000000">
      <w:pPr>
        <w:pStyle w:val="normalfirst"/>
        <w:ind w:firstLineChars="200" w:firstLine="480"/>
      </w:pPr>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p>
    <w:p w14:paraId="29CE20E1" w14:textId="77777777" w:rsidR="00266ED5" w:rsidRDefault="00000000">
      <w:pPr>
        <w:pStyle w:val="normalfirst"/>
      </w:pPr>
      <w:r>
        <w:rPr>
          <w:rFonts w:hint="eastAsia"/>
        </w:rPr>
        <w:t xml:space="preserve"> </w:t>
      </w:r>
    </w:p>
    <w:p w14:paraId="63D0267C" w14:textId="77777777" w:rsidR="00266ED5" w:rsidRDefault="00000000">
      <w:pPr>
        <w:pStyle w:val="Heading2"/>
        <w:rPr>
          <w:rFonts w:eastAsia="宋体"/>
        </w:rPr>
      </w:pPr>
      <w:r>
        <w:rPr>
          <w:rFonts w:eastAsia="宋体"/>
        </w:rPr>
        <w:lastRenderedPageBreak/>
        <w:t>Simulating synthetic cancer datasets</w:t>
      </w:r>
    </w:p>
    <w:p w14:paraId="43615F94" w14:textId="77777777" w:rsidR="00266ED5"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6">
        <w:r>
          <w:rPr>
            <w:rStyle w:val="Hyperlink"/>
          </w:rPr>
          <w:t>https://bmcbioinformatics.biomedcentral.com/articles/10.1186/s12859-020-03772-3</w:t>
        </w:r>
      </w:hyperlink>
      <w:r>
        <w:t xml:space="preserve">). </w:t>
      </w:r>
    </w:p>
    <w:p w14:paraId="099C8643" w14:textId="77777777" w:rsidR="00266ED5" w:rsidRDefault="00000000">
      <w:pPr>
        <w:pStyle w:val="Heading2"/>
        <w:rPr>
          <w:rFonts w:eastAsia="宋体"/>
        </w:rPr>
      </w:pPr>
      <w:r>
        <w:rPr>
          <w:rFonts w:eastAsia="宋体"/>
        </w:rPr>
        <w:t>Annotating somatic indels based on transcribed versus un-transcribed strand</w:t>
      </w:r>
    </w:p>
    <w:p w14:paraId="54D7757B" w14:textId="77777777" w:rsidR="00266ED5" w:rsidRDefault="00000000">
      <w:pPr>
        <w:ind w:firstLine="0"/>
      </w:pPr>
      <w:r>
        <w:t>We followed the method in (</w:t>
      </w:r>
      <w:hyperlink r:id="rId17">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68C2D1EA" w14:textId="77777777" w:rsidR="00266ED5" w:rsidRDefault="00000000">
      <w:pPr>
        <w:pStyle w:val="Heading2"/>
        <w:rPr>
          <w:rFonts w:eastAsia="宋体"/>
        </w:rPr>
      </w:pPr>
      <w:r>
        <w:rPr>
          <w:rFonts w:eastAsia="宋体"/>
        </w:rPr>
        <w:t>Annotating somatic indels based on leading versus lagging replication strand</w:t>
      </w:r>
    </w:p>
    <w:p w14:paraId="14FBDCDF" w14:textId="77777777" w:rsidR="00266ED5" w:rsidRDefault="00000000">
      <w:r>
        <w:t>Replication strand was determined by wavelet-smoothed replication-timing signal data that indicated both “valleys” (replication termination zones) and “peaks” (replication initiation zones) (</w:t>
      </w:r>
      <w:hyperlink r:id="rId18">
        <w:r>
          <w:rPr>
            <w:rStyle w:val="Hyperlink"/>
          </w:rPr>
          <w:t>https://hgdownload.cse.ucsc.edu/goldenPath/hg19/encodeDCC/wgEncodeUwRepliSeq/</w:t>
        </w:r>
      </w:hyperlink>
      <w:r>
        <w:t xml:space="preserve">).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w:t>
      </w:r>
      <w:r>
        <w:lastRenderedPageBreak/>
        <w:t>counted as being on leading strand or lagging strand based on their occupancy in a leading or lagging region.</w:t>
      </w:r>
    </w:p>
    <w:p w14:paraId="1D5508D7" w14:textId="77777777" w:rsidR="00266ED5" w:rsidRDefault="00000000">
      <w:pPr>
        <w:pStyle w:val="Heading2"/>
        <w:rPr>
          <w:rFonts w:eastAsia="宋体"/>
        </w:rPr>
      </w:pPr>
      <w:r>
        <w:rPr>
          <w:rFonts w:eastAsia="宋体"/>
        </w:rPr>
        <w:t>Detecting strand asymmetries across cancer types</w:t>
      </w:r>
    </w:p>
    <w:p w14:paraId="6240F1ED" w14:textId="77777777" w:rsidR="00266ED5"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708DF86C" w14:textId="77777777" w:rsidR="00266ED5"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11803395" w14:textId="77777777" w:rsidR="00266ED5" w:rsidRDefault="00266ED5">
      <w:pPr>
        <w:rPr>
          <w:i/>
        </w:rPr>
      </w:pPr>
    </w:p>
    <w:p w14:paraId="7E47A7C7" w14:textId="77777777" w:rsidR="00266ED5" w:rsidRDefault="00266ED5"/>
    <w:p w14:paraId="1DFC7688" w14:textId="77777777" w:rsidR="00266ED5" w:rsidRDefault="00000000">
      <w:r>
        <w:t>Odds ratio between the ratio of real somatic indels and the ratio of simulated somatic indels was calculated:</w:t>
      </w:r>
    </w:p>
    <w:p w14:paraId="795BEEFC" w14:textId="77777777" w:rsidR="00266ED5" w:rsidRDefault="00266ED5"/>
    <w:p w14:paraId="56EC207F" w14:textId="77777777" w:rsidR="00266ED5" w:rsidRDefault="00000000">
      <w:r>
        <w:lastRenderedPageBreak/>
        <w:t>p values were calculated for the odds ratio using Fisher’s exact test. Only strand asymmetries with p value &gt; 0.05 were considered showing strand asymmetries.</w:t>
      </w:r>
    </w:p>
    <w:p w14:paraId="3BA79828" w14:textId="77777777" w:rsidR="00266ED5" w:rsidRDefault="00000000">
      <w:pPr>
        <w:pStyle w:val="Heading2"/>
        <w:rPr>
          <w:rFonts w:eastAsia="宋体"/>
        </w:rPr>
      </w:pPr>
      <w:r>
        <w:rPr>
          <w:rFonts w:eastAsia="宋体"/>
        </w:rPr>
        <w:t>Analyses of replication timing across cancer types</w:t>
      </w:r>
    </w:p>
    <w:p w14:paraId="2784FF37" w14:textId="77777777" w:rsidR="00266ED5" w:rsidRDefault="00000000">
      <w:r>
        <w:t>Replication timing data were obtained from (</w:t>
      </w:r>
      <w:hyperlink r:id="rId19">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343F9BCD" w14:textId="77777777" w:rsidR="00266ED5"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0748D181" w14:textId="77777777" w:rsidR="00266ED5" w:rsidRDefault="00000000">
      <w:pPr>
        <w:rPr>
          <w:shd w:val="clear" w:color="auto" w:fill="FFFF00"/>
        </w:rPr>
      </w:pPr>
      <w:r>
        <w:rPr>
          <w:shd w:val="clear" w:color="auto" w:fill="FFFF00"/>
        </w:rPr>
        <w:t>&lt;MISSING EQUATIONS HERE&gt;</w:t>
      </w:r>
    </w:p>
    <w:p w14:paraId="0F9A0706" w14:textId="77777777" w:rsidR="00266ED5" w:rsidRDefault="00266ED5"/>
    <w:p w14:paraId="230C3DC2" w14:textId="77777777" w:rsidR="00266ED5" w:rsidRDefault="00000000">
      <w:r>
        <w:t>In the above formula, replication timing denotes a vector c(1,2,3 … 10).</w:t>
      </w:r>
    </w:p>
    <w:p w14:paraId="27AA0761" w14:textId="77777777" w:rsidR="00266ED5"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w:t>
      </w:r>
      <w:r>
        <w:lastRenderedPageBreak/>
        <w:t xml:space="preserve">early to late replicating regions if the slope m &gt; 0, and was considered to be decreasing from early to late replicating regions if the slope m &lt; 0. </w:t>
      </w:r>
    </w:p>
    <w:p w14:paraId="40E9EE27" w14:textId="77777777" w:rsidR="00266ED5"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696226CE" w14:textId="77777777" w:rsidR="00266ED5" w:rsidRDefault="00266ED5">
      <w:pPr>
        <w:rPr>
          <w:rFonts w:eastAsia="宋体"/>
        </w:rPr>
      </w:pPr>
    </w:p>
    <w:p w14:paraId="7577A877" w14:textId="77777777" w:rsidR="00266ED5"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0A86D232" w14:textId="77777777" w:rsidR="00266ED5"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713A9078" w14:textId="77777777" w:rsidR="00266ED5"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6EC5304B" w14:textId="77777777" w:rsidR="00266ED5"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0" w:anchor="!Synapse:syn8016399" w:history="1">
        <w:r>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1DDAB23F" w14:textId="77777777" w:rsidR="00266ED5" w:rsidRDefault="00000000">
      <w:pPr>
        <w:pStyle w:val="Heading2"/>
        <w:rPr>
          <w:rFonts w:eastAsia="宋体"/>
        </w:rPr>
      </w:pPr>
      <w:r>
        <w:rPr>
          <w:rFonts w:eastAsia="宋体"/>
        </w:rPr>
        <w:t>Extended sequence context</w:t>
      </w:r>
      <w:r>
        <w:rPr>
          <w:rFonts w:eastAsia="宋体" w:hint="eastAsia"/>
        </w:rPr>
        <w:t xml:space="preserve"> analysis</w:t>
      </w:r>
    </w:p>
    <w:p w14:paraId="69F4DE3F" w14:textId="77777777" w:rsidR="00266ED5"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71FEFC0A" w14:textId="77777777" w:rsidR="00266ED5" w:rsidRDefault="00266ED5">
      <w:pPr>
        <w:pStyle w:val="Heading1"/>
      </w:pPr>
    </w:p>
    <w:p w14:paraId="5E17EDB6" w14:textId="77777777" w:rsidR="00266ED5" w:rsidRDefault="00000000">
      <w:pPr>
        <w:pStyle w:val="Heading1"/>
      </w:pPr>
      <w:r>
        <w:rPr>
          <w:rFonts w:hint="eastAsia"/>
        </w:rPr>
        <w:t>Funding</w:t>
      </w:r>
    </w:p>
    <w:p w14:paraId="5707567A" w14:textId="77777777" w:rsidR="00266ED5"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t xml:space="preserve">International Science and Technology Innovation Cooperation between Governments for National Key R&amp;D Program Projects </w:t>
      </w:r>
      <w:r>
        <w:rPr>
          <w:rFonts w:hint="eastAsia"/>
        </w:rPr>
        <w:t>(</w:t>
      </w:r>
      <w:r>
        <w:t>2023YFE0107700</w:t>
      </w:r>
      <w:r>
        <w:rPr>
          <w:rFonts w:hint="eastAsia"/>
        </w:rPr>
        <w:t>), Guangzhou Municipal Science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4F8D6DB9" w14:textId="77777777" w:rsidR="00266ED5" w:rsidRDefault="00000000">
      <w:pPr>
        <w:pStyle w:val="Heading1"/>
      </w:pPr>
      <w:r>
        <w:rPr>
          <w:rFonts w:hint="eastAsia"/>
        </w:rPr>
        <w:lastRenderedPageBreak/>
        <w:t>Author contributions</w:t>
      </w:r>
    </w:p>
    <w:p w14:paraId="7FB71F28" w14:textId="77777777" w:rsidR="00266ED5"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t>Data interpretation and manuscript write-up were carried out by M.L., M.H., and S.G.R., with contributions from all other authors. All authors reviewed and approved the final manuscript.</w:t>
      </w:r>
    </w:p>
    <w:p w14:paraId="2F333047" w14:textId="77777777" w:rsidR="00266ED5" w:rsidRDefault="00000000">
      <w:pPr>
        <w:pStyle w:val="Heading1"/>
      </w:pPr>
      <w:r>
        <w:t>Reference</w:t>
      </w:r>
    </w:p>
    <w:p w14:paraId="59CFD940" w14:textId="77777777" w:rsidR="00266ED5" w:rsidRDefault="00000000">
      <w:pPr>
        <w:pStyle w:val="Bibliography1"/>
      </w:pPr>
      <w:bookmarkStart w:id="21"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15CE54B4" w14:textId="77777777" w:rsidR="00266ED5"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279438D0" w14:textId="77777777" w:rsidR="00266ED5"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7C54389C" w14:textId="77777777" w:rsidR="00266ED5" w:rsidRDefault="00000000">
      <w:pPr>
        <w:pStyle w:val="Bibliography1"/>
      </w:pPr>
      <w:r>
        <w:t xml:space="preserve">Bavi, Prashant, Stephen B. Baylin, Wojciech Bazant, et al. 2020. ‘Pan-Cancer Analysis of Whole Genomes’. </w:t>
      </w:r>
      <w:r>
        <w:rPr>
          <w:i/>
        </w:rPr>
        <w:t>Nature</w:t>
      </w:r>
      <w:r>
        <w:t xml:space="preserve"> 578 (7793): 82–93. https://doi.org/10.1038/s41586-020-1969-6.</w:t>
      </w:r>
    </w:p>
    <w:p w14:paraId="460CA997" w14:textId="77777777" w:rsidR="00266ED5" w:rsidRDefault="00000000">
      <w:pPr>
        <w:pStyle w:val="Bibliography1"/>
      </w:pPr>
      <w:r>
        <w:lastRenderedPageBreak/>
        <w:t xml:space="preserve">Boot, Arnoud, Mi Ni Huang, Alvin W.T. Ng, et al. 2018. ‘In-Depth Characterization of the Cisplatin Mutational Signature in Human Cell Lines and in Esophageal and Liver Tumors’. </w:t>
      </w:r>
      <w:r>
        <w:rPr>
          <w:i/>
        </w:rPr>
        <w:t>Genome Research</w:t>
      </w:r>
      <w:r>
        <w:t xml:space="preserve"> 28 (5): 654–65. https://doi.org/10.1101/gr.230219.117.</w:t>
      </w:r>
    </w:p>
    <w:p w14:paraId="6ED2D580" w14:textId="77777777" w:rsidR="00266ED5"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295592ED" w14:textId="77777777" w:rsidR="00266ED5" w:rsidRDefault="00000000">
      <w:pPr>
        <w:pStyle w:val="Bibliography1"/>
      </w:pPr>
      <w:r>
        <w:t xml:space="preserve">Boot, Arnoud, Alvin W.T.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52F258A7" w14:textId="77777777" w:rsidR="00266ED5"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363FCE3E" w14:textId="77777777" w:rsidR="00266ED5"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48D7F69E" w14:textId="77777777" w:rsidR="00266ED5"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201CD9ED" w14:textId="77777777" w:rsidR="00266ED5" w:rsidRDefault="00000000">
      <w:pPr>
        <w:pStyle w:val="Bibliography1"/>
      </w:pPr>
      <w:r>
        <w:lastRenderedPageBreak/>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0DE11A5D" w14:textId="77777777" w:rsidR="00266ED5"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FBD1D48" w14:textId="77777777" w:rsidR="00266ED5"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65190F2C" w14:textId="77777777" w:rsidR="00266ED5"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0D67F7C9" w14:textId="77777777" w:rsidR="00266ED5"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6899839A" w14:textId="77777777" w:rsidR="00266ED5" w:rsidRDefault="00000000">
      <w:pPr>
        <w:pStyle w:val="Bibliography1"/>
      </w:pPr>
      <w:r>
        <w:t xml:space="preserve">Islam, S. M.Ashiqul, Marcos Díaz-Gay, Yang Wu, et al. 2022. ‘Uncovering Novel Mutational Signatures by de Novo Extraction with SigProfilerExtractor’. </w:t>
      </w:r>
      <w:r>
        <w:rPr>
          <w:i/>
        </w:rPr>
        <w:t>Cell Genomics</w:t>
      </w:r>
      <w:r>
        <w:t xml:space="preserve"> 2 (11). https://doi.org/10.1016/j.xgen.2022.100179.</w:t>
      </w:r>
    </w:p>
    <w:p w14:paraId="645AA3E1" w14:textId="77777777" w:rsidR="00266ED5" w:rsidRDefault="00000000">
      <w:pPr>
        <w:pStyle w:val="Bibliography1"/>
      </w:pPr>
      <w:r>
        <w:t xml:space="preserve">Jiang, Nanhai, Yang Wu, and Steven G Rozen. 2024. ‘A New Approach to the Challenging Problem of Mutational Signature Attribution’. </w:t>
      </w:r>
      <w:r>
        <w:rPr>
          <w:i/>
        </w:rPr>
        <w:t>bioRxiv</w:t>
      </w:r>
      <w:r>
        <w:t>, ahead of print. https://doi.org/10.1101/2024.05.20.594967.</w:t>
      </w:r>
    </w:p>
    <w:p w14:paraId="044DCF06" w14:textId="77777777" w:rsidR="00266ED5" w:rsidRDefault="00000000">
      <w:pPr>
        <w:pStyle w:val="Bibliography1"/>
      </w:pPr>
      <w:r>
        <w:lastRenderedPageBreak/>
        <w:t xml:space="preserve">Jin, Hu, Doga C. Gulhan, Benedikt Geiger, et al. 2024. ‘Accurate and Sensitive Mutational Signature Analysis with MuSiCal’. </w:t>
      </w:r>
      <w:r>
        <w:rPr>
          <w:i/>
        </w:rPr>
        <w:t>Nature Genetics</w:t>
      </w:r>
      <w:r>
        <w:t xml:space="preserve"> 56 (3): 541–52. https://doi.org/10.1038/s41588-024-01659-0.</w:t>
      </w:r>
    </w:p>
    <w:p w14:paraId="380BDC51" w14:textId="77777777" w:rsidR="00266ED5"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3A0FDFAD" w14:textId="77777777" w:rsidR="00266ED5"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0E04B7EF" w14:textId="77777777" w:rsidR="00266ED5"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6610F542" w14:textId="77777777" w:rsidR="00266ED5"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339DCFFA" w14:textId="77777777" w:rsidR="00266ED5" w:rsidRDefault="00000000">
      <w:pPr>
        <w:pStyle w:val="Bibliography1"/>
      </w:pPr>
      <w:r>
        <w:t xml:space="preserve">Martínez-Jiménez, Francisco, Ali Movasati, Sascha Remy Brunner, et al. 2023. ‘Pan-Cancer Whole-Genome Comparison of Primary and Metastatic Solid Tumours’. </w:t>
      </w:r>
      <w:r>
        <w:rPr>
          <w:i/>
        </w:rPr>
        <w:t>Nature</w:t>
      </w:r>
      <w:r>
        <w:t xml:space="preserve"> 618 (7964): 333–41. https://doi.org/10.1038/s41586-023-06054-z.</w:t>
      </w:r>
    </w:p>
    <w:p w14:paraId="48406BFB" w14:textId="77777777" w:rsidR="00266ED5"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6A7B64EE" w14:textId="77777777" w:rsidR="00266ED5" w:rsidRDefault="00000000">
      <w:pPr>
        <w:pStyle w:val="Bibliography1"/>
      </w:pPr>
      <w:r>
        <w:lastRenderedPageBreak/>
        <w:t xml:space="preserve">Nik-Zainal, Serena, Ludmil B. Alexandrov, David C. Wedge, et al. 2012. ‘Mutational Processes Molding the Genomes of 21 Breast Cancers’. </w:t>
      </w:r>
      <w:r>
        <w:rPr>
          <w:i/>
        </w:rPr>
        <w:t>Cell</w:t>
      </w:r>
      <w:r>
        <w:t xml:space="preserve"> 149 (5): 979–93. https://doi.org/10.1016/j.cell.2012.04.024.</w:t>
      </w:r>
    </w:p>
    <w:p w14:paraId="1ADBFC1E" w14:textId="77777777" w:rsidR="00266ED5"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0463D5D5" w14:textId="77777777" w:rsidR="00266ED5"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050EF212" w14:textId="77777777" w:rsidR="00266ED5"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29695E07" w14:textId="77777777" w:rsidR="00266ED5"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1"/>
    </w:p>
    <w:p w14:paraId="4A4902F1" w14:textId="77777777" w:rsidR="00266ED5" w:rsidRDefault="00266ED5"/>
    <w:sectPr w:rsidR="00266ED5">
      <w:footerReference w:type="even" r:id="rId21"/>
      <w:footerReference w:type="default" r:id="rId22"/>
      <w:footerReference w:type="first" r:id="rId23"/>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Mo Liu" w:date="2026-03-24T10:53:00Z" w:initials="ML">
    <w:p w14:paraId="78C737A7" w14:textId="77777777" w:rsidR="005E230E" w:rsidRDefault="005E230E" w:rsidP="005E230E">
      <w:pPr>
        <w:pStyle w:val="CommentText"/>
        <w:ind w:firstLine="0"/>
      </w:pPr>
      <w:r>
        <w:rPr>
          <w:rStyle w:val="CommentReference"/>
        </w:rPr>
        <w:annotationRef/>
      </w:r>
      <w:r>
        <w:t>Mo wrote this part. Please remove the text with strikes if you accept the changes. Thank you</w:t>
      </w:r>
    </w:p>
  </w:comment>
  <w:comment w:id="18" w:author="Mo Liu" w:date="2026-03-24T10:49:00Z" w:initials="ML">
    <w:p w14:paraId="110D53EB" w14:textId="77777777" w:rsidR="00CD4A0E" w:rsidRDefault="00CD4A0E" w:rsidP="00CD4A0E">
      <w:pPr>
        <w:pStyle w:val="CommentText"/>
        <w:ind w:firstLine="0"/>
      </w:pPr>
      <w:r>
        <w:rPr>
          <w:rStyle w:val="CommentReference"/>
        </w:rPr>
        <w:annotationRef/>
      </w:r>
      <w:r>
        <w:t>The 172 approach theoretically would have strong concordance. Do we need to show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C737A7" w15:done="0"/>
  <w15:commentEx w15:paraId="110D53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EA36F6" w16cex:dateUtc="2026-03-24T02:53:00Z"/>
  <w16cex:commentExtensible w16cex:durableId="534A8678" w16cex:dateUtc="2026-03-24T0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C737A7" w16cid:durableId="0AEA36F6"/>
  <w16cid:commentId w16cid:paraId="110D53EB" w16cid:durableId="534A86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BD6F" w14:textId="77777777" w:rsidR="00B23229" w:rsidRDefault="00B23229">
      <w:pPr>
        <w:spacing w:after="0" w:line="240" w:lineRule="auto"/>
      </w:pPr>
      <w:r>
        <w:separator/>
      </w:r>
    </w:p>
  </w:endnote>
  <w:endnote w:type="continuationSeparator" w:id="0">
    <w:p w14:paraId="37B2FCBF" w14:textId="77777777" w:rsidR="00B23229" w:rsidRDefault="00B23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DejaVu Sans">
    <w:altName w:val="Verdana"/>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system-ui;apple-system;Segoe UI">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8D0E1" w14:textId="77777777" w:rsidR="00266ED5" w:rsidRDefault="00266E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07EE" w14:textId="77777777" w:rsidR="00266ED5"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5D0" w14:textId="77777777" w:rsidR="00266ED5"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9A595" w14:textId="77777777" w:rsidR="00B23229" w:rsidRDefault="00B23229">
      <w:pPr>
        <w:spacing w:after="0" w:line="240" w:lineRule="auto"/>
      </w:pPr>
      <w:r>
        <w:separator/>
      </w:r>
    </w:p>
  </w:footnote>
  <w:footnote w:type="continuationSeparator" w:id="0">
    <w:p w14:paraId="3B7D6C85" w14:textId="77777777" w:rsidR="00B23229" w:rsidRDefault="00B232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813A7"/>
    <w:multiLevelType w:val="multilevel"/>
    <w:tmpl w:val="4432AE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9A4184D"/>
    <w:multiLevelType w:val="multilevel"/>
    <w:tmpl w:val="E9807AB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43165D5B"/>
    <w:multiLevelType w:val="multilevel"/>
    <w:tmpl w:val="7C8CA2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99563441">
    <w:abstractNumId w:val="2"/>
  </w:num>
  <w:num w:numId="2" w16cid:durableId="103355135">
    <w:abstractNumId w:val="0"/>
  </w:num>
  <w:num w:numId="3" w16cid:durableId="17223426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ED5"/>
    <w:rsid w:val="00266ED5"/>
    <w:rsid w:val="002A6A93"/>
    <w:rsid w:val="004001A8"/>
    <w:rsid w:val="005E230E"/>
    <w:rsid w:val="006C6293"/>
    <w:rsid w:val="00B23229"/>
    <w:rsid w:val="00CD4A0E"/>
    <w:rsid w:val="00D2057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BBA7A"/>
  <w15:docId w15:val="{87D2ED0B-8AE5-4839-886D-7683E987B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gnal.mutationalsignatures.com/explore/main/cancer/signatures?mutationType=3&amp;study=7" TargetMode="External"/><Relationship Id="rId13" Type="http://schemas.openxmlformats.org/officeDocument/2006/relationships/hyperlink" Target="https://dcc.icgc.org/releases/current/Projects/" TargetMode="External"/><Relationship Id="rId18" Type="http://schemas.openxmlformats.org/officeDocument/2006/relationships/hyperlink" Target="https://hgdownload.cse.ucsc.edu/goldenPath/hg19/encodeDCC/wgEncodeUwRepliSeq/"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mo.liu@gzhmu.edu.cn" TargetMode="External"/><Relationship Id="rId12" Type="http://schemas.microsoft.com/office/2018/08/relationships/commentsExtensible" Target="commentsExtensible.xml"/><Relationship Id="rId17" Type="http://schemas.openxmlformats.org/officeDocument/2006/relationships/hyperlink" Target="https://doi.org/10.1016/j.celrep.2023.112930"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bmcbioinformatics.biomedcentral.com/articles/10.1186/s12859-020-03772-3" TargetMode="External"/><Relationship Id="rId20" Type="http://schemas.openxmlformats.org/officeDocument/2006/relationships/hyperlink" Target="https://www.synapse.org/"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ancer.sanger.ac.uk/signatures/id/" TargetMode="External"/><Relationship Id="rId23" Type="http://schemas.openxmlformats.org/officeDocument/2006/relationships/footer" Target="footer3.xml"/><Relationship Id="rId10" Type="http://schemas.microsoft.com/office/2011/relationships/commentsExtended" Target="commentsExtended.xml"/><Relationship Id="rId19" Type="http://schemas.openxmlformats.org/officeDocument/2006/relationships/hyperlink" Target="https://genomebiology.biomedcentral.com/articles/10.1186/s13059-018-1509-y"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cancer.sanger.ac.uk/cosmic/census?tier=1"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33</Pages>
  <Words>11913</Words>
  <Characters>67905</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5</cp:revision>
  <cp:lastPrinted>2025-06-06T09:23:00Z</cp:lastPrinted>
  <dcterms:created xsi:type="dcterms:W3CDTF">2026-03-24T02:32:00Z</dcterms:created>
  <dcterms:modified xsi:type="dcterms:W3CDTF">2026-03-24T02:53:00Z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