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131" w14:textId="77777777" w:rsidR="001335FE"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51AA38B" w14:textId="77777777" w:rsidR="001335F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A00F752" w14:textId="1E0CF5A1" w:rsidR="001335FE" w:rsidRDefault="00000000">
      <w:pPr>
        <w:pStyle w:val="authorsandaff"/>
      </w:pPr>
      <w:r>
        <w:t xml:space="preserve">1 Sino-French Hoffmann Institute, School of Basic Medical Sciences, </w:t>
      </w:r>
      <w:r w:rsidR="00B166B3">
        <w:rPr>
          <w:rFonts w:eastAsia="宋体" w:hint="eastAsia"/>
        </w:rPr>
        <w:t xml:space="preserve">The First Affiliated Hospital, Guangzhou </w:t>
      </w:r>
      <w:r>
        <w:t>Medical University, Guangzhou, Guangdong 511436, China</w:t>
      </w:r>
    </w:p>
    <w:p w14:paraId="021CC6E1" w14:textId="77777777" w:rsidR="001335F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5066129" w14:textId="77777777" w:rsidR="001335FE" w:rsidRDefault="00000000">
      <w:pPr>
        <w:pStyle w:val="authorsandaff"/>
      </w:pPr>
      <w:r>
        <w:rPr>
          <w:rFonts w:hint="eastAsia"/>
        </w:rPr>
        <w:t xml:space="preserve">3 </w:t>
      </w:r>
      <w:r>
        <w:t>Imaging Platform, Broad Institute of Harvard and MIT, Cambridge, Massachusetts, United States</w:t>
      </w:r>
    </w:p>
    <w:p w14:paraId="00CA16F3" w14:textId="77777777" w:rsidR="001335FE" w:rsidRDefault="00000000">
      <w:pPr>
        <w:pStyle w:val="authorsandaff"/>
      </w:pPr>
      <w:r>
        <w:rPr>
          <w:rFonts w:hint="eastAsia"/>
        </w:rPr>
        <w:t>4</w:t>
      </w:r>
      <w:r>
        <w:t xml:space="preserve"> Department of Biostatistics and Bioinformatics, Duke University School of Medicine, Durham, North Carolina, 27710, United States</w:t>
      </w:r>
    </w:p>
    <w:p w14:paraId="63DF2378" w14:textId="77777777" w:rsidR="001335FE" w:rsidRDefault="00000000">
      <w:pPr>
        <w:pStyle w:val="authorsandaff"/>
      </w:pPr>
      <w:r>
        <w:t xml:space="preserve"># Corresponding authors: E-mails: </w:t>
      </w:r>
      <w:hyperlink r:id="rId7">
        <w:r w:rsidR="001335FE">
          <w:rPr>
            <w:rFonts w:hint="eastAsia"/>
          </w:rPr>
          <w:t>mo.liu@gzhmu.edu.cn</w:t>
        </w:r>
      </w:hyperlink>
      <w:r>
        <w:rPr>
          <w:rFonts w:hint="eastAsia"/>
        </w:rPr>
        <w:t>, steverozen@pm.me</w:t>
      </w:r>
    </w:p>
    <w:p w14:paraId="02609F78" w14:textId="77777777" w:rsidR="001335FE" w:rsidRDefault="00000000">
      <w:r>
        <w:br w:type="page"/>
      </w:r>
    </w:p>
    <w:p w14:paraId="4FD27A9C" w14:textId="77777777" w:rsidR="001335FE" w:rsidRDefault="00000000">
      <w:pPr>
        <w:pStyle w:val="Heading1"/>
        <w:spacing w:before="0"/>
      </w:pPr>
      <w:r>
        <w:rPr>
          <w:rFonts w:hint="eastAsia"/>
        </w:rPr>
        <w:lastRenderedPageBreak/>
        <w:t>Abstract</w:t>
      </w:r>
    </w:p>
    <w:p w14:paraId="58B69F78" w14:textId="77777777" w:rsidR="001335F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7110A58B" w14:textId="77777777" w:rsidR="001335FE" w:rsidRDefault="00000000">
      <w:pPr>
        <w:pStyle w:val="normalfirst"/>
      </w:pPr>
      <w:r>
        <w:t>(Currently 244 words)</w:t>
      </w:r>
    </w:p>
    <w:p w14:paraId="26ABB55E" w14:textId="77777777" w:rsidR="001335FE" w:rsidRDefault="001335FE">
      <w:pPr>
        <w:pStyle w:val="normalfirst"/>
      </w:pPr>
    </w:p>
    <w:p w14:paraId="245991F8" w14:textId="77777777" w:rsidR="001335FE" w:rsidRDefault="001335FE">
      <w:pPr>
        <w:pStyle w:val="normalfirst"/>
      </w:pPr>
    </w:p>
    <w:p w14:paraId="1B41A120" w14:textId="77777777" w:rsidR="001335FE" w:rsidRDefault="001335FE">
      <w:pPr>
        <w:pStyle w:val="normalfirst"/>
      </w:pPr>
    </w:p>
    <w:p w14:paraId="3FCF0DC9" w14:textId="77777777" w:rsidR="001335FE" w:rsidRDefault="00000000">
      <w:r>
        <w:t xml:space="preserve">NOTES On possible journals: abstract word limits:, nat genet abst limit 150, 4000 words 8 display items;  cancer research, 250 words; cancer discovery 150 words; cell genomics, 150 words; genome research 250 words; </w:t>
      </w:r>
      <w:r>
        <w:rPr>
          <w:shd w:val="clear" w:color="auto" w:fill="FFFF00"/>
        </w:rPr>
        <w:t xml:space="preserve">Elife? Cell / cell genomics resource? </w:t>
      </w:r>
      <w:hyperlink r:id="rId8">
        <w:r w:rsidR="001335FE">
          <w:rPr>
            <w:rStyle w:val="Hyperlink"/>
            <w:shd w:val="clear" w:color="auto" w:fill="FFFF00"/>
          </w:rPr>
          <w:t>https://share.google/aimode/QKRo26NUhoR9S8WBd</w:t>
        </w:r>
      </w:hyperlink>
      <w:r>
        <w:rPr>
          <w:shd w:val="clear" w:color="auto" w:fill="FFFF00"/>
        </w:rPr>
        <w:t xml:space="preserve"> </w:t>
      </w:r>
    </w:p>
    <w:p w14:paraId="0550A49A" w14:textId="77777777" w:rsidR="001335FE" w:rsidRDefault="00000000">
      <w:pPr>
        <w:rPr>
          <w:shd w:val="clear" w:color="auto" w:fill="FFFF00"/>
        </w:rPr>
      </w:pPr>
      <w:r>
        <w:rPr>
          <w:shd w:val="clear" w:color="auto" w:fill="FFFF00"/>
        </w:rPr>
        <w:t xml:space="preserve">Cell Resource: </w:t>
      </w:r>
      <w:hyperlink r:id="rId9">
        <w:r w:rsidR="001335FE">
          <w:rPr>
            <w:rStyle w:val="Hyperlink"/>
            <w:shd w:val="clear" w:color="auto" w:fill="FFFF00"/>
          </w:rPr>
          <w:t>https://share.google/aimode/WwQBtrZhnQtX3IRmf</w:t>
        </w:r>
      </w:hyperlink>
    </w:p>
    <w:p w14:paraId="01C74D7D" w14:textId="77777777" w:rsidR="001335FE" w:rsidRDefault="00000000">
      <w:pPr>
        <w:rPr>
          <w:shd w:val="clear" w:color="auto" w:fill="FFFF00"/>
        </w:rPr>
      </w:pPr>
      <w:r>
        <w:rPr>
          <w:shd w:val="clear" w:color="auto" w:fill="FFFF00"/>
        </w:rPr>
        <w:t>https://share.google/aimode/oq2obmCUzjqylWw4j</w:t>
      </w:r>
    </w:p>
    <w:p w14:paraId="55F467F6" w14:textId="77777777" w:rsidR="001335FE"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10">
        <w:r w:rsidR="001335FE">
          <w:rPr>
            <w:rStyle w:val="Hyperlink"/>
          </w:rPr>
          <w:t>https://signal.mutationalsignatures.com/explore/main/cancer/signatures?mutationType=3&amp;study=7</w:t>
        </w:r>
      </w:hyperlink>
      <w:r>
        <w:rPr>
          <w:rStyle w:val="Hyperlink"/>
        </w:rPr>
        <w:t xml:space="preserve"> </w:t>
      </w:r>
      <w:r>
        <w:t>We extracted from 32 types &gt; 4 times as many (koh extracted from 7)</w:t>
      </w:r>
    </w:p>
    <w:p w14:paraId="1C452103" w14:textId="77777777" w:rsidR="001335FE" w:rsidRDefault="00000000">
      <w:pPr>
        <w:pStyle w:val="Heading1"/>
        <w:spacing w:before="0"/>
        <w:rPr>
          <w:b w:val="0"/>
          <w:bCs w:val="0"/>
        </w:rPr>
      </w:pPr>
      <w:r>
        <w:rPr>
          <w:b w:val="0"/>
          <w:bCs w:val="0"/>
          <w:shd w:val="clear" w:color="auto" w:fill="FFFF00"/>
        </w:rPr>
        <w:t>“Resource” in CELL</w:t>
      </w:r>
      <w:r>
        <w:br w:type="page"/>
      </w:r>
    </w:p>
    <w:p w14:paraId="23103600" w14:textId="77777777" w:rsidR="001335FE" w:rsidRDefault="00000000">
      <w:pPr>
        <w:pStyle w:val="Heading1"/>
        <w:spacing w:before="0"/>
      </w:pPr>
      <w:r>
        <w:lastRenderedPageBreak/>
        <w:t>Introduction</w:t>
      </w:r>
    </w:p>
    <w:p w14:paraId="3FF46389" w14:textId="77777777" w:rsidR="001335F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D9B47D4" w14:textId="77777777" w:rsidR="001335F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91F474F" w14:textId="77777777" w:rsidR="001335F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FFFA3D9" w14:textId="77777777" w:rsidR="001335F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3D3DA93A" w14:textId="77777777" w:rsidR="001335F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0191F768" w14:textId="77777777" w:rsidR="001335FE"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t>(Koh et al. 2025)</w:t>
      </w:r>
      <w:bookmarkEnd w:id="12"/>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val="clear" w:color="auto" w:fill="FFFF00"/>
        </w:rPr>
        <w:t>ADD 476 to FIG 1 and delete SBS and DBS or move to sup fig</w:t>
      </w:r>
    </w:p>
    <w:p w14:paraId="57CD0262" w14:textId="77777777" w:rsidR="001335F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w:t>
      </w:r>
      <w:r>
        <w:lastRenderedPageBreak/>
        <w:t>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6EE14CE1" w14:textId="77777777" w:rsidR="001335FE" w:rsidRDefault="00000000">
      <w:pPr>
        <w:pStyle w:val="Heading1"/>
      </w:pPr>
      <w:r>
        <w:t>Results</w:t>
      </w:r>
    </w:p>
    <w:p w14:paraId="544F52E4" w14:textId="77777777" w:rsidR="001335FE" w:rsidRDefault="00000000">
      <w:pPr>
        <w:pStyle w:val="Heading2"/>
      </w:pPr>
      <w:r>
        <w:t>Repertoire of indel signatures based on de novo signature discovery</w:t>
      </w:r>
    </w:p>
    <w:p w14:paraId="022BD81D" w14:textId="77777777" w:rsidR="001335F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commentRangeStart w:id="16"/>
      <w:r>
        <w:t xml:space="preserve"> The extracted signatures were broadly consistent between the two methods </w:t>
      </w:r>
      <w:r>
        <w:rPr>
          <w:shd w:val="clear" w:color="auto" w:fill="FFFF00"/>
        </w:rPr>
        <w:t xml:space="preserve">(reference table 1, shiny app, our vignette), </w:t>
      </w:r>
      <w:r>
        <w:t>W</w:t>
      </w:r>
      <w:commentRangeEnd w:id="15"/>
      <w:r w:rsidR="005620A3">
        <w:rPr>
          <w:rStyle w:val="CommentReference"/>
          <w:sz w:val="24"/>
          <w:szCs w:val="24"/>
        </w:rPr>
        <w:commentReference w:id="15"/>
      </w:r>
      <w:commentRangeEnd w:id="16"/>
      <w:r w:rsidR="00FE3042">
        <w:rPr>
          <w:rStyle w:val="CommentReference"/>
          <w:sz w:val="24"/>
          <w:szCs w:val="24"/>
        </w:rPr>
        <w:commentReference w:id="16"/>
      </w:r>
      <w: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w:t>
      </w:r>
      <w:commentRangeStart w:id="17"/>
      <w:r>
        <w:t xml:space="preserve">h the </w:t>
      </w:r>
      <w:commentRangeEnd w:id="17"/>
      <w:r w:rsidR="00660E1B">
        <w:rPr>
          <w:rStyle w:val="CommentReference"/>
          <w:sz w:val="24"/>
          <w:szCs w:val="24"/>
        </w:rPr>
        <w:commentReference w:id="17"/>
      </w:r>
      <w:r>
        <w:t xml:space="preserve">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w:t>
      </w:r>
      <w:r>
        <w:lastRenderedPageBreak/>
        <w:t xml:space="preserve">identified in the 89-type classification, similar signatures were previously described for 18 </w:t>
      </w:r>
      <w:bookmarkStart w:id="18" w:name="ZOTERO_BREF_DLtC4TQmbVUR"/>
      <w:r>
        <w:t>(Koh et al. 2025)</w:t>
      </w:r>
      <w:bookmarkEnd w:id="18"/>
      <w:r>
        <w:t xml:space="preserve">. </w:t>
      </w:r>
    </w:p>
    <w:p w14:paraId="670E777F" w14:textId="77777777" w:rsidR="001335F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310B2E5D" w14:textId="77777777" w:rsidR="001335F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14FE6D7F" w14:textId="77777777" w:rsidR="001335F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7FBB4E17" w14:textId="77777777" w:rsidR="001335FE"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20"/>
      <w:r>
        <w:rPr>
          <w:shd w:val="clear" w:color="auto" w:fill="FFFF00"/>
        </w:rPr>
        <w:t>&lt;time permitting – do sup fig&gt;</w:t>
      </w:r>
      <w:commentRangeEnd w:id="20"/>
      <w:r w:rsidR="00815A84">
        <w:rPr>
          <w:rStyle w:val="CommentReference"/>
          <w:sz w:val="24"/>
          <w:szCs w:val="24"/>
          <w:shd w:val="clear" w:color="auto" w:fill="FFFF00"/>
        </w:rPr>
        <w:commentReference w:id="20"/>
      </w:r>
      <w:r>
        <w:rPr>
          <w:shd w:val="clear" w:color="auto" w:fill="FFFF00"/>
        </w:rPr>
        <w:t>.</w:t>
      </w:r>
    </w:p>
    <w:p w14:paraId="4FAFC7F5" w14:textId="77777777" w:rsidR="001335FE" w:rsidRDefault="00000000">
      <w:pPr>
        <w:pStyle w:val="normalfirst"/>
        <w:ind w:firstLine="720"/>
      </w:pPr>
      <w:r>
        <w:lastRenderedPageBreak/>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val="clear" w:color="auto" w:fill="FFFF00"/>
        </w:rPr>
        <w:t>&lt;time permitting – do sup fig&gt;.</w:t>
      </w:r>
    </w:p>
    <w:p w14:paraId="2596E8BC" w14:textId="77777777" w:rsidR="001335FE" w:rsidRDefault="00000000">
      <w:pPr>
        <w:pStyle w:val="normalfirst"/>
        <w:rPr>
          <w:b/>
          <w:bCs/>
          <w:i/>
          <w:iCs/>
        </w:rPr>
      </w:pPr>
      <w:r>
        <w:rPr>
          <w:b/>
          <w:bCs/>
          <w:i/>
          <w:iCs/>
        </w:rPr>
        <w:t>Signature assignments</w:t>
      </w:r>
    </w:p>
    <w:p w14:paraId="296B28E6" w14:textId="77777777" w:rsidR="001335FE" w:rsidRDefault="001335FE">
      <w:pPr>
        <w:pStyle w:val="normalfirst"/>
        <w:rPr>
          <w:b/>
          <w:bCs/>
          <w:i/>
          <w:iCs/>
        </w:rPr>
      </w:pPr>
    </w:p>
    <w:p w14:paraId="0F0CC6AA" w14:textId="77777777" w:rsidR="001335FE" w:rsidRDefault="00000000">
      <w:pPr>
        <w:pStyle w:val="normalfirst"/>
        <w:rPr>
          <w:b/>
          <w:bCs/>
          <w:i/>
          <w:iCs/>
        </w:rPr>
      </w:pPr>
      <w:r>
        <w:rPr>
          <w:b/>
          <w:bCs/>
          <w:i/>
          <w:iCs/>
        </w:rPr>
        <w:t>New insights</w:t>
      </w:r>
    </w:p>
    <w:p w14:paraId="782E29B1" w14:textId="77777777" w:rsidR="001335FE" w:rsidRDefault="00000000">
      <w:pPr>
        <w:pStyle w:val="normalfirst"/>
        <w:rPr>
          <w:b/>
          <w:bCs/>
          <w:i/>
          <w:iCs/>
        </w:rPr>
      </w:pPr>
      <w:r>
        <w:rPr>
          <w:b/>
          <w:bCs/>
          <w:i/>
          <w:iCs/>
        </w:rPr>
        <w:t xml:space="preserve">AA </w:t>
      </w:r>
    </w:p>
    <w:p w14:paraId="1E026583" w14:textId="77777777" w:rsidR="001335FE" w:rsidRDefault="00000000">
      <w:pPr>
        <w:pStyle w:val="normalfirst"/>
      </w:pPr>
      <w:r>
        <w:rPr>
          <w:shd w:val="clear" w:color="auto" w:fill="FFFF00"/>
        </w:rPr>
        <w:t>&lt;edit&gt; &lt;forget about 89, just contrast 476 to 8</w:t>
      </w:r>
      <w:r>
        <w:t>9&gt; One example of benefits of the new classification schemes is that it reveals that the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5CFD0FF4" w14:textId="77777777" w:rsidR="001335FE" w:rsidRDefault="00000000">
      <w:pPr>
        <w:pStyle w:val="normalfirst"/>
        <w:rPr>
          <w:b/>
          <w:bCs/>
          <w:i/>
          <w:iCs/>
        </w:rPr>
      </w:pPr>
      <w:r>
        <w:rPr>
          <w:b/>
          <w:bCs/>
          <w:i/>
          <w:iCs/>
        </w:rPr>
        <w:t>InsDel17  vs InsDel8</w:t>
      </w:r>
    </w:p>
    <w:p w14:paraId="7359FAC6" w14:textId="77777777" w:rsidR="001335F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5">
        <w:r w:rsidR="001335FE">
          <w:rPr>
            <w:rStyle w:val="Hyperlink"/>
            <w:b/>
            <w:bCs/>
            <w:i/>
            <w:iCs/>
          </w:rPr>
          <w:t>https://www.sciencedirect.com/science/article/pii/S2211124722002996</w:t>
        </w:r>
      </w:hyperlink>
    </w:p>
    <w:p w14:paraId="5DF676CA" w14:textId="77777777" w:rsidR="001335FE" w:rsidRDefault="00000000">
      <w:pPr>
        <w:pStyle w:val="normalfirst"/>
        <w:rPr>
          <w:b/>
          <w:bCs/>
          <w:i/>
          <w:iCs/>
        </w:rPr>
      </w:pPr>
      <w:r>
        <w:rPr>
          <w:b/>
          <w:bCs/>
          <w:i/>
          <w:iCs/>
        </w:rPr>
        <w:lastRenderedPageBreak/>
        <w:t>Koh already cited the paper above; did the paper look at the context -- NO</w:t>
      </w:r>
    </w:p>
    <w:p w14:paraId="5337FCC5" w14:textId="77777777" w:rsidR="001335FE" w:rsidRDefault="00000000">
      <w:pPr>
        <w:pStyle w:val="normalfirst"/>
        <w:rPr>
          <w:b/>
          <w:bCs/>
          <w:i/>
          <w:iCs/>
        </w:rPr>
      </w:pPr>
      <w:r>
        <w:rPr>
          <w:b/>
          <w:bCs/>
          <w:i/>
          <w:iCs/>
        </w:rPr>
        <w:t xml:space="preserve">UV: </w:t>
      </w:r>
      <w:hyperlink r:id="rId16">
        <w:r w:rsidR="001335FE">
          <w:rPr>
            <w:rStyle w:val="Hyperlink"/>
            <w:b/>
            <w:bCs/>
            <w:i/>
            <w:iCs/>
          </w:rPr>
          <w:t>https://share.google/aimode/iNBDfopq5IisBu9TY</w:t>
        </w:r>
      </w:hyperlink>
    </w:p>
    <w:p w14:paraId="25E90628" w14:textId="77777777" w:rsidR="001335FE" w:rsidRDefault="00000000">
      <w:pPr>
        <w:pStyle w:val="normalfirst"/>
        <w:rPr>
          <w:b/>
          <w:bCs/>
          <w:i/>
          <w:iCs/>
        </w:rPr>
      </w:pPr>
      <w:r>
        <w:rPr>
          <w:b/>
          <w:bCs/>
          <w:i/>
          <w:iCs/>
        </w:rPr>
        <w:t>Sig H – 476 doesn’t really capture it</w:t>
      </w:r>
    </w:p>
    <w:p w14:paraId="779DF848" w14:textId="77777777" w:rsidR="001335FE" w:rsidRDefault="00000000">
      <w:pPr>
        <w:pStyle w:val="normalfirst"/>
        <w:rPr>
          <w:b/>
          <w:bCs/>
          <w:i/>
          <w:iCs/>
        </w:rPr>
      </w:pPr>
      <w:r>
        <w:rPr>
          <w:b/>
          <w:bCs/>
          <w:i/>
          <w:iCs/>
        </w:rPr>
        <w:t>N_beta is the new ID2</w:t>
      </w:r>
    </w:p>
    <w:p w14:paraId="024AD480" w14:textId="77777777" w:rsidR="001335FE" w:rsidRDefault="00000000">
      <w:pPr>
        <w:pStyle w:val="Heading2"/>
      </w:pPr>
      <w:r>
        <w:t>Signature activity</w:t>
      </w:r>
    </w:p>
    <w:p w14:paraId="0BC6ED2C" w14:textId="77777777" w:rsidR="001335FE" w:rsidRDefault="00000000">
      <w:pPr>
        <w:rPr>
          <w:rFonts w:eastAsia="宋体"/>
        </w:rPr>
      </w:pPr>
      <w:r>
        <w:rPr>
          <w:rFonts w:eastAsia="宋体"/>
        </w:rPr>
        <w:t>We assessed sig activity / maybe ack limitiations and site our paper</w:t>
      </w:r>
    </w:p>
    <w:p w14:paraId="69856D14" w14:textId="77777777" w:rsidR="001335FE" w:rsidRDefault="00000000">
      <w:pPr>
        <w:rPr>
          <w:rFonts w:eastAsia="宋体"/>
        </w:rPr>
      </w:pPr>
      <w:r>
        <w:rPr>
          <w:rFonts w:eastAsia="宋体"/>
        </w:rPr>
        <w:t>New sigs are rarer.</w:t>
      </w:r>
    </w:p>
    <w:p w14:paraId="3EB67CA9" w14:textId="77777777" w:rsidR="001335FE" w:rsidRDefault="00000000">
      <w:pPr>
        <w:rPr>
          <w:rFonts w:eastAsia="宋体"/>
        </w:rPr>
      </w:pPr>
      <w:r>
        <w:rPr>
          <w:rFonts w:eastAsia="宋体"/>
        </w:rPr>
        <w:t>Few surprises beyond splitting, except 2</w:t>
      </w:r>
    </w:p>
    <w:p w14:paraId="79D9393B" w14:textId="77777777" w:rsidR="001335FE" w:rsidRDefault="00000000">
      <w:pPr>
        <w:rPr>
          <w:rFonts w:eastAsia="宋体"/>
        </w:rPr>
      </w:pPr>
      <w:r>
        <w:rPr>
          <w:rFonts w:eastAsia="宋体"/>
        </w:rPr>
        <w:t>H stands is new / doesn’t show in the plot; what is the statistical test for outliers in proportions?</w:t>
      </w:r>
    </w:p>
    <w:p w14:paraId="1D758479" w14:textId="77777777" w:rsidR="001335F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1"/>
      <w:r>
        <w:rPr>
          <w:shd w:val="clear" w:color="auto" w:fill="FFFF00"/>
        </w:rPr>
        <w:t>Maybe say B is clock-like</w:t>
      </w:r>
      <w:commentRangeEnd w:id="21"/>
      <w:r w:rsidR="00815A84">
        <w:rPr>
          <w:rStyle w:val="CommentReference"/>
          <w:sz w:val="24"/>
          <w:szCs w:val="24"/>
          <w:shd w:val="clear" w:color="auto" w:fill="FFFF00"/>
        </w:rPr>
        <w:commentReference w:id="21"/>
      </w:r>
      <w:r>
        <w:rPr>
          <w:shd w:val="clear" w:color="auto" w:fill="FFFF00"/>
        </w:rPr>
        <w:t>&gt;</w:t>
      </w:r>
    </w:p>
    <w:p w14:paraId="4067C922" w14:textId="77777777" w:rsidR="001335FE" w:rsidRDefault="00000000">
      <w:commentRangeStart w:id="22"/>
      <w:r>
        <w:rPr>
          <w:shd w:val="clear" w:color="auto" w:fill="FFFF00"/>
        </w:rPr>
        <w:t>&lt;need to show this&gt; 8</w:t>
      </w:r>
      <w:r>
        <w:t xml:space="preserve">9-type signature assignments revealed strong concordance with the 83-type signatures when a one-to-one mapping was present. </w:t>
      </w:r>
      <w:commentRangeEnd w:id="22"/>
      <w:r>
        <w:rPr>
          <w:rStyle w:val="CommentReference"/>
          <w:sz w:val="24"/>
          <w:szCs w:val="24"/>
        </w:rPr>
        <w:commentReference w:id="22"/>
      </w:r>
      <w:r>
        <w:t xml:space="preserve">When an 83-type signature was represented by multiple 89-type signatures (e.g., C_ID1 was captured by InsDel1a, InsDel1b, InsDel1c, and InsDel1d), </w:t>
      </w:r>
      <w:r>
        <w:rPr>
          <w:shd w:val="clear" w:color="auto" w:fill="FFFF00"/>
        </w:rPr>
        <w:t xml:space="preserve">&lt;this needs to be updated&gt; </w:t>
      </w:r>
      <w:r>
        <w:t xml:space="preserve">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t>
      </w:r>
      <w:r>
        <w:lastRenderedPageBreak/>
        <w:t>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689BF983" w14:textId="77777777" w:rsidR="001335FE" w:rsidRDefault="00000000">
      <w:pPr>
        <w:pStyle w:val="Heading3"/>
        <w:numPr>
          <w:ilvl w:val="0"/>
          <w:numId w:val="0"/>
        </w:numPr>
        <w:rPr>
          <w:i/>
          <w:iCs/>
          <w:sz w:val="24"/>
          <w:szCs w:val="24"/>
        </w:rPr>
      </w:pPr>
      <w:r>
        <w:rPr>
          <w:i/>
          <w:iCs/>
          <w:sz w:val="24"/>
          <w:szCs w:val="24"/>
        </w:rPr>
        <w:t>Associations between indel signatures and SBS signatures</w:t>
      </w:r>
    </w:p>
    <w:p w14:paraId="42C00077" w14:textId="77777777" w:rsidR="001335FE"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w:t>
      </w:r>
      <w:r>
        <w:lastRenderedPageBreak/>
        <w:t xml:space="preserve">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5ADEA1F5" w14:textId="77777777" w:rsidR="001335FE"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29F80DD8" w14:textId="77777777" w:rsidR="001335FE" w:rsidRDefault="00000000">
      <w:pPr>
        <w:pStyle w:val="Heading2"/>
      </w:pPr>
      <w:r>
        <w:rPr>
          <w:rFonts w:hint="eastAsia"/>
        </w:rPr>
        <w:t>Topography of indel mutational signatures</w:t>
      </w:r>
    </w:p>
    <w:p w14:paraId="2C37E924" w14:textId="77777777" w:rsidR="001335FE" w:rsidRDefault="00000000">
      <w:r>
        <w:t>Interesting – ID_K lagging strand enrichment related to POLE</w:t>
      </w:r>
    </w:p>
    <w:p w14:paraId="77F7E377" w14:textId="77777777" w:rsidR="001335F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3"/>
      <w:r>
        <w:t xml:space="preserve"> C_ID14 (</w:t>
      </w:r>
      <w:r>
        <w:rPr>
          <w:rFonts w:hint="eastAsia"/>
        </w:rPr>
        <w:t>SBS93 correlated, likely due to smoking exposure</w:t>
      </w:r>
      <w:r>
        <w:t>)</w:t>
      </w:r>
      <w:commentRangeEnd w:id="23"/>
      <w:r>
        <w:rPr>
          <w:rStyle w:val="CommentReference"/>
          <w:sz w:val="24"/>
          <w:szCs w:val="24"/>
        </w:rPr>
        <w:commentReference w:id="23"/>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7BDE40D1" w14:textId="77777777" w:rsidR="001335F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w:t>
      </w:r>
      <w:r>
        <w:lastRenderedPageBreak/>
        <w:t xml:space="preserve">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1869840B" w14:textId="77777777" w:rsidR="001335F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2FB660D" w14:textId="77777777" w:rsidR="001335FE" w:rsidRDefault="00000000">
      <w:pPr>
        <w:pStyle w:val="Heading2"/>
      </w:pPr>
      <w:r>
        <w:t>New indel type classifications reveal an accurate signature of RNase H2 deficiency</w:t>
      </w:r>
    </w:p>
    <w:p w14:paraId="2186C236" w14:textId="77777777" w:rsidR="001335F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4" w:name="ZOTERO_BREF_xeDB1zkV4c3y"/>
      <w:r>
        <w:t xml:space="preserve">(Jin et al. 2024a; </w:t>
      </w:r>
      <w:r>
        <w:lastRenderedPageBreak/>
        <w:t>Reijns et al. 2022; Koh et al. 2025)</w:t>
      </w:r>
      <w:bookmarkEnd w:id="24"/>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9D56204" w14:textId="77777777" w:rsidR="001335FE" w:rsidRDefault="001335FE">
      <w:pPr>
        <w:ind w:firstLine="0"/>
      </w:pPr>
    </w:p>
    <w:p w14:paraId="1A1E0979" w14:textId="77777777" w:rsidR="001335FE" w:rsidRDefault="00000000">
      <w:pPr>
        <w:ind w:firstLine="0"/>
        <w:rPr>
          <w:color w:val="000000"/>
          <w:shd w:val="clear" w:color="auto" w:fill="FFFF00"/>
        </w:rPr>
      </w:pPr>
      <w:r>
        <w:rPr>
          <w:color w:val="000000"/>
          <w:shd w:val="clear" w:color="auto" w:fill="FFFF00"/>
        </w:rPr>
        <w:t>NOVEL SIGNATURES MAYBE JUST A TABLE</w:t>
      </w:r>
    </w:p>
    <w:p w14:paraId="0D5E2E84" w14:textId="77777777" w:rsidR="001335FE" w:rsidRDefault="00000000">
      <w:pPr>
        <w:pStyle w:val="Heading2"/>
        <w:rPr>
          <w:rFonts w:eastAsia="宋体"/>
        </w:rPr>
      </w:pPr>
      <w:commentRangeStart w:id="25"/>
      <w:r>
        <w:t>Functional and Demographic Associations  &lt;was here, removed to separate doc functional_and_demographic.docx&gt; Are we keeping sex differences?</w:t>
      </w:r>
      <w:commentRangeEnd w:id="25"/>
      <w:r w:rsidR="00660E1B">
        <w:rPr>
          <w:rStyle w:val="CommentReference"/>
          <w:rFonts w:eastAsia="宋体"/>
          <w:sz w:val="24"/>
          <w:szCs w:val="24"/>
        </w:rPr>
        <w:commentReference w:id="25"/>
      </w:r>
    </w:p>
    <w:p w14:paraId="7B1A9AA1" w14:textId="77777777" w:rsidR="00FE3042" w:rsidRPr="00FE3042" w:rsidRDefault="00FE3042" w:rsidP="00FE3042">
      <w:pPr>
        <w:rPr>
          <w:rFonts w:eastAsia="宋体"/>
        </w:rPr>
      </w:pPr>
    </w:p>
    <w:p w14:paraId="46AAFE03" w14:textId="77777777" w:rsidR="00FE3042" w:rsidRPr="00FE3042" w:rsidRDefault="00FE3042" w:rsidP="00FE3042">
      <w:pPr>
        <w:rPr>
          <w:rFonts w:eastAsia="宋体"/>
        </w:rPr>
      </w:pPr>
    </w:p>
    <w:p w14:paraId="1990A121" w14:textId="5DB2797D" w:rsidR="0092398F" w:rsidRPr="0092398F" w:rsidRDefault="0092398F" w:rsidP="0092398F">
      <w:pPr>
        <w:rPr>
          <w:rFonts w:eastAsia="宋体"/>
        </w:rPr>
      </w:pPr>
      <w:commentRangeStart w:id="26"/>
      <w:r w:rsidRPr="0092398F">
        <w:rPr>
          <w:rFonts w:eastAsia="宋体"/>
        </w:rPr>
        <w:lastRenderedPageBreak/>
        <w:t xml:space="preserve">To investigate the </w:t>
      </w:r>
      <w:r>
        <w:rPr>
          <w:rFonts w:eastAsia="宋体" w:hint="eastAsia"/>
        </w:rPr>
        <w:t>gender bias</w:t>
      </w:r>
      <w:r w:rsidRPr="0092398F">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sidRPr="0092398F">
        <w:rPr>
          <w:rFonts w:eastAsia="宋体"/>
        </w:rPr>
        <w:t>Given the established association of these signatures with tobacco consumption, this enrichment likely reflects higher smoking-related mutagenic burdens in the male coho</w:t>
      </w:r>
      <w:r>
        <w:rPr>
          <w:rFonts w:eastAsia="宋体" w:hint="eastAsia"/>
        </w:rPr>
        <w:t>rt. In</w:t>
      </w:r>
      <w:r w:rsidRPr="0092398F">
        <w:rPr>
          <w:rFonts w:eastAsia="宋体"/>
        </w:rPr>
        <w:t xml:space="preserve"> liver cancer</w:t>
      </w:r>
      <w:r>
        <w:rPr>
          <w:rFonts w:eastAsia="宋体" w:hint="eastAsia"/>
        </w:rPr>
        <w:t>,</w:t>
      </w:r>
      <w:r w:rsidRPr="0092398F">
        <w:rPr>
          <w:rFonts w:eastAsia="宋体"/>
        </w:rPr>
        <w:t xml:space="preserve"> a similar trend </w:t>
      </w:r>
      <w:r>
        <w:rPr>
          <w:rFonts w:eastAsia="宋体" w:hint="eastAsia"/>
        </w:rPr>
        <w:t xml:space="preserve">was observed </w:t>
      </w:r>
      <w:r w:rsidRPr="0092398F">
        <w:rPr>
          <w:rFonts w:eastAsia="宋体"/>
        </w:rPr>
        <w:t xml:space="preserve">for InsDel5a </w:t>
      </w:r>
      <w:r>
        <w:rPr>
          <w:rFonts w:eastAsia="宋体" w:hint="eastAsia"/>
        </w:rPr>
        <w:t>(</w:t>
      </w:r>
      <w:r w:rsidRPr="0092398F">
        <w:rPr>
          <w:rFonts w:eastAsia="宋体"/>
        </w:rPr>
        <w:t>OR = 0.481, q = 0.118</w:t>
      </w:r>
      <w:r>
        <w:rPr>
          <w:rFonts w:eastAsia="宋体" w:hint="eastAsia"/>
        </w:rPr>
        <w:t>, clock-like</w:t>
      </w:r>
      <w:r w:rsidRPr="0092398F">
        <w:rPr>
          <w:rFonts w:eastAsia="宋体"/>
        </w:rPr>
        <w:t>)</w:t>
      </w:r>
      <w:r>
        <w:rPr>
          <w:rFonts w:eastAsia="宋体" w:hint="eastAsia"/>
        </w:rPr>
        <w:t xml:space="preserve"> and </w:t>
      </w:r>
      <w:r w:rsidRPr="0092398F">
        <w:rPr>
          <w:rFonts w:eastAsia="宋体"/>
        </w:rPr>
        <w:t>InsDel8</w:t>
      </w:r>
      <w:r w:rsidRPr="0092398F">
        <w:rPr>
          <w:rFonts w:eastAsia="宋体" w:hint="eastAsia"/>
        </w:rPr>
        <w:t>/C_ID8</w:t>
      </w:r>
      <w:r w:rsidRPr="0092398F">
        <w:rPr>
          <w:rFonts w:eastAsia="宋体"/>
        </w:rPr>
        <w:t xml:space="preserve"> (R = 0.271, q = 0.184</w:t>
      </w:r>
      <w:r>
        <w:rPr>
          <w:rFonts w:eastAsia="宋体" w:hint="eastAsia"/>
        </w:rPr>
        <w:t xml:space="preserve">, DSB repair by NHEJ and age associated </w:t>
      </w:r>
      <w:r w:rsidRPr="0092398F">
        <w:rPr>
          <w:rFonts w:eastAsia="宋体"/>
        </w:rPr>
        <w:t>). This male-biased pattern extended to the "Other" category via C_ID19 (OR = 0.424, q = 0.188</w:t>
      </w:r>
      <w:r>
        <w:rPr>
          <w:rFonts w:eastAsia="宋体" w:hint="eastAsia"/>
        </w:rPr>
        <w:t>)</w:t>
      </w:r>
      <w:r w:rsidRPr="0092398F">
        <w:rPr>
          <w:rFonts w:eastAsia="宋体"/>
        </w:rPr>
        <w:t xml:space="preserve"> and InsDel19b (OR = 0.448, q = 0.197). Conversely, female-biased signatures were </w:t>
      </w:r>
      <w:r>
        <w:rPr>
          <w:rFonts w:eastAsia="宋体"/>
        </w:rPr>
        <w:t>occurred</w:t>
      </w:r>
      <w:r w:rsidRPr="0092398F">
        <w:rPr>
          <w:rFonts w:eastAsia="宋体"/>
        </w:rPr>
        <w:t xml:space="preserve"> </w:t>
      </w:r>
      <w:r>
        <w:rPr>
          <w:rFonts w:eastAsia="宋体" w:hint="eastAsia"/>
        </w:rPr>
        <w:t>in</w:t>
      </w:r>
      <w:r w:rsidRPr="0092398F">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26"/>
      <w:r w:rsidRPr="0092398F">
        <w:rPr>
          <w:rStyle w:val="CommentReference"/>
          <w:rFonts w:eastAsia="宋体"/>
          <w:sz w:val="24"/>
          <w:szCs w:val="24"/>
        </w:rPr>
        <w:commentReference w:id="26"/>
      </w:r>
    </w:p>
    <w:p w14:paraId="06562F3E" w14:textId="183A8F1A" w:rsidR="00223929" w:rsidRPr="00223929" w:rsidRDefault="00223929" w:rsidP="00223929">
      <w:pPr>
        <w:rPr>
          <w:rFonts w:eastAsia="宋体"/>
        </w:rPr>
      </w:pPr>
      <w:r w:rsidRPr="00223929">
        <w:rPr>
          <w:rFonts w:eastAsia="宋体"/>
        </w:rPr>
        <w:t>.</w:t>
      </w:r>
    </w:p>
    <w:p w14:paraId="6A797082" w14:textId="619E05ED" w:rsidR="00FE3042" w:rsidRPr="00223929" w:rsidRDefault="00FE3042" w:rsidP="00FE3042">
      <w:pPr>
        <w:rPr>
          <w:rFonts w:eastAsia="宋体"/>
        </w:rPr>
      </w:pPr>
    </w:p>
    <w:p w14:paraId="15C83414" w14:textId="77777777" w:rsidR="00FE3042" w:rsidRPr="00FE3042" w:rsidRDefault="00FE3042" w:rsidP="00FE3042">
      <w:pPr>
        <w:rPr>
          <w:rFonts w:eastAsia="宋体" w:hint="eastAsia"/>
        </w:rPr>
      </w:pPr>
    </w:p>
    <w:p w14:paraId="712B4356" w14:textId="77777777" w:rsidR="001335FE" w:rsidRDefault="00000000">
      <w:pPr>
        <w:pStyle w:val="Heading1"/>
      </w:pPr>
      <w:r>
        <w:lastRenderedPageBreak/>
        <w:t>Discussion</w:t>
      </w:r>
    </w:p>
    <w:p w14:paraId="23C31BBA" w14:textId="77777777" w:rsidR="001335FE"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0F0B6E30" w14:textId="77777777" w:rsidR="001335F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448EE315" w14:textId="77777777" w:rsidR="001335FE" w:rsidRDefault="00000000">
      <w:r>
        <w:lastRenderedPageBreak/>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38AA6695" w14:textId="77777777" w:rsidR="001335FE" w:rsidRDefault="00000000">
      <w:pPr>
        <w:pStyle w:val="Heading1"/>
      </w:pPr>
      <w:r>
        <w:t>Materials and methods</w:t>
      </w:r>
    </w:p>
    <w:p w14:paraId="7C2E46AE" w14:textId="77777777" w:rsidR="001335FE" w:rsidRDefault="00000000">
      <w:pPr>
        <w:pStyle w:val="Heading2"/>
      </w:pPr>
      <w:r>
        <w:t>Data sources</w:t>
      </w:r>
    </w:p>
    <w:p w14:paraId="165A7846" w14:textId="77777777" w:rsidR="001335F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sidR="001335FE">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8">
            <w:r w:rsidR="001335FE">
              <w:rPr>
                <w:rStyle w:val="Hyperlink"/>
              </w:rPr>
              <w:t>https://cancer.sanger.ac.uk/cosmic/census?tier=1</w:t>
            </w:r>
          </w:hyperlink>
          <w:r>
            <w:rPr>
              <w:rFonts w:hint="eastAsia"/>
              <w:color w:val="000000"/>
            </w:rPr>
            <w:t xml:space="preserve"> on 9 Jun, 2024</w:t>
          </w:r>
          <w:r>
            <w:rPr>
              <w:color w:val="000000"/>
            </w:rPr>
            <w:t>)</w:t>
          </w:r>
        </w:sdtContent>
      </w:sdt>
      <w:r>
        <w:t>.</w:t>
      </w:r>
    </w:p>
    <w:p w14:paraId="27C4E109" w14:textId="77777777" w:rsidR="001335FE" w:rsidRDefault="00000000">
      <w:pPr>
        <w:pStyle w:val="Heading2"/>
      </w:pPr>
      <w:r>
        <w:rPr>
          <w:rFonts w:hint="eastAsia"/>
        </w:rPr>
        <w:t xml:space="preserve">De novo </w:t>
      </w:r>
      <w:r>
        <w:t>Mutational signature extraction</w:t>
      </w:r>
    </w:p>
    <w:p w14:paraId="46F9D44F" w14:textId="77777777" w:rsidR="001335F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952C3D2" w14:textId="77777777" w:rsidR="001335FE" w:rsidRDefault="00000000">
      <w:pPr>
        <w:ind w:firstLineChars="200" w:firstLine="480"/>
        <w:rPr>
          <w:rFonts w:eastAsiaTheme="minorEastAsia"/>
        </w:rPr>
      </w:pPr>
      <w:r>
        <w:rPr>
          <w:rFonts w:eastAsiaTheme="minorEastAsia"/>
        </w:rPr>
        <w:lastRenderedPageBreak/>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772F496B" w14:textId="77777777" w:rsidR="001335F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C209111" w14:textId="77777777" w:rsidR="001335FE"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86A3B7A" w14:textId="77777777" w:rsidR="001335F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9">
        <w:r w:rsidR="001335FE">
          <w:rPr>
            <w:rStyle w:val="Hyperlink"/>
            <w:rFonts w:eastAsiaTheme="minorEastAsia"/>
          </w:rPr>
          <w:t>https://cancer.sanger.ac.uk/signatures/id/</w:t>
        </w:r>
      </w:hyperlink>
      <w:r>
        <w:rPr>
          <w:rFonts w:eastAsiaTheme="minorEastAsia" w:hint="eastAsia"/>
        </w:rPr>
        <w:t xml:space="preserve">). For 89-type signatures, the </w:t>
      </w:r>
      <w:r>
        <w:rPr>
          <w:rFonts w:eastAsiaTheme="minorEastAsia" w:hint="eastAsia"/>
        </w:rPr>
        <w:lastRenderedPageBreak/>
        <w:t>signatures supported by both mSigHdp and SigProfilerExtractor were matched to the signatures reported in Koh et al. A detailed comparison can be found at Table 1.</w:t>
      </w:r>
    </w:p>
    <w:p w14:paraId="5E788C5D" w14:textId="77777777" w:rsidR="001335F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1ADABD8" w14:textId="77777777" w:rsidR="001335FE" w:rsidRDefault="00000000">
      <w:pPr>
        <w:pStyle w:val="Heading2"/>
        <w:rPr>
          <w:rFonts w:eastAsia="宋体"/>
        </w:rPr>
      </w:pPr>
      <w:r>
        <w:rPr>
          <w:rFonts w:eastAsia="宋体" w:hint="eastAsia"/>
        </w:rPr>
        <w:t>Assignment of signature activity to each individual genome</w:t>
      </w:r>
    </w:p>
    <w:p w14:paraId="0EA65211" w14:textId="77777777" w:rsidR="001335F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7"/>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7"/>
      <w:r>
        <w:rPr>
          <w:rStyle w:val="CommentReference"/>
          <w:rFonts w:eastAsia="宋体" w:hint="eastAsia"/>
          <w:sz w:val="24"/>
          <w:szCs w:val="24"/>
        </w:rPr>
        <w:commentReference w:id="27"/>
      </w:r>
      <w:r>
        <w:rPr>
          <w:rFonts w:eastAsia="宋体" w:hint="eastAsia"/>
        </w:rPr>
        <w:t>.</w:t>
      </w:r>
    </w:p>
    <w:p w14:paraId="1DA70C6D" w14:textId="77777777" w:rsidR="001335FE" w:rsidRDefault="00000000">
      <w:pPr>
        <w:pStyle w:val="normalfirst"/>
        <w:ind w:firstLineChars="200" w:firstLine="480"/>
      </w:pPr>
      <w:commentRangeStart w:id="28"/>
      <w:r>
        <w:rPr>
          <w:rFonts w:eastAsia="宋体" w:hint="eastAsia"/>
          <w:shd w:val="clear" w:color="auto" w:fill="FFFF00"/>
        </w:rPr>
        <w:lastRenderedPageBreak/>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28"/>
      <w:r>
        <w:rPr>
          <w:rStyle w:val="CommentReference"/>
          <w:sz w:val="24"/>
          <w:szCs w:val="24"/>
        </w:rPr>
        <w:commentReference w:id="28"/>
      </w:r>
    </w:p>
    <w:p w14:paraId="2C94788E" w14:textId="77777777" w:rsidR="001335FE" w:rsidRDefault="00000000">
      <w:pPr>
        <w:pStyle w:val="normalfirst"/>
        <w:ind w:firstLineChars="200" w:firstLine="480"/>
      </w:pPr>
      <w:commentRangeStart w:id="29"/>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9"/>
      <w:r>
        <w:rPr>
          <w:rStyle w:val="CommentReference"/>
          <w:sz w:val="24"/>
          <w:szCs w:val="24"/>
        </w:rPr>
        <w:commentReference w:id="29"/>
      </w:r>
    </w:p>
    <w:p w14:paraId="56E1B9F3" w14:textId="77777777" w:rsidR="001335FE" w:rsidRDefault="00000000">
      <w:pPr>
        <w:pStyle w:val="normalfirst"/>
      </w:pPr>
      <w:r>
        <w:rPr>
          <w:rFonts w:hint="eastAsia"/>
        </w:rPr>
        <w:t xml:space="preserve"> </w:t>
      </w:r>
    </w:p>
    <w:p w14:paraId="2CA77B5E" w14:textId="77777777" w:rsidR="001335FE" w:rsidRDefault="00000000">
      <w:pPr>
        <w:pStyle w:val="Heading2"/>
        <w:rPr>
          <w:rFonts w:eastAsia="宋体"/>
        </w:rPr>
      </w:pPr>
      <w:r>
        <w:rPr>
          <w:rFonts w:eastAsia="宋体"/>
        </w:rPr>
        <w:t>Simulating synthetic cancer datasets</w:t>
      </w:r>
    </w:p>
    <w:p w14:paraId="303481B1" w14:textId="77777777" w:rsidR="001335F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sidR="001335FE">
          <w:rPr>
            <w:rStyle w:val="Hyperlink"/>
          </w:rPr>
          <w:t>https://bmcbioinformatics.biomedcentral.com/articles/10.1186/s12859-020-03772-3</w:t>
        </w:r>
      </w:hyperlink>
      <w:r>
        <w:t xml:space="preserve">). </w:t>
      </w:r>
    </w:p>
    <w:p w14:paraId="69603425" w14:textId="77777777" w:rsidR="001335FE" w:rsidRDefault="00000000">
      <w:pPr>
        <w:pStyle w:val="Heading2"/>
        <w:rPr>
          <w:rFonts w:eastAsia="宋体"/>
        </w:rPr>
      </w:pPr>
      <w:r>
        <w:rPr>
          <w:rFonts w:eastAsia="宋体"/>
        </w:rPr>
        <w:lastRenderedPageBreak/>
        <w:t>Annotating somatic indels based on transcribed versus un-transcribed strand</w:t>
      </w:r>
    </w:p>
    <w:p w14:paraId="2ABD6F45" w14:textId="77777777" w:rsidR="001335FE" w:rsidRDefault="00000000">
      <w:pPr>
        <w:ind w:firstLine="0"/>
      </w:pPr>
      <w:r>
        <w:t>We followed the method in (</w:t>
      </w:r>
      <w:hyperlink r:id="rId21">
        <w:r w:rsidR="001335FE">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40627F43" w14:textId="77777777" w:rsidR="001335FE" w:rsidRDefault="00000000">
      <w:pPr>
        <w:pStyle w:val="Heading2"/>
        <w:rPr>
          <w:rFonts w:eastAsia="宋体"/>
        </w:rPr>
      </w:pPr>
      <w:r>
        <w:rPr>
          <w:rFonts w:eastAsia="宋体"/>
        </w:rPr>
        <w:t>Annotating somatic indels based on leading versus lagging replication strand</w:t>
      </w:r>
    </w:p>
    <w:p w14:paraId="1DB8F4F9" w14:textId="77777777" w:rsidR="001335FE" w:rsidRDefault="00000000">
      <w:r>
        <w:t>Replication strand was determined by wavelet-smoothed replication-timing signal data that indicated both “valleys” (replication termination zones) and “peaks” (replication initiation zones) (</w:t>
      </w:r>
      <w:hyperlink r:id="rId22">
        <w:r w:rsidR="001335FE">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B9AC0CF" w14:textId="77777777" w:rsidR="001335FE" w:rsidRDefault="00000000">
      <w:pPr>
        <w:pStyle w:val="Heading2"/>
        <w:rPr>
          <w:rFonts w:eastAsia="宋体"/>
        </w:rPr>
      </w:pPr>
      <w:r>
        <w:rPr>
          <w:rFonts w:eastAsia="宋体"/>
        </w:rPr>
        <w:lastRenderedPageBreak/>
        <w:t>Detecting strand asymmetries across cancer types</w:t>
      </w:r>
    </w:p>
    <w:p w14:paraId="5AE3A28F" w14:textId="77777777" w:rsidR="001335F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9E02E39" w14:textId="77777777" w:rsidR="001335F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85A3E96" w14:textId="77777777" w:rsidR="001335FE" w:rsidRDefault="001335FE">
      <w:pPr>
        <w:rPr>
          <w:i/>
        </w:rPr>
      </w:pPr>
    </w:p>
    <w:p w14:paraId="191FE054" w14:textId="77777777" w:rsidR="001335FE" w:rsidRDefault="001335FE"/>
    <w:p w14:paraId="76EDB634" w14:textId="77777777" w:rsidR="001335FE" w:rsidRDefault="00000000">
      <w:r>
        <w:t>Odds ratio between the ratio of real somatic indels and the ratio of simulated somatic indels was calculated:</w:t>
      </w:r>
    </w:p>
    <w:p w14:paraId="1873D1DE" w14:textId="77777777" w:rsidR="001335FE" w:rsidRDefault="001335FE"/>
    <w:p w14:paraId="2E46F78F" w14:textId="77777777" w:rsidR="001335FE" w:rsidRDefault="00000000">
      <w:r>
        <w:t>p values were calculated for the odds ratio using Fisher’s exact test. Only strand asymmetries with p value &gt; 0.05 were considered showing strand asymmetries.</w:t>
      </w:r>
    </w:p>
    <w:p w14:paraId="7393EE7B" w14:textId="77777777" w:rsidR="001335FE" w:rsidRDefault="00000000">
      <w:pPr>
        <w:pStyle w:val="Heading2"/>
        <w:rPr>
          <w:rFonts w:eastAsia="宋体"/>
        </w:rPr>
      </w:pPr>
      <w:r>
        <w:rPr>
          <w:rFonts w:eastAsia="宋体"/>
        </w:rPr>
        <w:lastRenderedPageBreak/>
        <w:t>Analyses of replication timing across cancer types</w:t>
      </w:r>
    </w:p>
    <w:p w14:paraId="0D30D41B" w14:textId="77777777" w:rsidR="001335FE" w:rsidRDefault="00000000">
      <w:r>
        <w:t>Replication timing data were obtained from (</w:t>
      </w:r>
      <w:hyperlink r:id="rId23">
        <w:r w:rsidR="001335FE">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545C72F" w14:textId="77777777" w:rsidR="001335F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00F71278" w14:textId="77777777" w:rsidR="001335FE" w:rsidRDefault="00000000">
      <w:pPr>
        <w:rPr>
          <w:shd w:val="clear" w:color="auto" w:fill="FFFF00"/>
        </w:rPr>
      </w:pPr>
      <w:r>
        <w:rPr>
          <w:shd w:val="clear" w:color="auto" w:fill="FFFF00"/>
        </w:rPr>
        <w:t>&lt;MISSING EQUATIONS HERE&gt;</w:t>
      </w:r>
    </w:p>
    <w:p w14:paraId="218C4882" w14:textId="77777777" w:rsidR="001335FE" w:rsidRDefault="001335FE"/>
    <w:p w14:paraId="1DC65E93" w14:textId="77777777" w:rsidR="001335FE" w:rsidRDefault="00000000">
      <w:r>
        <w:t>In the above formula, replication timing denotes a vector c(1,2,3 … 10).</w:t>
      </w:r>
    </w:p>
    <w:p w14:paraId="5E26E6FC" w14:textId="77777777" w:rsidR="001335F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15782EDF" w14:textId="77777777" w:rsidR="001335FE" w:rsidRDefault="00000000">
      <w:pPr>
        <w:rPr>
          <w:rFonts w:eastAsia="宋体"/>
        </w:rPr>
      </w:pPr>
      <w:r>
        <w:lastRenderedPageBreak/>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EAAF096" w14:textId="77777777" w:rsidR="001335FE" w:rsidRDefault="001335FE">
      <w:pPr>
        <w:rPr>
          <w:rFonts w:eastAsia="宋体"/>
        </w:rPr>
      </w:pPr>
    </w:p>
    <w:p w14:paraId="3EDC8096" w14:textId="77777777" w:rsidR="001335F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C3DC905" w14:textId="77777777" w:rsidR="001335F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59558614" w14:textId="77777777" w:rsidR="001335F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41058F1F" w14:textId="77777777" w:rsidR="001335F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4" w:anchor="!Synapse:syn8016399" w:history="1">
        <w:r w:rsidR="001335FE">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 xml:space="preserve">The genomes with &gt;14,000 IDs and &gt;15,000 SBSs were labelled as high </w:t>
      </w:r>
      <w:r>
        <w:rPr>
          <w:rFonts w:hint="eastAsia"/>
          <w:color w:val="000000"/>
        </w:rPr>
        <w:lastRenderedPageBreak/>
        <w:t>TMB tumors. The thresholds were selected based on the minimum number of mutations of the pre-defined MSI tumors. We then used MSI-seq to predict the MSI status of high TMB tumors.</w:t>
      </w:r>
    </w:p>
    <w:p w14:paraId="0D507AA5" w14:textId="77777777" w:rsidR="001335FE" w:rsidRDefault="00000000">
      <w:pPr>
        <w:pStyle w:val="Heading2"/>
        <w:rPr>
          <w:rFonts w:eastAsia="宋体"/>
        </w:rPr>
      </w:pPr>
      <w:r>
        <w:rPr>
          <w:rFonts w:eastAsia="宋体"/>
        </w:rPr>
        <w:t>Extended sequence context</w:t>
      </w:r>
      <w:r>
        <w:rPr>
          <w:rFonts w:eastAsia="宋体" w:hint="eastAsia"/>
        </w:rPr>
        <w:t xml:space="preserve"> analysis</w:t>
      </w:r>
    </w:p>
    <w:p w14:paraId="637DD25F" w14:textId="77777777" w:rsidR="001335F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CFC7CD2" w14:textId="77777777" w:rsidR="001335FE" w:rsidRDefault="001335FE">
      <w:pPr>
        <w:pStyle w:val="Heading1"/>
      </w:pPr>
    </w:p>
    <w:p w14:paraId="2D4D7D3A" w14:textId="77777777" w:rsidR="001335FE" w:rsidRDefault="00000000">
      <w:pPr>
        <w:pStyle w:val="Heading1"/>
      </w:pPr>
      <w:r>
        <w:rPr>
          <w:rFonts w:hint="eastAsia"/>
        </w:rPr>
        <w:t>Funding</w:t>
      </w:r>
    </w:p>
    <w:p w14:paraId="10C9D425" w14:textId="1BB2B403" w:rsidR="001335F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sidRPr="00246037">
        <w:rPr>
          <w:rFonts w:hint="eastAsia"/>
          <w:color w:val="000000"/>
        </w:rPr>
        <w:t xml:space="preserve">(Grant No. </w:t>
      </w:r>
      <w:r w:rsidR="00246037" w:rsidRPr="00246037">
        <w:rPr>
          <w:color w:val="000000"/>
        </w:rPr>
        <w:t>2026A1515010445</w:t>
      </w:r>
      <w:r w:rsidRPr="00246037">
        <w:rPr>
          <w:rFonts w:hint="eastAsia"/>
          <w:color w:val="000000"/>
        </w:rPr>
        <w:t xml:space="preserve">), </w:t>
      </w:r>
      <w:r w:rsidRPr="00246037">
        <w:rPr>
          <w:color w:val="000000"/>
        </w:rPr>
        <w:t xml:space="preserve">International Science and Technology Innovation Cooperation between Governments for National Key R&amp;D Program Projects </w:t>
      </w:r>
      <w:r w:rsidRPr="00246037">
        <w:rPr>
          <w:rFonts w:hint="eastAsia"/>
          <w:color w:val="000000"/>
        </w:rPr>
        <w:t>(</w:t>
      </w:r>
      <w:r w:rsidRPr="00246037">
        <w:rPr>
          <w:color w:val="000000"/>
        </w:rPr>
        <w:t>2023YFE0107700</w:t>
      </w:r>
      <w:r w:rsidRPr="00246037">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29DC3A27" w14:textId="77777777" w:rsidR="001335FE" w:rsidRDefault="00000000">
      <w:pPr>
        <w:pStyle w:val="Heading1"/>
      </w:pPr>
      <w:r>
        <w:rPr>
          <w:rFonts w:hint="eastAsia"/>
        </w:rPr>
        <w:t>Author contributions</w:t>
      </w:r>
    </w:p>
    <w:p w14:paraId="00AFB22E" w14:textId="28EC8750" w:rsidR="001335FE" w:rsidRDefault="00000000">
      <w:pPr>
        <w:pStyle w:val="normalfirst"/>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 xml:space="preserve">attribution and characterization computational analysis. M.H. and R.Y. characterized the topography of 83-type mutational signatures. R.S. performed the AUROC analysis. </w:t>
      </w:r>
      <w:r w:rsidR="00FE3042">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6F53312D" w14:textId="77777777" w:rsidR="001335FE" w:rsidRDefault="00000000">
      <w:pPr>
        <w:pStyle w:val="Heading1"/>
      </w:pPr>
      <w:r>
        <w:t>Reference</w:t>
      </w:r>
    </w:p>
    <w:p w14:paraId="65927A77" w14:textId="77777777" w:rsidR="001335FE" w:rsidRDefault="00000000">
      <w:pPr>
        <w:pStyle w:val="Bibliography1"/>
      </w:pPr>
      <w:bookmarkStart w:id="3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F711AFF" w14:textId="77777777" w:rsidR="001335F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71257476" w14:textId="77777777" w:rsidR="001335F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44F1CC2D" w14:textId="77777777" w:rsidR="001335F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0B32B730" w14:textId="77777777" w:rsidR="001335FE"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3AA61F0" w14:textId="77777777" w:rsidR="001335FE" w:rsidRDefault="00000000">
      <w:pPr>
        <w:pStyle w:val="Bibliography1"/>
      </w:pPr>
      <w:r>
        <w:lastRenderedPageBreak/>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2A7C0231" w14:textId="77777777" w:rsidR="001335F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726CC8A5" w14:textId="77777777" w:rsidR="001335F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5A60A5" w14:textId="77777777" w:rsidR="001335F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03A79C6" w14:textId="77777777" w:rsidR="001335F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E5E86FC" w14:textId="77777777" w:rsidR="001335F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B6D344E" w14:textId="77777777" w:rsidR="001335FE"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077C8E79" w14:textId="77777777" w:rsidR="001335F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0726E48" w14:textId="77777777" w:rsidR="001335F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50FD8E15" w14:textId="77777777" w:rsidR="001335F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4091DF" w14:textId="77777777" w:rsidR="001335F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A28F47A" w14:textId="77777777" w:rsidR="001335F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6037A557" w14:textId="77777777" w:rsidR="001335FE"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51CEDD36" w14:textId="77777777" w:rsidR="001335FE"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08093BF5" w14:textId="77777777" w:rsidR="001335F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54DE996" w14:textId="77777777" w:rsidR="001335F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907198C" w14:textId="77777777" w:rsidR="001335F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06C0BF1" w14:textId="77777777" w:rsidR="001335F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C12EE98" w14:textId="77777777" w:rsidR="001335F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D583974" w14:textId="77777777" w:rsidR="001335FE"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30"/>
    </w:p>
    <w:p w14:paraId="2CA0D0E9" w14:textId="77777777" w:rsidR="001335FE" w:rsidRDefault="001335FE"/>
    <w:sectPr w:rsidR="001335FE">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55655389" w14:textId="77777777" w:rsidR="005620A3" w:rsidRDefault="005620A3" w:rsidP="005620A3">
      <w:pPr>
        <w:pStyle w:val="CommentText"/>
        <w:ind w:firstLine="0"/>
      </w:pPr>
      <w:r>
        <w:rPr>
          <w:rStyle w:val="CommentReference"/>
        </w:rPr>
        <w:annotationRef/>
      </w:r>
      <w:r>
        <w:t>Mo will prepare a sup tables show hdp and sigpro version signatures</w:t>
      </w:r>
    </w:p>
  </w:comment>
  <w:comment w:id="16" w:author="Mo Liu" w:date="2026-04-16T22:24:00Z" w:initials="ML">
    <w:p w14:paraId="246E53C3" w14:textId="77777777" w:rsidR="00FE3042" w:rsidRDefault="00FE3042" w:rsidP="00FE3042">
      <w:pPr>
        <w:pStyle w:val="CommentText"/>
        <w:ind w:firstLine="0"/>
      </w:pPr>
      <w:r>
        <w:rPr>
          <w:rStyle w:val="CommentReference"/>
        </w:rPr>
        <w:annotationRef/>
      </w:r>
      <w:r>
        <w:t>Done</w:t>
      </w:r>
    </w:p>
  </w:comment>
  <w:comment w:id="17" w:author="Mo Liu" w:date="2026-04-16T22:21:00Z" w:initials="ML">
    <w:p w14:paraId="45CAC5C8" w14:textId="77777777" w:rsidR="00660E1B" w:rsidRDefault="00660E1B" w:rsidP="00660E1B">
      <w:pPr>
        <w:pStyle w:val="CommentText"/>
        <w:ind w:firstLine="0"/>
      </w:pPr>
      <w:r>
        <w:rPr>
          <w:rStyle w:val="CommentReference"/>
        </w:rPr>
        <w:annotationRef/>
      </w:r>
      <w:r>
        <w:t>Missing word?</w:t>
      </w:r>
    </w:p>
  </w:comment>
  <w:comment w:id="20" w:author="Mo Liu" w:date="2026-04-10T19:52:00Z" w:initials="ML">
    <w:p w14:paraId="3716C50A" w14:textId="77777777" w:rsidR="00815A84" w:rsidRDefault="00815A84" w:rsidP="00815A84">
      <w:pPr>
        <w:pStyle w:val="CommentText"/>
        <w:ind w:firstLine="0"/>
      </w:pPr>
      <w:r>
        <w:rPr>
          <w:rStyle w:val="CommentReference"/>
        </w:rPr>
        <w:annotationRef/>
      </w:r>
      <w:r>
        <w:t>Mo will work on this</w:t>
      </w:r>
    </w:p>
  </w:comment>
  <w:comment w:id="21" w:author="Mo Liu" w:date="2026-04-10T19:53:00Z" w:initials="ML">
    <w:p w14:paraId="4DABB6BB" w14:textId="77777777" w:rsidR="00815A84" w:rsidRDefault="00815A84" w:rsidP="00815A84">
      <w:pPr>
        <w:pStyle w:val="CommentText"/>
        <w:ind w:firstLine="0"/>
      </w:pPr>
      <w:r>
        <w:rPr>
          <w:rStyle w:val="CommentReference"/>
        </w:rPr>
        <w:annotationRef/>
      </w:r>
      <w:r>
        <w:t>Mo to do a clock-like analysis for all signatures</w:t>
      </w:r>
    </w:p>
  </w:comment>
  <w:comment w:id="22" w:author="Mo Liu" w:date="2026-03-24T10:49:00Z" w:initials="ML">
    <w:p w14:paraId="307B5635" w14:textId="77777777" w:rsidR="001335FE"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23" w:author="Mo Liu" w:date="2026-04-03T21:55:00Z" w:initials="ML">
    <w:p w14:paraId="06A707BF" w14:textId="77777777" w:rsidR="001335F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5" w:author="Mo Liu" w:date="2026-04-16T22:22:00Z" w:initials="ML">
    <w:p w14:paraId="58537171" w14:textId="77777777" w:rsidR="00660E1B" w:rsidRDefault="00660E1B" w:rsidP="00660E1B">
      <w:pPr>
        <w:pStyle w:val="CommentText"/>
        <w:ind w:firstLine="0"/>
      </w:pPr>
      <w:r>
        <w:rPr>
          <w:rStyle w:val="CommentReference"/>
        </w:rPr>
        <w:annotationRef/>
      </w:r>
      <w:r>
        <w:t>Mo did sex differences and age association(clock-like)</w:t>
      </w:r>
    </w:p>
  </w:comment>
  <w:comment w:id="26" w:author="Mo Liu" w:date="2026-04-16T23:04:00Z" w:initials="ML">
    <w:p w14:paraId="73AE89E6" w14:textId="77777777" w:rsidR="0092398F" w:rsidRDefault="0092398F" w:rsidP="0092398F">
      <w:pPr>
        <w:pStyle w:val="CommentText"/>
        <w:ind w:firstLine="0"/>
      </w:pPr>
      <w:r>
        <w:rPr>
          <w:rStyle w:val="CommentReference"/>
        </w:rPr>
        <w:annotationRef/>
      </w:r>
      <w:r>
        <w:t>New paragraph about gender association</w:t>
      </w:r>
    </w:p>
  </w:comment>
  <w:comment w:id="27" w:author="Mo Liu" w:date="2026-04-07T16:26:00Z" w:initials="ML">
    <w:p w14:paraId="50E0F1B8" w14:textId="77777777" w:rsidR="001335FE" w:rsidRDefault="00000000">
      <w:pPr>
        <w:spacing w:after="0" w:line="240" w:lineRule="auto"/>
      </w:pPr>
      <w:r>
        <w:annotationRef/>
      </w:r>
      <w:r>
        <w:rPr>
          <w:rFonts w:ascii="Calibri" w:eastAsia="宋体" w:hAnsi="Calibri" w:cs="Noto Sans Arabic UI"/>
          <w:sz w:val="22"/>
          <w:szCs w:val="22"/>
        </w:rPr>
        <w:t>Mo edit</w:t>
      </w:r>
    </w:p>
  </w:comment>
  <w:comment w:id="28" w:author="Mo Liu" w:date="2026-04-07T16:19:00Z" w:initials="ML">
    <w:p w14:paraId="60A5F6AF" w14:textId="77777777" w:rsidR="001335FE" w:rsidRDefault="00000000">
      <w:pPr>
        <w:spacing w:after="0" w:line="240" w:lineRule="auto"/>
      </w:pPr>
      <w:r>
        <w:annotationRef/>
      </w:r>
      <w:r>
        <w:rPr>
          <w:rFonts w:ascii="Calibri" w:eastAsia="宋体" w:hAnsi="Calibri" w:cs="Noto Sans Arabic UI"/>
          <w:sz w:val="22"/>
          <w:szCs w:val="22"/>
        </w:rPr>
        <w:t xml:space="preserve">We can remove this now. </w:t>
      </w:r>
    </w:p>
  </w:comment>
  <w:comment w:id="29" w:author="Mo Liu" w:date="2026-04-07T16:27:00Z" w:initials="ML">
    <w:p w14:paraId="59F5856B" w14:textId="77777777" w:rsidR="001335FE"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55389" w15:done="0"/>
  <w15:commentEx w15:paraId="246E53C3" w15:paraIdParent="55655389" w15:done="0"/>
  <w15:commentEx w15:paraId="45CAC5C8" w15:done="0"/>
  <w15:commentEx w15:paraId="3716C50A" w15:done="0"/>
  <w15:commentEx w15:paraId="4DABB6BB" w15:done="0"/>
  <w15:commentEx w15:paraId="307B5635" w15:done="0"/>
  <w15:commentEx w15:paraId="06A707BF" w15:done="0"/>
  <w15:commentEx w15:paraId="58537171" w15:done="0"/>
  <w15:commentEx w15:paraId="73AE89E6" w15:done="0"/>
  <w15:commentEx w15:paraId="50E0F1B8" w15:done="0"/>
  <w15:commentEx w15:paraId="60A5F6AF" w15:done="0"/>
  <w15:commentEx w15:paraId="59F58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0883E" w16cex:dateUtc="2026-04-10T08:58:00Z"/>
  <w16cex:commentExtensible w16cex:durableId="5E3AF964" w16cex:dateUtc="2026-04-16T14:24:00Z"/>
  <w16cex:commentExtensible w16cex:durableId="6B59C060" w16cex:dateUtc="2026-04-16T14:21:00Z"/>
  <w16cex:commentExtensible w16cex:durableId="14A5EA27" w16cex:dateUtc="2026-04-10T11:52:00Z"/>
  <w16cex:commentExtensible w16cex:durableId="2BB33DEB" w16cex:dateUtc="2026-04-10T11:53:00Z"/>
  <w16cex:commentExtensible w16cex:durableId="18C8E9EB" w16cex:dateUtc="2026-04-16T14:22:00Z"/>
  <w16cex:commentExtensible w16cex:durableId="12F1D1C7" w16cex:dateUtc="2026-04-16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55389" w16cid:durableId="4C90883E"/>
  <w16cid:commentId w16cid:paraId="246E53C3" w16cid:durableId="5E3AF964"/>
  <w16cid:commentId w16cid:paraId="45CAC5C8" w16cid:durableId="6B59C060"/>
  <w16cid:commentId w16cid:paraId="3716C50A" w16cid:durableId="14A5EA27"/>
  <w16cid:commentId w16cid:paraId="4DABB6BB" w16cid:durableId="2BB33DEB"/>
  <w16cid:commentId w16cid:paraId="307B5635" w16cid:durableId="0232A0F8"/>
  <w16cid:commentId w16cid:paraId="06A707BF" w16cid:durableId="1269E9C8"/>
  <w16cid:commentId w16cid:paraId="58537171" w16cid:durableId="18C8E9EB"/>
  <w16cid:commentId w16cid:paraId="73AE89E6" w16cid:durableId="12F1D1C7"/>
  <w16cid:commentId w16cid:paraId="50E0F1B8" w16cid:durableId="11165405"/>
  <w16cid:commentId w16cid:paraId="60A5F6AF" w16cid:durableId="5D9500DB"/>
  <w16cid:commentId w16cid:paraId="59F5856B" w16cid:durableId="16E50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EF4B" w14:textId="77777777" w:rsidR="00F2008F" w:rsidRDefault="00F2008F">
      <w:pPr>
        <w:spacing w:after="0" w:line="240" w:lineRule="auto"/>
      </w:pPr>
      <w:r>
        <w:separator/>
      </w:r>
    </w:p>
  </w:endnote>
  <w:endnote w:type="continuationSeparator" w:id="0">
    <w:p w14:paraId="50EB3767" w14:textId="77777777" w:rsidR="00F2008F" w:rsidRDefault="00F2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01B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EF6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C1477" w14:textId="77777777" w:rsidR="00F2008F" w:rsidRDefault="00F2008F">
      <w:pPr>
        <w:spacing w:after="0" w:line="240" w:lineRule="auto"/>
      </w:pPr>
      <w:r>
        <w:separator/>
      </w:r>
    </w:p>
  </w:footnote>
  <w:footnote w:type="continuationSeparator" w:id="0">
    <w:p w14:paraId="7C88BBB2" w14:textId="77777777" w:rsidR="00F2008F" w:rsidRDefault="00F20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FC5"/>
    <w:multiLevelType w:val="multilevel"/>
    <w:tmpl w:val="3FB697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F74DA8"/>
    <w:multiLevelType w:val="multilevel"/>
    <w:tmpl w:val="BEF09B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87429294">
    <w:abstractNumId w:val="1"/>
  </w:num>
  <w:num w:numId="2" w16cid:durableId="1780066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FE"/>
    <w:rsid w:val="0005023D"/>
    <w:rsid w:val="001335FE"/>
    <w:rsid w:val="001B4857"/>
    <w:rsid w:val="00223929"/>
    <w:rsid w:val="00245860"/>
    <w:rsid w:val="00246037"/>
    <w:rsid w:val="00320905"/>
    <w:rsid w:val="003F25FD"/>
    <w:rsid w:val="004024CD"/>
    <w:rsid w:val="005620A3"/>
    <w:rsid w:val="00660E1B"/>
    <w:rsid w:val="00815A84"/>
    <w:rsid w:val="0092398F"/>
    <w:rsid w:val="00997284"/>
    <w:rsid w:val="00B166B3"/>
    <w:rsid w:val="00F2008F"/>
    <w:rsid w:val="00FE30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3E6B"/>
  <w15:docId w15:val="{77872CEE-54B7-4CFD-92F5-5F1E2516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re.google/aimode/QKRo26NUhoR9S8WBd" TargetMode="External"/><Relationship Id="rId13" Type="http://schemas.microsoft.com/office/2016/09/relationships/commentsIds" Target="commentsIds.xml"/><Relationship Id="rId18" Type="http://schemas.openxmlformats.org/officeDocument/2006/relationships/hyperlink" Target="https://cancer.sanger.ac.uk/cosmic/census?tier=1"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016/j.celrep.2023.112930" TargetMode="External"/><Relationship Id="rId7" Type="http://schemas.openxmlformats.org/officeDocument/2006/relationships/hyperlink" Target="mailto:mo.liu@gzhmu.edu.cn" TargetMode="External"/><Relationship Id="rId12" Type="http://schemas.microsoft.com/office/2011/relationships/commentsExtended" Target="commentsExtended.xml"/><Relationship Id="rId17" Type="http://schemas.openxmlformats.org/officeDocument/2006/relationships/hyperlink" Target="https://dcc.icgc.org/releases/current/Projec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hare.google/aimode/iNBDfopq5IisBu9TY" TargetMode="External"/><Relationship Id="rId20" Type="http://schemas.openxmlformats.org/officeDocument/2006/relationships/hyperlink" Target="https://bmcbioinformatics.biomedcentral.com/articles/10.1186/s12859-020-0377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www.synapse.org/" TargetMode="External"/><Relationship Id="rId5" Type="http://schemas.openxmlformats.org/officeDocument/2006/relationships/footnotes" Target="footnotes.xml"/><Relationship Id="rId15" Type="http://schemas.openxmlformats.org/officeDocument/2006/relationships/hyperlink" Target="https://www.sciencedirect.com/science/article/pii/S2211124722002996" TargetMode="External"/><Relationship Id="rId23" Type="http://schemas.openxmlformats.org/officeDocument/2006/relationships/hyperlink" Target="https://genomebiology.biomedcentral.com/articles/10.1186/s13059-018-1509-y" TargetMode="External"/><Relationship Id="rId28" Type="http://schemas.microsoft.com/office/2011/relationships/people" Target="people.xml"/><Relationship Id="rId10" Type="http://schemas.openxmlformats.org/officeDocument/2006/relationships/hyperlink" Target="https://signal.mutationalsignatures.com/explore/main/cancer/signatures?mutationType=3&amp;study=7" TargetMode="External"/><Relationship Id="rId19" Type="http://schemas.openxmlformats.org/officeDocument/2006/relationships/hyperlink" Target="https://cancer.sanger.ac.uk/signatures/id/" TargetMode="External"/><Relationship Id="rId4" Type="http://schemas.openxmlformats.org/officeDocument/2006/relationships/webSettings" Target="webSettings.xml"/><Relationship Id="rId9" Type="http://schemas.openxmlformats.org/officeDocument/2006/relationships/hyperlink" Target="https://share.google/aimode/WwQBtrZhnQtX3IRmf" TargetMode="External"/><Relationship Id="rId14" Type="http://schemas.microsoft.com/office/2018/08/relationships/commentsExtensible" Target="commentsExtensible.xml"/><Relationship Id="rId22" Type="http://schemas.openxmlformats.org/officeDocument/2006/relationships/hyperlink" Target="https://hgdownload.cse.ucsc.edu/goldenPath/hg19/encodeDCC/wgEncodeUwRepliSeq/"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31</Pages>
  <Words>9647</Words>
  <Characters>54992</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2026-04-16T14:22:00Z</dcterms:created>
  <dcterms:modified xsi:type="dcterms:W3CDTF">2026-04-16T15:07:00Z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