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32A071D4" w:rsidR="00942BFA" w:rsidRPr="00E33938" w:rsidRDefault="000F4F7D" w:rsidP="00E33938">
      <w:pPr>
        <w:pStyle w:val="Title"/>
        <w:spacing w:after="120"/>
      </w:pPr>
      <w:r w:rsidRPr="00E33938">
        <w:t>Mutation</w:t>
      </w:r>
      <w:ins w:id="0" w:author="Steve Rozen, Ph.D." w:date="2025-03-10T09:36:00Z" w16du:dateUtc="2025-03-10T13:36:00Z">
        <w:r w:rsidR="00FC6C4B">
          <w:rPr>
            <w:rFonts w:hint="eastAsia"/>
          </w:rPr>
          <w:t>al</w:t>
        </w:r>
      </w:ins>
      <w:r w:rsidRPr="00E33938">
        <w:t xml:space="preserve"> </w:t>
      </w:r>
      <w:del w:id="1" w:author="Steve Rozen, Ph.D." w:date="2025-03-10T09:37:00Z" w16du:dateUtc="2025-03-10T13:37:00Z">
        <w:r w:rsidRPr="00E33938" w:rsidDel="00FC6C4B">
          <w:delText xml:space="preserve">footprints </w:delText>
        </w:r>
      </w:del>
      <w:ins w:id="2" w:author="Steve Rozen, Ph.D." w:date="2025-03-10T09:37:00Z" w16du:dateUtc="2025-03-10T13:37:00Z">
        <w:r w:rsidR="00FC6C4B">
          <w:rPr>
            <w:rFonts w:hint="eastAsia"/>
          </w:rPr>
          <w:t>signatures</w:t>
        </w:r>
        <w:r w:rsidR="00FC6C4B" w:rsidRPr="00E33938">
          <w:t xml:space="preserve"> </w:t>
        </w:r>
      </w:ins>
      <w:r w:rsidRPr="00E33938">
        <w:t>of</w:t>
      </w:r>
      <w:r w:rsidR="00942BFA" w:rsidRPr="00E33938">
        <w:t xml:space="preserve"> </w:t>
      </w:r>
      <w:r w:rsidRPr="00E33938">
        <w:t>small</w:t>
      </w:r>
      <w:del w:id="3" w:author="Steve Rozen, Ph.D." w:date="2025-03-10T09:36:00Z" w16du:dateUtc="2025-03-10T13:36:00Z">
        <w:r w:rsidRPr="00E33938" w:rsidDel="00FC6C4B">
          <w:delText>-</w:delText>
        </w:r>
      </w:del>
      <w:ins w:id="4" w:author="Steve Rozen, Ph.D." w:date="2025-03-10T09:36:00Z" w16du:dateUtc="2025-03-10T13:36:00Z">
        <w:r w:rsidR="00FC6C4B">
          <w:rPr>
            <w:rFonts w:hint="eastAsia"/>
          </w:rPr>
          <w:t xml:space="preserve"> </w:t>
        </w:r>
      </w:ins>
      <w:r w:rsidRPr="00E33938">
        <w:t>insertion</w:t>
      </w:r>
      <w:ins w:id="5" w:author="Steve Rozen, Ph.D." w:date="2025-03-10T09:36:00Z" w16du:dateUtc="2025-03-10T13:36:00Z">
        <w:r w:rsidR="00FC6C4B">
          <w:rPr>
            <w:rFonts w:hint="eastAsia"/>
          </w:rPr>
          <w:t>s</w:t>
        </w:r>
      </w:ins>
      <w:del w:id="6" w:author="Steve Rozen, Ph.D." w:date="2025-03-10T09:36:00Z" w16du:dateUtc="2025-03-10T13:36:00Z">
        <w:r w:rsidRPr="00E33938" w:rsidDel="00FC6C4B">
          <w:delText>-</w:delText>
        </w:r>
      </w:del>
      <w:ins w:id="7" w:author="Steve Rozen, Ph.D." w:date="2025-03-10T09:36:00Z" w16du:dateUtc="2025-03-10T13:36:00Z">
        <w:r w:rsidR="00FC6C4B">
          <w:rPr>
            <w:rFonts w:hint="eastAsia"/>
          </w:rPr>
          <w:t xml:space="preserve"> </w:t>
        </w:r>
      </w:ins>
      <w:r w:rsidRPr="00E33938">
        <w:t>and</w:t>
      </w:r>
      <w:del w:id="8" w:author="Steve Rozen, Ph.D." w:date="2025-03-10T09:36:00Z" w16du:dateUtc="2025-03-10T13:36:00Z">
        <w:r w:rsidRPr="00E33938" w:rsidDel="00FC6C4B">
          <w:delText>-</w:delText>
        </w:r>
      </w:del>
      <w:ins w:id="9" w:author="Steve Rozen, Ph.D." w:date="2025-03-10T09:36:00Z" w16du:dateUtc="2025-03-10T13:36:00Z">
        <w:r w:rsidR="00FC6C4B">
          <w:rPr>
            <w:rFonts w:hint="eastAsia"/>
          </w:rPr>
          <w:t xml:space="preserve"> </w:t>
        </w:r>
      </w:ins>
      <w:r w:rsidRPr="00E33938">
        <w:t xml:space="preserve">deletions </w:t>
      </w:r>
      <w:ins w:id="10" w:author="Steve Rozen, Ph.D." w:date="2025-03-10T09:37:00Z" w16du:dateUtc="2025-03-10T13:37:00Z">
        <w:r w:rsidR="00AF127D">
          <w:rPr>
            <w:rFonts w:hint="eastAsia"/>
          </w:rPr>
          <w:t xml:space="preserve">in </w:t>
        </w:r>
      </w:ins>
      <w:del w:id="11" w:author="Steve Rozen, Ph.D." w:date="2025-03-10T09:37:00Z" w16du:dateUtc="2025-03-10T13:37:00Z">
        <w:r w:rsidRPr="00E33938" w:rsidDel="00AF127D">
          <w:delText>from</w:delText>
        </w:r>
        <w:r w:rsidR="003A4923" w:rsidRPr="00E33938" w:rsidDel="00AF127D">
          <w:delText xml:space="preserve"> </w:delText>
        </w:r>
      </w:del>
      <w:del w:id="12" w:author="Steve Rozen, Ph.D." w:date="2025-03-10T09:36:00Z" w16du:dateUtc="2025-03-10T13:36:00Z">
        <w:r w:rsidR="003A4923" w:rsidRPr="00E33938" w:rsidDel="00FC6C4B">
          <w:delText>large cancer genomics data</w:delText>
        </w:r>
      </w:del>
      <w:ins w:id="13" w:author="Steve Rozen, Ph.D." w:date="2025-03-10T09:36:00Z" w16du:dateUtc="2025-03-10T13:36:00Z">
        <w:r w:rsidR="00FC6C4B">
          <w:rPr>
            <w:rFonts w:hint="eastAsia"/>
          </w:rPr>
          <w:t>7,000 tumors</w:t>
        </w:r>
      </w:ins>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14"/>
      <w:commentRangeEnd w:id="14"/>
      <w:r w:rsidR="00E33938">
        <w:rPr>
          <w:rStyle w:val="CommentReference"/>
        </w:rPr>
        <w:commentReference w:id="14"/>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5"/>
      <w:r w:rsidRPr="00E33938">
        <w:rPr>
          <w:rFonts w:hint="eastAsia"/>
        </w:rPr>
        <w:lastRenderedPageBreak/>
        <w:t>Abs</w:t>
      </w:r>
      <w:commentRangeEnd w:id="15"/>
      <w:r w:rsidR="00DD0B3F">
        <w:rPr>
          <w:rStyle w:val="CommentReference"/>
          <w:rFonts w:asciiTheme="minorHAnsi" w:eastAsiaTheme="minorEastAsia" w:hAnsiTheme="minorHAnsi" w:cstheme="minorBidi"/>
          <w:b w:val="0"/>
          <w:bCs w:val="0"/>
        </w:rPr>
        <w:commentReference w:id="15"/>
      </w:r>
      <w:r w:rsidRPr="00E33938">
        <w:rPr>
          <w:rFonts w:hint="eastAsia"/>
        </w:rPr>
        <w:t>tra</w:t>
      </w:r>
      <w:commentRangeStart w:id="16"/>
      <w:r w:rsidRPr="00E33938">
        <w:rPr>
          <w:rFonts w:hint="eastAsia"/>
        </w:rPr>
        <w:t>ct</w:t>
      </w:r>
      <w:commentRangeEnd w:id="16"/>
      <w:r w:rsidR="00761EAE">
        <w:rPr>
          <w:rStyle w:val="CommentReference"/>
          <w:rFonts w:asciiTheme="minorHAnsi" w:eastAsiaTheme="minorEastAsia" w:hAnsiTheme="minorHAnsi" w:cstheme="minorBidi"/>
          <w:b w:val="0"/>
          <w:bCs w:val="0"/>
        </w:rPr>
        <w:commentReference w:id="16"/>
      </w:r>
    </w:p>
    <w:p w14:paraId="3D266436" w14:textId="5413441A" w:rsidR="00E33938" w:rsidRDefault="00EC6068" w:rsidP="008A1C58">
      <w:pPr>
        <w:spacing w:line="480" w:lineRule="auto"/>
        <w:rPr>
          <w:rFonts w:ascii="Times New Roman" w:hAnsi="Times New Roman" w:cs="Times New Roman"/>
          <w:sz w:val="24"/>
          <w:szCs w:val="24"/>
        </w:rPr>
      </w:pPr>
      <w:bookmarkStart w:id="17" w:name="OLE_LINK1"/>
      <w:ins w:id="18" w:author="Steve Rozen, Ph.D." w:date="2025-03-10T21:16:00Z" w16du:dateUtc="2025-03-11T01:16:00Z">
        <w:r>
          <w:rPr>
            <w:rFonts w:ascii="Times New Roman" w:hAnsi="Times New Roman" w:cs="Times New Roman"/>
            <w:sz w:val="24"/>
            <w:szCs w:val="24"/>
          </w:rPr>
          <w:t>&lt;possibly add something about how we decided signature are real</w:t>
        </w:r>
      </w:ins>
      <w:ins w:id="19" w:author="Steve Rozen, Ph.D." w:date="2025-03-10T21:17:00Z" w16du:dateUtc="2025-03-11T01:17:00Z">
        <w:r>
          <w:rPr>
            <w:rFonts w:ascii="Times New Roman" w:hAnsi="Times New Roman" w:cs="Times New Roman"/>
            <w:sz w:val="24"/>
            <w:szCs w:val="24"/>
          </w:rPr>
          <w:t xml:space="preserve">, or at least talk about using extended information to support separation of signatures&gt; </w:t>
        </w:r>
      </w:ins>
      <w:r w:rsidR="00065370"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00065370"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ins w:id="20" w:author="Steve Rozen, Ph.D." w:date="2025-03-10T09:35:00Z" w16du:dateUtc="2025-03-10T13:35:00Z">
        <w:r w:rsidR="00FC6C4B">
          <w:rPr>
            <w:rFonts w:ascii="Times New Roman" w:hAnsi="Times New Roman" w:cs="Times New Roman" w:hint="eastAsia"/>
            <w:sz w:val="24"/>
            <w:szCs w:val="24"/>
          </w:rPr>
          <w:t xml:space="preserve">through </w:t>
        </w:r>
      </w:ins>
      <w:r w:rsidR="00065370" w:rsidRPr="00065370">
        <w:rPr>
          <w:rFonts w:ascii="Times New Roman" w:hAnsi="Times New Roman" w:cs="Times New Roman"/>
          <w:sz w:val="24"/>
          <w:szCs w:val="24"/>
        </w:rPr>
        <w:t xml:space="preserve">computational </w:t>
      </w:r>
      <w:del w:id="21" w:author="Steve Rozen, Ph.D." w:date="2025-03-10T09:34:00Z" w16du:dateUtc="2025-03-10T13:34:00Z">
        <w:r w:rsidR="00065370" w:rsidRPr="00065370" w:rsidDel="00DD0B3F">
          <w:rPr>
            <w:rFonts w:ascii="Times New Roman" w:hAnsi="Times New Roman" w:cs="Times New Roman"/>
            <w:sz w:val="24"/>
            <w:szCs w:val="24"/>
          </w:rPr>
          <w:delText>deconvolution of mutation catalogs</w:delText>
        </w:r>
      </w:del>
      <w:ins w:id="22" w:author="Steve Rozen, Ph.D." w:date="2025-03-10T09:35:00Z" w16du:dateUtc="2025-03-10T13:35:00Z">
        <w:r w:rsidR="00FC6C4B">
          <w:rPr>
            <w:rFonts w:ascii="Times New Roman" w:hAnsi="Times New Roman" w:cs="Times New Roman" w:hint="eastAsia"/>
            <w:sz w:val="24"/>
            <w:szCs w:val="24"/>
          </w:rPr>
          <w:t>analysis of somatic mutations from large sets of samples</w:t>
        </w:r>
      </w:ins>
      <w:r w:rsidR="00065370"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00065370" w:rsidRPr="00065370">
        <w:rPr>
          <w:rFonts w:ascii="Times New Roman" w:hAnsi="Times New Roman" w:cs="Times New Roman"/>
          <w:sz w:val="24"/>
          <w:szCs w:val="24"/>
        </w:rPr>
        <w:t>HMF (Hartwig Medical Foundation) cohorts to create a comprehensive collection of ID (small insertions and deletion</w:t>
      </w:r>
      <w:del w:id="23" w:author="Steve Rozen, Ph.D." w:date="2025-03-10T09:37:00Z" w16du:dateUtc="2025-03-10T13:37:00Z">
        <w:r w:rsidR="00065370" w:rsidRPr="00065370" w:rsidDel="00AF127D">
          <w:rPr>
            <w:rFonts w:ascii="Times New Roman" w:hAnsi="Times New Roman" w:cs="Times New Roman"/>
            <w:sz w:val="24"/>
            <w:szCs w:val="24"/>
          </w:rPr>
          <w:delText>s</w:delText>
        </w:r>
      </w:del>
      <w:r w:rsidR="00065370" w:rsidRPr="00065370">
        <w:rPr>
          <w:rFonts w:ascii="Times New Roman" w:hAnsi="Times New Roman" w:cs="Times New Roman"/>
          <w:sz w:val="24"/>
          <w:szCs w:val="24"/>
        </w:rPr>
        <w:t>) mutational signatures using a hierarchical Dirichlet process-based approach. This analysis led to the identification of 15 novel signatures, in addition to the 23 currently cataloged in COSMIC</w:t>
      </w:r>
      <w:ins w:id="24" w:author="Steve Rozen, Ph.D." w:date="2025-03-10T09:38:00Z" w16du:dateUtc="2025-03-10T13:38:00Z">
        <w:r w:rsidR="00AF127D">
          <w:rPr>
            <w:rFonts w:ascii="Times New Roman" w:hAnsi="Times New Roman" w:cs="Times New Roman" w:hint="eastAsia"/>
            <w:sz w:val="24"/>
            <w:szCs w:val="24"/>
          </w:rPr>
          <w:t xml:space="preserve"> reference database of signatures</w:t>
        </w:r>
      </w:ins>
      <w:r w:rsidR="00065370" w:rsidRPr="00065370">
        <w:rPr>
          <w:rFonts w:ascii="Times New Roman" w:hAnsi="Times New Roman" w:cs="Times New Roman"/>
          <w:sz w:val="24"/>
          <w:szCs w:val="24"/>
        </w:rPr>
        <w:t xml:space="preserve">. </w:t>
      </w:r>
      <w:del w:id="25" w:author="Steve Rozen, Ph.D." w:date="2025-03-10T09:38:00Z" w16du:dateUtc="2025-03-10T13:38:00Z">
        <w:r w:rsidR="00374059" w:rsidDel="00AF127D">
          <w:rPr>
            <w:rFonts w:ascii="Times New Roman" w:hAnsi="Times New Roman" w:cs="Times New Roman" w:hint="eastAsia"/>
            <w:sz w:val="24"/>
            <w:szCs w:val="24"/>
          </w:rPr>
          <w:delText xml:space="preserve">More </w:delText>
        </w:r>
        <w:r w:rsidR="00374059" w:rsidDel="00AF127D">
          <w:rPr>
            <w:rFonts w:ascii="Times New Roman" w:hAnsi="Times New Roman" w:cs="Times New Roman"/>
            <w:sz w:val="24"/>
            <w:szCs w:val="24"/>
          </w:rPr>
          <w:delText>specifically</w:delText>
        </w:r>
      </w:del>
      <w:ins w:id="26" w:author="Steve Rozen, Ph.D." w:date="2025-03-10T09:43:00Z" w16du:dateUtc="2025-03-10T13:43:00Z">
        <w:r w:rsidR="00280D5C">
          <w:rPr>
            <w:rFonts w:ascii="Times New Roman" w:hAnsi="Times New Roman" w:cs="Times New Roman" w:hint="eastAsia"/>
            <w:sz w:val="24"/>
            <w:szCs w:val="24"/>
          </w:rPr>
          <w:t>Of</w:t>
        </w:r>
        <w:commentRangeStart w:id="27"/>
        <w:r w:rsidR="00280D5C">
          <w:rPr>
            <w:rFonts w:ascii="Times New Roman" w:hAnsi="Times New Roman" w:cs="Times New Roman" w:hint="eastAsia"/>
            <w:sz w:val="24"/>
            <w:szCs w:val="24"/>
          </w:rPr>
          <w:t xml:space="preserve"> note</w:t>
        </w:r>
        <w:commentRangeEnd w:id="27"/>
        <w:r w:rsidR="00280D5C">
          <w:rPr>
            <w:rStyle w:val="CommentReference"/>
          </w:rPr>
          <w:commentReference w:id="27"/>
        </w:r>
      </w:ins>
      <w:r w:rsidR="00374059">
        <w:rPr>
          <w:rFonts w:ascii="Times New Roman" w:hAnsi="Times New Roman" w:cs="Times New Roman" w:hint="eastAsia"/>
          <w:sz w:val="24"/>
          <w:szCs w:val="24"/>
        </w:rPr>
        <w:t>, w</w:t>
      </w:r>
      <w:r w:rsidR="00065370" w:rsidRPr="00065370">
        <w:rPr>
          <w:rFonts w:ascii="Times New Roman" w:hAnsi="Times New Roman" w:cs="Times New Roman"/>
          <w:sz w:val="24"/>
          <w:szCs w:val="24"/>
        </w:rPr>
        <w:t>e</w:t>
      </w:r>
      <w:ins w:id="28" w:author="Steve Rozen, Ph.D." w:date="2025-03-10T09:45:00Z" w16du:dateUtc="2025-03-10T13:45:00Z">
        <w:r w:rsidR="00814D3A">
          <w:rPr>
            <w:rFonts w:ascii="Times New Roman" w:hAnsi="Times New Roman" w:cs="Times New Roman" w:hint="eastAsia"/>
            <w:sz w:val="24"/>
            <w:szCs w:val="24"/>
          </w:rPr>
          <w:t xml:space="preserve"> showed </w:t>
        </w:r>
      </w:ins>
      <w:ins w:id="29" w:author="Steve Rozen, Ph.D." w:date="2025-03-10T09:46:00Z" w16du:dateUtc="2025-03-10T13:46:00Z">
        <w:r w:rsidR="00814D3A">
          <w:rPr>
            <w:rFonts w:ascii="Times New Roman" w:hAnsi="Times New Roman" w:cs="Times New Roman" w:hint="eastAsia"/>
            <w:sz w:val="24"/>
            <w:szCs w:val="24"/>
          </w:rPr>
          <w:t>in cell-line experiments that</w:t>
        </w:r>
      </w:ins>
      <w:del w:id="30" w:author="Steve Rozen, Ph.D." w:date="2025-03-10T09:45:00Z" w16du:dateUtc="2025-03-10T13:45:00Z">
        <w:r w:rsidR="00065370" w:rsidRPr="00065370" w:rsidDel="00814D3A">
          <w:rPr>
            <w:rFonts w:ascii="Times New Roman" w:hAnsi="Times New Roman" w:cs="Times New Roman"/>
            <w:sz w:val="24"/>
            <w:szCs w:val="24"/>
          </w:rPr>
          <w:delText xml:space="preserve"> </w:delText>
        </w:r>
        <w:r w:rsidR="00C11B09" w:rsidDel="00814D3A">
          <w:rPr>
            <w:rFonts w:ascii="Times New Roman" w:hAnsi="Times New Roman" w:cs="Times New Roman" w:hint="eastAsia"/>
            <w:sz w:val="24"/>
            <w:szCs w:val="24"/>
          </w:rPr>
          <w:delText>identified</w:delText>
        </w:r>
      </w:del>
      <w:del w:id="31" w:author="Steve Rozen, Ph.D." w:date="2025-03-10T09:46:00Z" w16du:dateUtc="2025-03-10T13:46:00Z">
        <w:r w:rsidR="00065370" w:rsidRPr="00065370" w:rsidDel="00814D3A">
          <w:rPr>
            <w:rFonts w:ascii="Times New Roman" w:hAnsi="Times New Roman" w:cs="Times New Roman"/>
            <w:sz w:val="24"/>
            <w:szCs w:val="24"/>
          </w:rPr>
          <w:delText xml:space="preserve"> </w:delText>
        </w:r>
      </w:del>
      <w:ins w:id="32" w:author="Steve Rozen, Ph.D." w:date="2025-03-10T09:46:00Z" w16du:dateUtc="2025-03-10T13:46:00Z">
        <w:r w:rsidR="00814D3A">
          <w:rPr>
            <w:rFonts w:ascii="Times New Roman" w:hAnsi="Times New Roman" w:cs="Times New Roman" w:hint="eastAsia"/>
            <w:sz w:val="24"/>
            <w:szCs w:val="24"/>
          </w:rPr>
          <w:t xml:space="preserve"> </w:t>
        </w:r>
      </w:ins>
      <w:r w:rsidR="00065370" w:rsidRPr="00065370">
        <w:rPr>
          <w:rFonts w:ascii="Times New Roman" w:hAnsi="Times New Roman" w:cs="Times New Roman"/>
          <w:sz w:val="24"/>
          <w:szCs w:val="24"/>
        </w:rPr>
        <w:t xml:space="preserve">one </w:t>
      </w:r>
      <w:ins w:id="33" w:author="Steve Rozen, Ph.D." w:date="2025-03-10T09:58:00Z" w16du:dateUtc="2025-03-10T13:58:00Z">
        <w:r w:rsidR="00761EAE">
          <w:rPr>
            <w:rFonts w:ascii="Times New Roman" w:hAnsi="Times New Roman" w:cs="Times New Roman" w:hint="eastAsia"/>
            <w:sz w:val="24"/>
            <w:szCs w:val="24"/>
          </w:rPr>
          <w:t xml:space="preserve">of the </w:t>
        </w:r>
      </w:ins>
      <w:r w:rsidR="00065370" w:rsidRPr="00065370">
        <w:rPr>
          <w:rFonts w:ascii="Times New Roman" w:hAnsi="Times New Roman" w:cs="Times New Roman"/>
          <w:sz w:val="24"/>
          <w:szCs w:val="24"/>
        </w:rPr>
        <w:t>novel signature</w:t>
      </w:r>
      <w:ins w:id="34" w:author="Steve Rozen, Ph.D." w:date="2025-03-10T09:58:00Z" w16du:dateUtc="2025-03-10T13:58:00Z">
        <w:r w:rsidR="00761EAE">
          <w:rPr>
            <w:rFonts w:ascii="Times New Roman" w:hAnsi="Times New Roman" w:cs="Times New Roman" w:hint="eastAsia"/>
            <w:sz w:val="24"/>
            <w:szCs w:val="24"/>
          </w:rPr>
          <w:t>s</w:t>
        </w:r>
      </w:ins>
      <w:ins w:id="35" w:author="Steve Rozen, Ph.D." w:date="2025-03-10T09:45:00Z" w16du:dateUtc="2025-03-10T13:45:00Z">
        <w:r w:rsidR="00814D3A">
          <w:rPr>
            <w:rFonts w:ascii="Times New Roman" w:hAnsi="Times New Roman" w:cs="Times New Roman" w:hint="eastAsia"/>
            <w:sz w:val="24"/>
            <w:szCs w:val="24"/>
          </w:rPr>
          <w:t xml:space="preserve"> that we identified</w:t>
        </w:r>
      </w:ins>
      <w:r w:rsidR="00065370" w:rsidRPr="00065370">
        <w:rPr>
          <w:rFonts w:ascii="Times New Roman" w:hAnsi="Times New Roman" w:cs="Times New Roman"/>
          <w:sz w:val="24"/>
          <w:szCs w:val="24"/>
        </w:rPr>
        <w:t xml:space="preserve">, H_ID29, </w:t>
      </w:r>
      <w:ins w:id="36" w:author="Steve Rozen, Ph.D." w:date="2025-03-10T09:45:00Z" w16du:dateUtc="2025-03-10T13:45:00Z">
        <w:r w:rsidR="00814D3A">
          <w:rPr>
            <w:rFonts w:ascii="Times New Roman" w:hAnsi="Times New Roman" w:cs="Times New Roman" w:hint="eastAsia"/>
            <w:sz w:val="24"/>
            <w:szCs w:val="24"/>
          </w:rPr>
          <w:t xml:space="preserve">is </w:t>
        </w:r>
      </w:ins>
      <w:r w:rsidR="00065370" w:rsidRPr="00065370">
        <w:rPr>
          <w:rFonts w:ascii="Times New Roman" w:hAnsi="Times New Roman" w:cs="Times New Roman"/>
          <w:sz w:val="24"/>
          <w:szCs w:val="24"/>
        </w:rPr>
        <w:t xml:space="preserve">associated with </w:t>
      </w:r>
      <w:del w:id="37" w:author="Steve Rozen, Ph.D." w:date="2025-03-10T09:44:00Z" w16du:dateUtc="2025-03-10T13:44:00Z">
        <w:r w:rsidR="0088031C" w:rsidDel="00814D3A">
          <w:rPr>
            <w:rFonts w:ascii="Times New Roman" w:hAnsi="Times New Roman" w:cs="Times New Roman" w:hint="eastAsia"/>
            <w:sz w:val="24"/>
            <w:szCs w:val="24"/>
          </w:rPr>
          <w:delText>TOP1-TAM</w:delText>
        </w:r>
        <w:r w:rsidR="002B316E" w:rsidDel="00814D3A">
          <w:rPr>
            <w:rFonts w:ascii="Times New Roman" w:hAnsi="Times New Roman" w:cs="Times New Roman" w:hint="eastAsia"/>
            <w:sz w:val="24"/>
            <w:szCs w:val="24"/>
          </w:rPr>
          <w:delText xml:space="preserve"> (</w:delText>
        </w:r>
      </w:del>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del w:id="38" w:author="Steve Rozen, Ph.D." w:date="2025-03-10T09:45:00Z" w16du:dateUtc="2025-03-10T13:45:00Z">
        <w:r w:rsidR="002B316E" w:rsidDel="00814D3A">
          <w:rPr>
            <w:rFonts w:ascii="Times New Roman" w:hAnsi="Times New Roman" w:cs="Times New Roman" w:hint="eastAsia"/>
            <w:sz w:val="24"/>
            <w:szCs w:val="24"/>
          </w:rPr>
          <w:delText>)</w:delText>
        </w:r>
      </w:del>
      <w:del w:id="39" w:author="Steve Rozen, Ph.D." w:date="2025-03-10T09:46:00Z" w16du:dateUtc="2025-03-10T13:46:00Z">
        <w:r w:rsidR="00065370" w:rsidRPr="00065370" w:rsidDel="00814D3A">
          <w:rPr>
            <w:rFonts w:ascii="Times New Roman" w:hAnsi="Times New Roman" w:cs="Times New Roman"/>
            <w:sz w:val="24"/>
            <w:szCs w:val="24"/>
          </w:rPr>
          <w:delText>, using CRISPR/Cas9-induced knockout</w:delText>
        </w:r>
        <w:r w:rsidR="00494B10" w:rsidDel="00814D3A">
          <w:rPr>
            <w:rFonts w:ascii="Times New Roman" w:hAnsi="Times New Roman" w:cs="Times New Roman" w:hint="eastAsia"/>
            <w:sz w:val="24"/>
            <w:szCs w:val="24"/>
          </w:rPr>
          <w:delText xml:space="preserve"> cells</w:delText>
        </w:r>
      </w:del>
      <w:r w:rsidR="00065370"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00065370" w:rsidRPr="00065370">
        <w:rPr>
          <w:rFonts w:ascii="Times New Roman" w:hAnsi="Times New Roman" w:cs="Times New Roman"/>
          <w:sz w:val="24"/>
          <w:szCs w:val="24"/>
        </w:rPr>
        <w:t xml:space="preserve"> new </w:t>
      </w:r>
      <w:ins w:id="40" w:author="Steve Rozen, Ph.D." w:date="2025-03-10T09:46:00Z" w16du:dateUtc="2025-03-10T13:46:00Z">
        <w:r w:rsidR="00814D3A">
          <w:rPr>
            <w:rFonts w:ascii="Times New Roman" w:hAnsi="Times New Roman" w:cs="Times New Roman" w:hint="eastAsia"/>
            <w:sz w:val="24"/>
            <w:szCs w:val="24"/>
          </w:rPr>
          <w:t>signatures</w:t>
        </w:r>
      </w:ins>
      <w:ins w:id="41" w:author="Steve Rozen, Ph.D." w:date="2025-03-10T09:47:00Z" w16du:dateUtc="2025-03-10T13:47:00Z">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ins>
      <w:ins w:id="42" w:author="Steve Rozen, Ph.D." w:date="2025-03-10T09:48:00Z" w16du:dateUtc="2025-03-10T13:48:00Z">
        <w:r w:rsidR="00814D3A">
          <w:rPr>
            <w:rFonts w:ascii="Times New Roman" w:hAnsi="Times New Roman" w:cs="Times New Roman" w:hint="eastAsia"/>
            <w:sz w:val="24"/>
            <w:szCs w:val="24"/>
          </w:rPr>
          <w:t>,</w:t>
        </w:r>
      </w:ins>
      <w:ins w:id="43" w:author="Steve Rozen, Ph.D." w:date="2025-03-10T09:46:00Z" w16du:dateUtc="2025-03-10T13:46:00Z">
        <w:r w:rsidR="00814D3A">
          <w:rPr>
            <w:rFonts w:ascii="Times New Roman" w:hAnsi="Times New Roman" w:cs="Times New Roman" w:hint="eastAsia"/>
            <w:sz w:val="24"/>
            <w:szCs w:val="24"/>
          </w:rPr>
          <w:t xml:space="preserve"> in </w:t>
        </w:r>
      </w:ins>
      <w:ins w:id="44" w:author="Steve Rozen, Ph.D." w:date="2025-03-10T09:47:00Z" w16du:dateUtc="2025-03-10T13:47:00Z">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ins>
      <w:del w:id="45" w:author="Steve Rozen, Ph.D." w:date="2025-03-10T09:47:00Z" w16du:dateUtc="2025-03-10T13:47:00Z">
        <w:r w:rsidR="00065370" w:rsidRPr="00065370" w:rsidDel="00814D3A">
          <w:rPr>
            <w:rFonts w:ascii="Times New Roman" w:hAnsi="Times New Roman" w:cs="Times New Roman"/>
            <w:sz w:val="24"/>
            <w:szCs w:val="24"/>
          </w:rPr>
          <w:delText>dMMR (</w:delText>
        </w:r>
      </w:del>
      <w:r w:rsidR="00065370" w:rsidRPr="00065370">
        <w:rPr>
          <w:rFonts w:ascii="Times New Roman" w:hAnsi="Times New Roman" w:cs="Times New Roman"/>
          <w:sz w:val="24"/>
          <w:szCs w:val="24"/>
        </w:rPr>
        <w:t>defective DNA mismatch repair</w:t>
      </w:r>
      <w:commentRangeStart w:id="46"/>
      <w:del w:id="47" w:author="Steve Rozen, Ph.D." w:date="2025-03-10T09:47:00Z" w16du:dateUtc="2025-03-10T13:47:00Z">
        <w:r w:rsidR="00065370" w:rsidRPr="00065370" w:rsidDel="00814D3A">
          <w:rPr>
            <w:rFonts w:ascii="Times New Roman" w:hAnsi="Times New Roman" w:cs="Times New Roman"/>
            <w:sz w:val="24"/>
            <w:szCs w:val="24"/>
          </w:rPr>
          <w:delText>)</w:delText>
        </w:r>
      </w:del>
      <w:r w:rsidR="00065370" w:rsidRPr="00065370">
        <w:rPr>
          <w:rFonts w:ascii="Times New Roman" w:hAnsi="Times New Roman" w:cs="Times New Roman"/>
          <w:sz w:val="24"/>
          <w:szCs w:val="24"/>
        </w:rPr>
        <w:t xml:space="preserve"> signatures</w:t>
      </w:r>
      <w:ins w:id="48" w:author="Steve Rozen, Ph.D." w:date="2025-03-10T09:48:00Z" w16du:dateUtc="2025-03-10T13:48:00Z">
        <w:r w:rsidR="00814D3A">
          <w:rPr>
            <w:rFonts w:ascii="Times New Roman" w:hAnsi="Times New Roman" w:cs="Times New Roman" w:hint="eastAsia"/>
            <w:sz w:val="24"/>
            <w:szCs w:val="24"/>
          </w:rPr>
          <w:t xml:space="preserve"> </w:t>
        </w:r>
      </w:ins>
      <w:del w:id="49" w:author="Steve Rozen, Ph.D." w:date="2025-03-10T09:47:00Z" w16du:dateUtc="2025-03-10T13:47:00Z">
        <w:r w:rsidR="00065370" w:rsidRPr="00065370" w:rsidDel="00814D3A">
          <w:rPr>
            <w:rFonts w:ascii="Times New Roman" w:hAnsi="Times New Roman" w:cs="Times New Roman"/>
            <w:sz w:val="24"/>
            <w:szCs w:val="24"/>
          </w:rPr>
          <w:delText xml:space="preserve">—H_ID33, </w:delText>
        </w:r>
        <w:r w:rsidR="00BC6FC4" w:rsidDel="00814D3A">
          <w:rPr>
            <w:rFonts w:ascii="Times New Roman" w:hAnsi="Times New Roman" w:cs="Times New Roman" w:hint="eastAsia"/>
            <w:sz w:val="24"/>
            <w:szCs w:val="24"/>
          </w:rPr>
          <w:delText xml:space="preserve">H_ID34, </w:delText>
        </w:r>
        <w:r w:rsidR="00065370" w:rsidRPr="00065370" w:rsidDel="00814D3A">
          <w:rPr>
            <w:rFonts w:ascii="Times New Roman" w:hAnsi="Times New Roman" w:cs="Times New Roman"/>
            <w:sz w:val="24"/>
            <w:szCs w:val="24"/>
          </w:rPr>
          <w:delText>H_ID37, and H_ID38—</w:delText>
        </w:r>
      </w:del>
      <w:r w:rsidR="00065370" w:rsidRPr="00065370">
        <w:rPr>
          <w:rFonts w:ascii="Times New Roman" w:hAnsi="Times New Roman" w:cs="Times New Roman"/>
          <w:sz w:val="24"/>
          <w:szCs w:val="24"/>
        </w:rPr>
        <w:t>characterizing short deletions or insertions in repeat units within tumors exhibiting high mutation burdens</w:t>
      </w:r>
      <w:commentRangeEnd w:id="46"/>
      <w:r w:rsidR="00814D3A">
        <w:rPr>
          <w:rStyle w:val="CommentReference"/>
        </w:rPr>
        <w:commentReference w:id="46"/>
      </w:r>
      <w:r w:rsidR="00065370" w:rsidRPr="00065370">
        <w:rPr>
          <w:rFonts w:ascii="Times New Roman" w:hAnsi="Times New Roman" w:cs="Times New Roman"/>
          <w:sz w:val="24"/>
          <w:szCs w:val="24"/>
        </w:rPr>
        <w:t xml:space="preserve">. Notably, </w:t>
      </w:r>
      <w:r w:rsidR="00F75DE6">
        <w:rPr>
          <w:rFonts w:ascii="Times New Roman" w:hAnsi="Times New Roman" w:cs="Times New Roman" w:hint="eastAsia"/>
          <w:sz w:val="24"/>
          <w:szCs w:val="24"/>
        </w:rPr>
        <w:t>three</w:t>
      </w:r>
      <w:r w:rsidR="00065370" w:rsidRPr="00065370">
        <w:rPr>
          <w:rFonts w:ascii="Times New Roman" w:hAnsi="Times New Roman" w:cs="Times New Roman"/>
          <w:sz w:val="24"/>
          <w:szCs w:val="24"/>
        </w:rPr>
        <w:t xml:space="preserve"> ID signatures demonstrated significant </w:t>
      </w:r>
      <w:ins w:id="50" w:author="Steve Rozen, Ph.D." w:date="2025-03-10T09:52:00Z" w16du:dateUtc="2025-03-10T13:52:00Z">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ins>
      <w:r w:rsidR="00065370" w:rsidRPr="00065370">
        <w:rPr>
          <w:rFonts w:ascii="Times New Roman" w:hAnsi="Times New Roman" w:cs="Times New Roman"/>
          <w:sz w:val="24"/>
          <w:szCs w:val="24"/>
        </w:rPr>
        <w:t>gender</w:t>
      </w:r>
      <w:del w:id="51" w:author="Steve Rozen, Ph.D." w:date="2025-03-10T09:52:00Z" w16du:dateUtc="2025-03-10T13:52:00Z">
        <w:r w:rsidR="00065370" w:rsidRPr="00065370" w:rsidDel="00814D3A">
          <w:rPr>
            <w:rFonts w:ascii="Times New Roman" w:hAnsi="Times New Roman" w:cs="Times New Roman"/>
            <w:sz w:val="24"/>
            <w:szCs w:val="24"/>
          </w:rPr>
          <w:delText xml:space="preserve"> bias</w:delText>
        </w:r>
      </w:del>
      <w:ins w:id="52" w:author="Steve Rozen, Ph.D." w:date="2025-03-10T09:51:00Z" w16du:dateUtc="2025-03-10T13:51:00Z">
        <w:r w:rsidR="00814D3A">
          <w:rPr>
            <w:rFonts w:ascii="Times New Roman" w:hAnsi="Times New Roman" w:cs="Times New Roman" w:hint="eastAsia"/>
            <w:sz w:val="24"/>
            <w:szCs w:val="24"/>
          </w:rPr>
          <w:t xml:space="preserve"> within par</w:t>
        </w:r>
      </w:ins>
      <w:ins w:id="53" w:author="Steve Rozen, Ph.D." w:date="2025-03-10T09:52:00Z" w16du:dateUtc="2025-03-10T13:52:00Z">
        <w:r w:rsidR="00814D3A">
          <w:rPr>
            <w:rFonts w:ascii="Times New Roman" w:hAnsi="Times New Roman" w:cs="Times New Roman" w:hint="eastAsia"/>
            <w:sz w:val="24"/>
            <w:szCs w:val="24"/>
          </w:rPr>
          <w:t>ticular cancer types</w:t>
        </w:r>
      </w:ins>
      <w:r w:rsidR="00065370" w:rsidRPr="00065370">
        <w:rPr>
          <w:rFonts w:ascii="Times New Roman" w:hAnsi="Times New Roman" w:cs="Times New Roman"/>
          <w:sz w:val="24"/>
          <w:szCs w:val="24"/>
        </w:rPr>
        <w:t xml:space="preserve">. </w:t>
      </w:r>
      <w:del w:id="54" w:author="Steve Rozen, Ph.D." w:date="2025-03-10T09:52:00Z" w16du:dateUtc="2025-03-10T13:52:00Z">
        <w:r w:rsidR="00065370" w:rsidRPr="00065370" w:rsidDel="00814D3A">
          <w:rPr>
            <w:rFonts w:ascii="Times New Roman" w:hAnsi="Times New Roman" w:cs="Times New Roman"/>
            <w:sz w:val="24"/>
            <w:szCs w:val="24"/>
          </w:rPr>
          <w:delText>Our e</w:delText>
        </w:r>
      </w:del>
      <w:ins w:id="55" w:author="Steve Rozen, Ph.D." w:date="2025-03-10T09:52:00Z" w16du:dateUtc="2025-03-10T13:52:00Z">
        <w:r w:rsidR="00814D3A">
          <w:rPr>
            <w:rFonts w:ascii="Times New Roman" w:hAnsi="Times New Roman" w:cs="Times New Roman" w:hint="eastAsia"/>
            <w:sz w:val="24"/>
            <w:szCs w:val="24"/>
          </w:rPr>
          <w:t>E</w:t>
        </w:r>
      </w:ins>
      <w:r w:rsidR="00065370" w:rsidRPr="00065370">
        <w:rPr>
          <w:rFonts w:ascii="Times New Roman" w:hAnsi="Times New Roman" w:cs="Times New Roman"/>
          <w:sz w:val="24"/>
          <w:szCs w:val="24"/>
        </w:rPr>
        <w:t xml:space="preserve">xamination of signature contributions to </w:t>
      </w:r>
      <w:ins w:id="56" w:author="Steve Rozen, Ph.D." w:date="2025-03-10T09:53:00Z" w16du:dateUtc="2025-03-10T13:53:00Z">
        <w:r w:rsidR="00814D3A">
          <w:rPr>
            <w:rFonts w:ascii="Times New Roman" w:hAnsi="Times New Roman" w:cs="Times New Roman" w:hint="eastAsia"/>
            <w:sz w:val="24"/>
            <w:szCs w:val="24"/>
          </w:rPr>
          <w:t xml:space="preserve">somatic mutations in </w:t>
        </w:r>
      </w:ins>
      <w:r w:rsidR="00065370" w:rsidRPr="00065370">
        <w:rPr>
          <w:rFonts w:ascii="Times New Roman" w:hAnsi="Times New Roman" w:cs="Times New Roman"/>
          <w:sz w:val="24"/>
          <w:szCs w:val="24"/>
        </w:rPr>
        <w:t xml:space="preserve">cancer genes revealed that C_ID3, associated with tobacco exposure, accounts for nearly </w:t>
      </w:r>
      <w:commentRangeStart w:id="57"/>
      <w:r w:rsidR="00065370" w:rsidRPr="00065370">
        <w:rPr>
          <w:rFonts w:ascii="Times New Roman" w:hAnsi="Times New Roman" w:cs="Times New Roman"/>
          <w:sz w:val="24"/>
          <w:szCs w:val="24"/>
        </w:rPr>
        <w:t xml:space="preserve">50% of IDs </w:t>
      </w:r>
      <w:commentRangeEnd w:id="57"/>
      <w:r w:rsidR="00CF5847">
        <w:rPr>
          <w:rStyle w:val="CommentReference"/>
        </w:rPr>
        <w:commentReference w:id="57"/>
      </w:r>
      <w:r w:rsidR="00065370" w:rsidRPr="00065370">
        <w:rPr>
          <w:rFonts w:ascii="Times New Roman" w:hAnsi="Times New Roman" w:cs="Times New Roman"/>
          <w:sz w:val="24"/>
          <w:szCs w:val="24"/>
        </w:rPr>
        <w:t xml:space="preserve">in </w:t>
      </w:r>
      <w:ins w:id="58" w:author="Steve Rozen, Ph.D." w:date="2025-03-10T09:53:00Z" w16du:dateUtc="2025-03-10T13:53:00Z">
        <w:r w:rsidR="00814D3A">
          <w:rPr>
            <w:rFonts w:ascii="Times New Roman" w:hAnsi="Times New Roman" w:cs="Times New Roman" w:hint="eastAsia"/>
            <w:sz w:val="24"/>
            <w:szCs w:val="24"/>
          </w:rPr>
          <w:t>the</w:t>
        </w:r>
        <w:commentRangeStart w:id="59"/>
        <w:r w:rsidR="00814D3A">
          <w:rPr>
            <w:rFonts w:ascii="Times New Roman" w:hAnsi="Times New Roman" w:cs="Times New Roman" w:hint="eastAsia"/>
            <w:sz w:val="24"/>
            <w:szCs w:val="24"/>
          </w:rPr>
          <w:t xml:space="preserve"> </w:t>
        </w:r>
      </w:ins>
      <w:r w:rsidR="00065370" w:rsidRPr="00065370">
        <w:rPr>
          <w:rFonts w:ascii="Times New Roman" w:hAnsi="Times New Roman" w:cs="Times New Roman"/>
          <w:sz w:val="24"/>
          <w:szCs w:val="24"/>
        </w:rPr>
        <w:t>LRP1B</w:t>
      </w:r>
      <w:ins w:id="60" w:author="Steve Rozen, Ph.D." w:date="2025-03-10T09:53:00Z" w16du:dateUtc="2025-03-10T13:53:00Z">
        <w:r w:rsidR="00814D3A">
          <w:rPr>
            <w:rFonts w:ascii="Times New Roman" w:hAnsi="Times New Roman" w:cs="Times New Roman" w:hint="eastAsia"/>
            <w:sz w:val="24"/>
            <w:szCs w:val="24"/>
          </w:rPr>
          <w:t xml:space="preserve"> gene</w:t>
        </w:r>
        <w:commentRangeEnd w:id="59"/>
        <w:r w:rsidR="00814D3A">
          <w:rPr>
            <w:rStyle w:val="CommentReference"/>
          </w:rPr>
          <w:commentReference w:id="59"/>
        </w:r>
      </w:ins>
      <w:r w:rsidR="00065370" w:rsidRPr="00065370">
        <w:rPr>
          <w:rFonts w:ascii="Times New Roman" w:hAnsi="Times New Roman" w:cs="Times New Roman"/>
          <w:sz w:val="24"/>
          <w:szCs w:val="24"/>
        </w:rPr>
        <w:t xml:space="preserve">, which is implicated in lung carcinogenesis. This work </w:t>
      </w:r>
      <w:ins w:id="61" w:author="Steve Rozen, Ph.D." w:date="2025-03-10T09:55:00Z" w16du:dateUtc="2025-03-10T13:55:00Z">
        <w:r w:rsidR="00761EAE">
          <w:rPr>
            <w:rFonts w:ascii="Times New Roman" w:hAnsi="Times New Roman" w:cs="Times New Roman" w:hint="eastAsia"/>
            <w:sz w:val="24"/>
            <w:szCs w:val="24"/>
          </w:rPr>
          <w:t xml:space="preserve">has </w:t>
        </w:r>
      </w:ins>
      <w:r w:rsidR="00065370" w:rsidRPr="00065370">
        <w:rPr>
          <w:rFonts w:ascii="Times New Roman" w:hAnsi="Times New Roman" w:cs="Times New Roman"/>
          <w:sz w:val="24"/>
          <w:szCs w:val="24"/>
        </w:rPr>
        <w:t>establishe</w:t>
      </w:r>
      <w:ins w:id="62" w:author="Steve Rozen, Ph.D." w:date="2025-03-10T09:55:00Z" w16du:dateUtc="2025-03-10T13:55:00Z">
        <w:r w:rsidR="00761EAE">
          <w:rPr>
            <w:rFonts w:ascii="Times New Roman" w:hAnsi="Times New Roman" w:cs="Times New Roman" w:hint="eastAsia"/>
            <w:sz w:val="24"/>
            <w:szCs w:val="24"/>
          </w:rPr>
          <w:t>d</w:t>
        </w:r>
      </w:ins>
      <w:del w:id="63" w:author="Steve Rozen, Ph.D." w:date="2025-03-10T09:55:00Z" w16du:dateUtc="2025-03-10T13:55: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an expanded collection of ID signatures, validate</w:t>
      </w:r>
      <w:ins w:id="64" w:author="Steve Rozen, Ph.D." w:date="2025-03-10T09:56:00Z" w16du:dateUtc="2025-03-10T13:56:00Z">
        <w:r w:rsidR="00761EAE">
          <w:rPr>
            <w:rFonts w:ascii="Times New Roman" w:hAnsi="Times New Roman" w:cs="Times New Roman" w:hint="eastAsia"/>
            <w:sz w:val="24"/>
            <w:szCs w:val="24"/>
          </w:rPr>
          <w:t>d</w:t>
        </w:r>
      </w:ins>
      <w:del w:id="65"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 novel signature through functional modeling, </w:t>
      </w:r>
      <w:commentRangeStart w:id="66"/>
      <w:r w:rsidR="00065370" w:rsidRPr="00065370">
        <w:rPr>
          <w:rFonts w:ascii="Times New Roman" w:hAnsi="Times New Roman" w:cs="Times New Roman"/>
          <w:sz w:val="24"/>
          <w:szCs w:val="24"/>
        </w:rPr>
        <w:t>elucidate</w:t>
      </w:r>
      <w:ins w:id="67" w:author="Steve Rozen, Ph.D." w:date="2025-03-10T09:56:00Z" w16du:dateUtc="2025-03-10T13:56:00Z">
        <w:r w:rsidR="00761EAE">
          <w:rPr>
            <w:rFonts w:ascii="Times New Roman" w:hAnsi="Times New Roman" w:cs="Times New Roman" w:hint="eastAsia"/>
            <w:sz w:val="24"/>
            <w:szCs w:val="24"/>
          </w:rPr>
          <w:t>d</w:t>
        </w:r>
      </w:ins>
      <w:del w:id="68"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distinct mutational processes, </w:t>
      </w:r>
      <w:commentRangeEnd w:id="66"/>
      <w:r w:rsidR="00814D3A">
        <w:rPr>
          <w:rStyle w:val="CommentReference"/>
        </w:rPr>
        <w:commentReference w:id="66"/>
      </w:r>
      <w:r w:rsidR="00065370" w:rsidRPr="00065370">
        <w:rPr>
          <w:rFonts w:ascii="Times New Roman" w:hAnsi="Times New Roman" w:cs="Times New Roman"/>
          <w:sz w:val="24"/>
          <w:szCs w:val="24"/>
        </w:rPr>
        <w:t xml:space="preserve">and </w:t>
      </w:r>
      <w:del w:id="69" w:author="Steve Rozen, Ph.D." w:date="2025-03-10T09:56:00Z" w16du:dateUtc="2025-03-10T13:56:00Z">
        <w:r w:rsidR="00065370" w:rsidRPr="00065370" w:rsidDel="00761EAE">
          <w:rPr>
            <w:rFonts w:ascii="Times New Roman" w:hAnsi="Times New Roman" w:cs="Times New Roman"/>
            <w:sz w:val="24"/>
            <w:szCs w:val="24"/>
          </w:rPr>
          <w:delText xml:space="preserve">offers </w:delText>
        </w:r>
      </w:del>
      <w:ins w:id="70" w:author="Steve Rozen, Ph.D." w:date="2025-03-10T09:56:00Z" w16du:dateUtc="2025-03-10T13:56:00Z">
        <w:r w:rsidR="00761EAE">
          <w:rPr>
            <w:rFonts w:ascii="Times New Roman" w:hAnsi="Times New Roman" w:cs="Times New Roman" w:hint="eastAsia"/>
            <w:sz w:val="24"/>
            <w:szCs w:val="24"/>
          </w:rPr>
          <w:t>provided</w:t>
        </w:r>
        <w:r w:rsidR="00761EAE" w:rsidRPr="00065370">
          <w:rPr>
            <w:rFonts w:ascii="Times New Roman" w:hAnsi="Times New Roman" w:cs="Times New Roman"/>
            <w:sz w:val="24"/>
            <w:szCs w:val="24"/>
          </w:rPr>
          <w:t xml:space="preserve"> </w:t>
        </w:r>
      </w:ins>
      <w:r w:rsidR="00065370" w:rsidRPr="00065370">
        <w:rPr>
          <w:rFonts w:ascii="Times New Roman" w:hAnsi="Times New Roman" w:cs="Times New Roman"/>
          <w:sz w:val="24"/>
          <w:szCs w:val="24"/>
        </w:rPr>
        <w:t xml:space="preserve">insights into biological implications through </w:t>
      </w:r>
      <w:commentRangeStart w:id="71"/>
      <w:r w:rsidR="00065370" w:rsidRPr="00065370">
        <w:rPr>
          <w:rFonts w:ascii="Times New Roman" w:hAnsi="Times New Roman" w:cs="Times New Roman"/>
          <w:sz w:val="24"/>
          <w:szCs w:val="24"/>
        </w:rPr>
        <w:t xml:space="preserve">extended sequence investigation </w:t>
      </w:r>
      <w:commentRangeEnd w:id="71"/>
      <w:r w:rsidR="00761EAE">
        <w:rPr>
          <w:rStyle w:val="CommentReference"/>
        </w:rPr>
        <w:commentReference w:id="71"/>
      </w:r>
      <w:r w:rsidR="00065370" w:rsidRPr="00065370">
        <w:rPr>
          <w:rFonts w:ascii="Times New Roman" w:hAnsi="Times New Roman" w:cs="Times New Roman"/>
          <w:sz w:val="24"/>
          <w:szCs w:val="24"/>
        </w:rPr>
        <w:t xml:space="preserve">and trait associations. </w:t>
      </w:r>
      <w:commentRangeStart w:id="72"/>
      <w:r w:rsidR="00065370" w:rsidRPr="00065370">
        <w:rPr>
          <w:rFonts w:ascii="Times New Roman" w:hAnsi="Times New Roman" w:cs="Times New Roman"/>
          <w:sz w:val="24"/>
          <w:szCs w:val="24"/>
        </w:rPr>
        <w:t xml:space="preserve">This comprehensive characterization of ID signatures from </w:t>
      </w:r>
      <w:r w:rsidR="00065370" w:rsidRPr="00065370">
        <w:rPr>
          <w:rFonts w:ascii="Times New Roman" w:hAnsi="Times New Roman" w:cs="Times New Roman"/>
          <w:sz w:val="24"/>
          <w:szCs w:val="24"/>
        </w:rPr>
        <w:lastRenderedPageBreak/>
        <w:t>over 7,000 genomes enhances our understanding of the mutational processes shaping cancer genomes.</w:t>
      </w:r>
      <w:commentRangeEnd w:id="72"/>
      <w:r w:rsidR="00761EAE">
        <w:rPr>
          <w:rStyle w:val="CommentReference"/>
        </w:rPr>
        <w:commentReference w:id="72"/>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6DF57163"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73"/>
      <w:del w:id="74" w:author="Steve Rozen, Ph.D." w:date="2025-03-10T10:08:00Z" w16du:dateUtc="2025-03-10T14:08:00Z">
        <w:r w:rsidR="00E76428" w:rsidRPr="008A1C58" w:rsidDel="00CF5847">
          <w:rPr>
            <w:rFonts w:ascii="Times New Roman" w:hAnsi="Times New Roman" w:cs="Times New Roman"/>
            <w:sz w:val="24"/>
            <w:szCs w:val="24"/>
          </w:rPr>
          <w:delText xml:space="preserve"> </w:delText>
        </w:r>
        <w:r w:rsidR="00D255BC" w:rsidDel="00CF5847">
          <w:rPr>
            <w:rFonts w:ascii="Times New Roman" w:hAnsi="Times New Roman" w:cs="Times New Roman" w:hint="eastAsia"/>
            <w:sz w:val="24"/>
            <w:szCs w:val="24"/>
          </w:rPr>
          <w:delText>The m</w:delText>
        </w:r>
        <w:r w:rsidR="009574EC" w:rsidRPr="008A1C58" w:rsidDel="00CF5847">
          <w:rPr>
            <w:rFonts w:ascii="Times New Roman" w:hAnsi="Times New Roman" w:cs="Times New Roman"/>
            <w:sz w:val="24"/>
            <w:szCs w:val="24"/>
          </w:rPr>
          <w:delText xml:space="preserve">utations can arise from both endogenous and exogenous sources. </w:delText>
        </w:r>
      </w:del>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73"/>
      <w:r w:rsidR="00CF5847">
        <w:rPr>
          <w:rStyle w:val="CommentReference"/>
        </w:rPr>
        <w:commentReference w:id="73"/>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commentRangeStart w:id="75"/>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commentRangeEnd w:id="75"/>
      <w:r w:rsidR="0039733B">
        <w:rPr>
          <w:rStyle w:val="CommentReference"/>
        </w:rPr>
        <w:commentReference w:id="75"/>
      </w:r>
      <w:r w:rsidR="009F35C3" w:rsidRPr="008A1C58">
        <w:rPr>
          <w:rFonts w:ascii="Times New Roman" w:hAnsi="Times New Roman" w:cs="Times New Roman"/>
          <w:sz w:val="24"/>
          <w:szCs w:val="24"/>
        </w:rPr>
        <w:t xml:space="preserve">. </w:t>
      </w:r>
    </w:p>
    <w:p w14:paraId="588AE074" w14:textId="28801DA7" w:rsidR="00FA5CA0" w:rsidRPr="008A1C58" w:rsidRDefault="0039733B" w:rsidP="008A1C58">
      <w:pPr>
        <w:spacing w:line="480" w:lineRule="auto"/>
        <w:rPr>
          <w:rFonts w:ascii="Times New Roman" w:hAnsi="Times New Roman" w:cs="Times New Roman"/>
          <w:sz w:val="24"/>
          <w:szCs w:val="24"/>
        </w:rPr>
      </w:pPr>
      <w:ins w:id="76" w:author="Steve Rozen, Ph.D." w:date="2025-03-10T20:28:00Z" w16du:dateUtc="2025-03-11T00:28:00Z">
        <w:r>
          <w:rPr>
            <w:rFonts w:ascii="Times New Roman" w:hAnsi="Times New Roman" w:cs="Times New Roman"/>
            <w:sz w:val="24"/>
            <w:szCs w:val="24"/>
          </w:rPr>
          <w:t>By “</w:t>
        </w:r>
      </w:ins>
      <w:del w:id="77" w:author="Steve Rozen, Ph.D." w:date="2025-03-10T20:28:00Z" w16du:dateUtc="2025-03-11T00:28:00Z">
        <w:r w:rsidR="00FA5CA0" w:rsidRPr="00FA5CA0" w:rsidDel="0039733B">
          <w:rPr>
            <w:rFonts w:ascii="Times New Roman" w:hAnsi="Times New Roman" w:cs="Times New Roman"/>
            <w:sz w:val="24"/>
            <w:szCs w:val="24"/>
          </w:rPr>
          <w:delText>M</w:delText>
        </w:r>
      </w:del>
      <w:ins w:id="78" w:author="Steve Rozen, Ph.D." w:date="2025-03-10T20:28:00Z" w16du:dateUtc="2025-03-11T00:28:00Z">
        <w:r>
          <w:rPr>
            <w:rFonts w:ascii="Times New Roman" w:hAnsi="Times New Roman" w:cs="Times New Roman"/>
            <w:sz w:val="24"/>
            <w:szCs w:val="24"/>
          </w:rPr>
          <w:t>m</w:t>
        </w:r>
      </w:ins>
      <w:r w:rsidR="00FA5CA0" w:rsidRPr="00FA5CA0">
        <w:rPr>
          <w:rFonts w:ascii="Times New Roman" w:hAnsi="Times New Roman" w:cs="Times New Roman"/>
          <w:sz w:val="24"/>
          <w:szCs w:val="24"/>
        </w:rPr>
        <w:t>utational signatures</w:t>
      </w:r>
      <w:ins w:id="79" w:author="Steve Rozen, Ph.D." w:date="2025-03-10T20:28:00Z" w16du:dateUtc="2025-03-11T00:28:00Z">
        <w:r>
          <w:rPr>
            <w:rFonts w:ascii="Times New Roman" w:hAnsi="Times New Roman" w:cs="Times New Roman"/>
            <w:sz w:val="24"/>
            <w:szCs w:val="24"/>
          </w:rPr>
          <w:t>” we mean</w:t>
        </w:r>
      </w:ins>
      <w:del w:id="80" w:author="Steve Rozen, Ph.D." w:date="2025-03-10T20:28:00Z" w16du:dateUtc="2025-03-11T00:28:00Z">
        <w:r w:rsidR="00FA5CA0" w:rsidRPr="00FA5CA0" w:rsidDel="0039733B">
          <w:rPr>
            <w:rFonts w:ascii="Times New Roman" w:hAnsi="Times New Roman" w:cs="Times New Roman"/>
            <w:sz w:val="24"/>
            <w:szCs w:val="24"/>
          </w:rPr>
          <w:delText xml:space="preserve"> are</w:delText>
        </w:r>
      </w:del>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w:t>
      </w:r>
      <w:del w:id="81" w:author="Steve Rozen, Ph.D." w:date="2025-03-10T20:29:00Z" w16du:dateUtc="2025-03-11T00:29:00Z">
        <w:r w:rsidR="00FA5CA0" w:rsidRPr="00FA5CA0" w:rsidDel="0039733B">
          <w:rPr>
            <w:rFonts w:ascii="Times New Roman" w:hAnsi="Times New Roman" w:cs="Times New Roman"/>
            <w:sz w:val="24"/>
            <w:szCs w:val="24"/>
          </w:rPr>
          <w:delText xml:space="preserve">specific </w:delText>
        </w:r>
      </w:del>
      <w:r w:rsidR="00FA5CA0" w:rsidRPr="00FA5CA0">
        <w:rPr>
          <w:rFonts w:ascii="Times New Roman" w:hAnsi="Times New Roman" w:cs="Times New Roman"/>
          <w:sz w:val="24"/>
          <w:szCs w:val="24"/>
        </w:rPr>
        <w:t>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and/or (2) using machine learning to</w:t>
      </w:r>
      <w:commentRangeStart w:id="82"/>
      <w:r w:rsidR="00FA5CA0" w:rsidRPr="00FA5CA0">
        <w:rPr>
          <w:rFonts w:ascii="Times New Roman" w:hAnsi="Times New Roman" w:cs="Times New Roman"/>
          <w:sz w:val="24"/>
          <w:szCs w:val="24"/>
        </w:rPr>
        <w:t xml:space="preserve"> deconvolute </w:t>
      </w:r>
      <w:commentRangeEnd w:id="82"/>
      <w:r>
        <w:rPr>
          <w:rStyle w:val="CommentReference"/>
        </w:rPr>
        <w:commentReference w:id="82"/>
      </w:r>
      <w:r w:rsidR="00FA5CA0" w:rsidRPr="00FA5CA0">
        <w:rPr>
          <w:rFonts w:ascii="Times New Roman" w:hAnsi="Times New Roman" w:cs="Times New Roman"/>
          <w:sz w:val="24"/>
          <w:szCs w:val="24"/>
        </w:rPr>
        <w:t>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w:t>
      </w:r>
      <w:commentRangeStart w:id="83"/>
      <w:r w:rsidR="00FA5CA0" w:rsidRPr="00FA5CA0">
        <w:rPr>
          <w:rFonts w:ascii="Times New Roman" w:hAnsi="Times New Roman" w:cs="Times New Roman"/>
          <w:sz w:val="24"/>
          <w:szCs w:val="24"/>
        </w:rPr>
        <w:t xml:space="preserve">For instance, data mining of liver </w:t>
      </w:r>
      <w:commentRangeEnd w:id="83"/>
      <w:r>
        <w:rPr>
          <w:rStyle w:val="CommentReference"/>
        </w:rPr>
        <w:commentReference w:id="83"/>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p>
    <w:p w14:paraId="6CAAB688" w14:textId="35872509" w:rsidR="001C3296" w:rsidRDefault="00594AAB" w:rsidP="008A1C58">
      <w:pPr>
        <w:spacing w:line="480" w:lineRule="auto"/>
        <w:rPr>
          <w:ins w:id="84" w:author="Steve Rozen, Ph.D." w:date="2025-03-10T21:14:00Z" w16du:dateUtc="2025-03-11T01:14:00Z"/>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w:t>
      </w:r>
      <w:r w:rsidRPr="00594AAB">
        <w:rPr>
          <w:rFonts w:ascii="Times New Roman" w:hAnsi="Times New Roman" w:cs="Times New Roman"/>
          <w:sz w:val="24"/>
          <w:szCs w:val="24"/>
        </w:rPr>
        <w:lastRenderedPageBreak/>
        <w:t>smoking</w:t>
      </w:r>
      <w:del w:id="85" w:author="Steve Rozen, Ph.D." w:date="2025-03-10T20:39:00Z" w16du:dateUtc="2025-03-11T00:39:00Z">
        <w:r w:rsidRPr="00594AAB" w:rsidDel="005146ED">
          <w:rPr>
            <w:rFonts w:ascii="Times New Roman" w:hAnsi="Times New Roman" w:cs="Times New Roman"/>
            <w:sz w:val="24"/>
            <w:szCs w:val="24"/>
          </w:rPr>
          <w:delText>-associated mutational process</w:delText>
        </w:r>
      </w:del>
      <w:r w:rsidRPr="00594AAB">
        <w:rPr>
          <w:rFonts w:ascii="Times New Roman" w:hAnsi="Times New Roman" w:cs="Times New Roman"/>
          <w:sz w:val="24"/>
          <w:szCs w:val="24"/>
        </w:rPr>
        <w:t xml:space="preserve"> not only </w:t>
      </w:r>
      <w:del w:id="86" w:author="Steve Rozen, Ph.D." w:date="2025-03-10T20:39:00Z" w16du:dateUtc="2025-03-11T00:39:00Z">
        <w:r w:rsidRPr="00594AAB" w:rsidDel="005146ED">
          <w:rPr>
            <w:rFonts w:ascii="Times New Roman" w:hAnsi="Times New Roman" w:cs="Times New Roman"/>
            <w:sz w:val="24"/>
            <w:szCs w:val="24"/>
          </w:rPr>
          <w:delText xml:space="preserve">includes </w:delText>
        </w:r>
      </w:del>
      <w:ins w:id="87" w:author="Steve Rozen, Ph.D." w:date="2025-03-10T20:39:00Z" w16du:dateUtc="2025-03-11T00:39:00Z">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ins>
      <w:r w:rsidRPr="00594AAB">
        <w:rPr>
          <w:rFonts w:ascii="Times New Roman" w:hAnsi="Times New Roman" w:cs="Times New Roman"/>
          <w:sz w:val="24"/>
          <w:szCs w:val="24"/>
        </w:rPr>
        <w:t xml:space="preserve">C&gt;A (SBS4) and CC&gt;AA (DBS2) </w:t>
      </w:r>
      <w:del w:id="88" w:author="Steve Rozen, Ph.D." w:date="2025-03-10T20:39:00Z" w16du:dateUtc="2025-03-11T00:39:00Z">
        <w:r w:rsidRPr="00594AAB" w:rsidDel="005146ED">
          <w:rPr>
            <w:rFonts w:ascii="Times New Roman" w:hAnsi="Times New Roman" w:cs="Times New Roman"/>
            <w:sz w:val="24"/>
            <w:szCs w:val="24"/>
          </w:rPr>
          <w:delText xml:space="preserve">changes </w:delText>
        </w:r>
      </w:del>
      <w:ins w:id="89" w:author="Steve Rozen, Ph.D." w:date="2025-03-10T20:39:00Z" w16du:dateUtc="2025-03-11T00:39:00Z">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ins>
      <w:r w:rsidRPr="00594AAB">
        <w:rPr>
          <w:rFonts w:ascii="Times New Roman" w:hAnsi="Times New Roman" w:cs="Times New Roman"/>
          <w:sz w:val="24"/>
          <w:szCs w:val="24"/>
        </w:rPr>
        <w:t xml:space="preserve">but also involves the </w:t>
      </w:r>
      <w:commentRangeStart w:id="90"/>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w:t>
      </w:r>
      <w:commentRangeEnd w:id="90"/>
      <w:r w:rsidR="005146ED">
        <w:rPr>
          <w:rStyle w:val="CommentReference"/>
        </w:rPr>
        <w:commentReference w:id="90"/>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75F9447A" w14:textId="634F2289" w:rsidR="00936A09" w:rsidRDefault="00936A09" w:rsidP="008A1C58">
      <w:pPr>
        <w:spacing w:line="480" w:lineRule="auto"/>
        <w:rPr>
          <w:ins w:id="91" w:author="Steve Rozen, Ph.D." w:date="2025-03-10T21:14:00Z" w16du:dateUtc="2025-03-11T01:14:00Z"/>
          <w:rFonts w:ascii="Times New Roman" w:hAnsi="Times New Roman" w:cs="Times New Roman"/>
          <w:sz w:val="24"/>
          <w:szCs w:val="24"/>
        </w:rPr>
      </w:pPr>
      <w:ins w:id="92" w:author="Steve Rozen, Ph.D." w:date="2025-03-10T21:15:00Z" w16du:dateUtc="2025-03-11T01:15:00Z">
        <w:r>
          <w:rPr>
            <w:noProof/>
          </w:rPr>
          <w:drawing>
            <wp:inline distT="0" distB="0" distL="0" distR="0" wp14:anchorId="6DECDFB9" wp14:editId="4A56764A">
              <wp:extent cx="4375375" cy="2146410"/>
              <wp:effectExtent l="0" t="0" r="6350" b="6350"/>
              <wp:docPr id="1820623829" name="Picture 1" descr="A diagram of a dn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3829" name="Picture 1" descr="A diagram of a dna test&#10;&#10;AI-generated content may be incorrect."/>
                      <pic:cNvPicPr/>
                    </pic:nvPicPr>
                    <pic:blipFill>
                      <a:blip r:embed="rId16"/>
                      <a:stretch>
                        <a:fillRect/>
                      </a:stretch>
                    </pic:blipFill>
                    <pic:spPr>
                      <a:xfrm>
                        <a:off x="0" y="0"/>
                        <a:ext cx="4375375" cy="2146410"/>
                      </a:xfrm>
                      <a:prstGeom prst="rect">
                        <a:avLst/>
                      </a:prstGeom>
                    </pic:spPr>
                  </pic:pic>
                </a:graphicData>
              </a:graphic>
            </wp:inline>
          </w:drawing>
        </w:r>
      </w:ins>
    </w:p>
    <w:p w14:paraId="266417E6" w14:textId="77777777" w:rsidR="00936A09" w:rsidRPr="008A1C58" w:rsidRDefault="00936A09" w:rsidP="008A1C58">
      <w:pPr>
        <w:spacing w:line="480" w:lineRule="auto"/>
        <w:rPr>
          <w:rFonts w:ascii="Times New Roman" w:hAnsi="Times New Roman" w:cs="Times New Roman"/>
          <w:sz w:val="24"/>
          <w:szCs w:val="24"/>
        </w:rPr>
      </w:pPr>
    </w:p>
    <w:p w14:paraId="11F18476" w14:textId="3A5F2C40"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w:t>
      </w:r>
      <w:ins w:id="93" w:author="Steve Rozen, Ph.D." w:date="2025-03-10T21:17:00Z" w16du:dateUtc="2025-03-11T01:17:00Z">
        <w:r w:rsidR="00B43F35">
          <w:rPr>
            <w:rFonts w:ascii="Times New Roman" w:hAnsi="Times New Roman" w:cs="Times New Roman"/>
            <w:sz w:val="24"/>
            <w:szCs w:val="24"/>
            <w:highlight w:val="yellow"/>
          </w:rPr>
          <w:t xml:space="preserve">START HERE </w:t>
        </w:r>
      </w:ins>
      <w:r w:rsidRPr="004F57D2">
        <w:rPr>
          <w:rFonts w:ascii="Times New Roman" w:hAnsi="Times New Roman" w:cs="Times New Roman" w:hint="eastAsia"/>
          <w:sz w:val="24"/>
          <w:szCs w:val="24"/>
          <w:highlight w:val="yellow"/>
        </w:rPr>
        <w: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lastRenderedPageBreak/>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w:t>
      </w:r>
      <w:r w:rsidR="00084B01" w:rsidRPr="008A1C58">
        <w:rPr>
          <w:rFonts w:ascii="Times New Roman" w:hAnsi="Times New Roman" w:cs="Times New Roman"/>
          <w:sz w:val="24"/>
          <w:szCs w:val="24"/>
        </w:rPr>
        <w:lastRenderedPageBreak/>
        <w:t>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w:t>
      </w:r>
      <w:r w:rsidRPr="008A1C58">
        <w:rPr>
          <w:rFonts w:ascii="Times New Roman" w:hAnsi="Times New Roman" w:cs="Times New Roman"/>
          <w:sz w:val="24"/>
          <w:szCs w:val="24"/>
        </w:rPr>
        <w:lastRenderedPageBreak/>
        <w:t xml:space="preserve">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94"/>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commentRangeEnd w:id="94"/>
      <w:r w:rsidR="00414F16">
        <w:rPr>
          <w:rFonts w:ascii="Times New Roman" w:hAnsi="Times New Roman" w:cs="Times New Roman" w:hint="eastAsia"/>
          <w:sz w:val="24"/>
          <w:szCs w:val="24"/>
        </w:rPr>
        <w:t xml:space="preserve">. </w:t>
      </w:r>
      <w:r w:rsidR="00414F16">
        <w:rPr>
          <w:rStyle w:val="CommentReference"/>
        </w:rPr>
        <w:commentReference w:id="94"/>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w:t>
      </w:r>
      <w:r w:rsidRPr="00E07F96">
        <w:rPr>
          <w:rFonts w:ascii="Times New Roman" w:hAnsi="Times New Roman" w:cs="Times New Roman"/>
          <w:sz w:val="24"/>
          <w:szCs w:val="24"/>
        </w:rPr>
        <w:lastRenderedPageBreak/>
        <w:t>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 xml:space="preserve">In summary, characterizing the extended sequence contexts highlights the specific sequence preferences of mutational processes. Moreover, it serves as a critical tool for distinguishing signatures with </w:t>
      </w:r>
      <w:r w:rsidR="00AE00AE" w:rsidRPr="00AE00AE">
        <w:rPr>
          <w:rFonts w:ascii="Times New Roman" w:hAnsi="Times New Roman" w:cs="Times New Roman"/>
          <w:sz w:val="24"/>
          <w:szCs w:val="24"/>
        </w:rPr>
        <w:lastRenderedPageBreak/>
        <w:t>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w:t>
      </w:r>
      <w:r w:rsidR="00534E54" w:rsidRPr="00442D83">
        <w:rPr>
          <w:rFonts w:ascii="Times New Roman" w:hAnsi="Times New Roman" w:cs="Times New Roman"/>
          <w:sz w:val="24"/>
          <w:szCs w:val="24"/>
        </w:rPr>
        <w:lastRenderedPageBreak/>
        <w:t xml:space="preserve">(Figure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w:t>
      </w:r>
      <w:r w:rsidRPr="00744AA4">
        <w:rPr>
          <w:rFonts w:ascii="Times New Roman" w:hAnsi="Times New Roman" w:cs="Times New Roman"/>
          <w:sz w:val="24"/>
          <w:szCs w:val="24"/>
        </w:rPr>
        <w:lastRenderedPageBreak/>
        <w:t xml:space="preserve">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xml:space="preserve">, which is also observed in RNase H2 null </w:t>
      </w:r>
      <w:r w:rsidR="00B45B15">
        <w:rPr>
          <w:rFonts w:ascii="Times New Roman" w:hAnsi="Times New Roman" w:cs="Times New Roman" w:hint="eastAsia"/>
          <w:sz w:val="24"/>
          <w:szCs w:val="24"/>
        </w:rPr>
        <w:lastRenderedPageBreak/>
        <w:t>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95" w:name="_Hlk190965870"/>
      <w:r w:rsidRPr="00C46126">
        <w:rPr>
          <w:rFonts w:ascii="Times New Roman" w:hAnsi="Times New Roman" w:cs="Times New Roman"/>
          <w:sz w:val="24"/>
          <w:szCs w:val="24"/>
        </w:rPr>
        <w:t>Fisher's exact tests</w:t>
      </w:r>
      <w:bookmarkEnd w:id="95"/>
      <w:r w:rsidRPr="00C46126">
        <w:rPr>
          <w:rFonts w:ascii="Times New Roman" w:hAnsi="Times New Roman" w:cs="Times New Roman"/>
          <w:sz w:val="24"/>
          <w:szCs w:val="24"/>
        </w:rPr>
        <w:t xml:space="preserve"> </w:t>
      </w:r>
      <w:bookmarkStart w:id="96" w:name="_Hlk190965885"/>
      <w:r w:rsidRPr="00C46126">
        <w:rPr>
          <w:rFonts w:ascii="Times New Roman" w:hAnsi="Times New Roman" w:cs="Times New Roman"/>
          <w:sz w:val="24"/>
          <w:szCs w:val="24"/>
        </w:rPr>
        <w:t>within each cancer type</w:t>
      </w:r>
      <w:bookmarkEnd w:id="96"/>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w:t>
      </w:r>
      <w:r w:rsidRPr="00C46126">
        <w:rPr>
          <w:rFonts w:ascii="Times New Roman" w:hAnsi="Times New Roman" w:cs="Times New Roman"/>
          <w:sz w:val="24"/>
          <w:szCs w:val="24"/>
        </w:rPr>
        <w:lastRenderedPageBreak/>
        <w:t>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 xml:space="preserve">As the first </w:t>
      </w:r>
      <w:r w:rsidR="00EC30AE" w:rsidRPr="008A1C58">
        <w:rPr>
          <w:rFonts w:ascii="Times New Roman" w:hAnsi="Times New Roman" w:cs="Times New Roman"/>
          <w:sz w:val="24"/>
          <w:szCs w:val="24"/>
        </w:rPr>
        <w:lastRenderedPageBreak/>
        <w:t>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SigProfilerExtractor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sequencing technology advances, numerous national cancer research initiatives are underway. Mutational signatures have proven valuable in predicting cancer treatment efficacy and tracing </w:t>
      </w:r>
      <w:r w:rsidRPr="008A1C58">
        <w:rPr>
          <w:rFonts w:ascii="Times New Roman" w:hAnsi="Times New Roman" w:cs="Times New Roman"/>
          <w:sz w:val="24"/>
          <w:szCs w:val="24"/>
        </w:rPr>
        <w:lastRenderedPageBreak/>
        <w:t>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17"/>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9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97"/>
      <w:proofErr w:type="spellEnd"/>
      <w:r w:rsidR="00706990">
        <w:rPr>
          <w:rStyle w:val="CommentReference"/>
        </w:rPr>
        <w:commentReference w:id="9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 xml:space="preserve">de novo mutational signatures were extracted using the cancer type to construct </w:t>
      </w:r>
      <w:r w:rsidR="004C5DA1" w:rsidRPr="008A1C58">
        <w:rPr>
          <w:rFonts w:ascii="Times New Roman" w:hAnsi="Times New Roman" w:cs="Times New Roman"/>
          <w:sz w:val="24"/>
          <w:szCs w:val="24"/>
        </w:rPr>
        <w:lastRenderedPageBreak/>
        <w:t>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lastRenderedPageBreak/>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98" w:name="_Hlk191059301"/>
      <w:r w:rsidRPr="00D343FD">
        <w:rPr>
          <w:rFonts w:ascii="Times New Roman" w:hAnsi="Times New Roman" w:cs="Times New Roman"/>
          <w:sz w:val="24"/>
          <w:szCs w:val="24"/>
        </w:rPr>
        <w:t>RNASEH2b</w:t>
      </w:r>
      <w:bookmarkEnd w:id="98"/>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9"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w:t>
      </w:r>
      <w:r w:rsidRPr="0052001A">
        <w:rPr>
          <w:rFonts w:ascii="Times New Roman" w:hAnsi="Times New Roman" w:cs="Times New Roman"/>
          <w:sz w:val="24"/>
        </w:rPr>
        <w:lastRenderedPageBreak/>
        <w:t xml:space="preserve">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0"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5"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16"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27"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46" w:author="Steve Rozen, Ph.D." w:date="2025-03-10T09:49:00Z" w:initials="SR">
    <w:p w14:paraId="791C0E77" w14:textId="01E821B3" w:rsidR="00814D3A" w:rsidRDefault="00814D3A">
      <w:pPr>
        <w:pStyle w:val="CommentText"/>
      </w:pPr>
      <w:r>
        <w:rPr>
          <w:rStyle w:val="CommentReference"/>
        </w:rPr>
        <w:annotationRef/>
      </w:r>
      <w:r>
        <w:t>D</w:t>
      </w:r>
      <w:r>
        <w:rPr>
          <w:rFonts w:hint="eastAsia"/>
        </w:rPr>
        <w:t>elete? Not sure what we are trying to say here</w:t>
      </w:r>
    </w:p>
  </w:comment>
  <w:comment w:id="57"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59" w:author="Steve Rozen, Ph.D." w:date="2025-03-10T09:53:00Z" w:initials="SR">
    <w:p w14:paraId="68702C3D" w14:textId="0694A318" w:rsidR="00814D3A" w:rsidRDefault="00814D3A">
      <w:pPr>
        <w:pStyle w:val="CommentText"/>
      </w:pPr>
      <w:r>
        <w:rPr>
          <w:rStyle w:val="CommentReference"/>
        </w:rPr>
        <w:annotationRef/>
      </w:r>
      <w:r>
        <w:rPr>
          <w:rFonts w:hint="eastAsia"/>
        </w:rPr>
        <w:t>In all cancer types or just lung cancers? Which types of lung cancer?</w:t>
      </w:r>
    </w:p>
  </w:comment>
  <w:comment w:id="66"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71" w:author="Steve Rozen, Ph.D." w:date="2025-03-10T09:55:00Z" w:initials="SR">
    <w:p w14:paraId="40987358" w14:textId="587CD233"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72" w:author="Steve Rozen, Ph.D." w:date="2025-03-10T09:56:00Z" w:initials="SR">
    <w:p w14:paraId="7BE8C639" w14:textId="60CF2344" w:rsidR="00761EAE" w:rsidRDefault="00761EAE">
      <w:pPr>
        <w:pStyle w:val="CommentText"/>
      </w:pPr>
      <w:r>
        <w:rPr>
          <w:rStyle w:val="CommentReference"/>
        </w:rPr>
        <w:annotationRef/>
      </w:r>
      <w:r>
        <w:t>P</w:t>
      </w:r>
      <w:r>
        <w:rPr>
          <w:rFonts w:hint="eastAsia"/>
        </w:rPr>
        <w:t>robably can delete</w:t>
      </w:r>
    </w:p>
  </w:comment>
  <w:comment w:id="73" w:author="Steve Rozen, Ph.D." w:date="2025-03-10T10:08:00Z" w:initials="SR">
    <w:p w14:paraId="60FA1C8D" w14:textId="1EADC3A6" w:rsidR="00CF5847" w:rsidRDefault="00CF5847">
      <w:pPr>
        <w:pStyle w:val="CommentText"/>
      </w:pPr>
      <w:r>
        <w:rPr>
          <w:rStyle w:val="CommentReference"/>
        </w:rPr>
        <w:annotationRef/>
      </w:r>
      <w:r>
        <w:t>Prev sentence redundant w/ this one</w:t>
      </w:r>
    </w:p>
  </w:comment>
  <w:comment w:id="75" w:author="Steve Rozen, Ph.D." w:date="2025-03-10T20:27:00Z" w:initials="SR">
    <w:p w14:paraId="567A3089" w14:textId="7CC08DA9" w:rsidR="0039733B" w:rsidRDefault="0039733B">
      <w:pPr>
        <w:pStyle w:val="CommentText"/>
      </w:pPr>
      <w:r>
        <w:rPr>
          <w:rStyle w:val="CommentReference"/>
        </w:rPr>
        <w:annotationRef/>
      </w:r>
      <w:r>
        <w:t xml:space="preserve">Suggest distributing these references to the previous 2 sentences. I doesn’t seem to make sense to cite Davies, </w:t>
      </w:r>
      <w:proofErr w:type="spellStart"/>
      <w:r>
        <w:t>Grolleman</w:t>
      </w:r>
      <w:proofErr w:type="spellEnd"/>
      <w:r>
        <w:t xml:space="preserve"> here when you just sited them 2 sentences before</w:t>
      </w:r>
    </w:p>
  </w:comment>
  <w:comment w:id="82" w:author="Steve Rozen, Ph.D." w:date="2025-03-10T20:30:00Z" w:initials="SR">
    <w:p w14:paraId="74EAD7AA" w14:textId="6D0CE683" w:rsidR="0039733B" w:rsidRDefault="0039733B">
      <w:pPr>
        <w:pStyle w:val="CommentText"/>
      </w:pPr>
      <w:r>
        <w:rPr>
          <w:rStyle w:val="CommentReference"/>
        </w:rPr>
        <w:annotationRef/>
      </w:r>
      <w:r>
        <w:t>I don’t think this word is really right here –maybe “to discover latent factors that can explain the patterns of mutations in large collections of somatic mutation data”</w:t>
      </w:r>
    </w:p>
  </w:comment>
  <w:comment w:id="83" w:author="Steve Rozen, Ph.D." w:date="2025-03-10T20:32:00Z" w:initials="SR">
    <w:p w14:paraId="471D5C22" w14:textId="34E320BE" w:rsidR="0039733B" w:rsidRDefault="0039733B">
      <w:pPr>
        <w:pStyle w:val="CommentText"/>
      </w:pPr>
      <w:r>
        <w:rPr>
          <w:rStyle w:val="CommentReference"/>
        </w:rPr>
        <w:annotationRef/>
      </w:r>
      <w:r>
        <w:t>This isn’t what happened. We fond the AA SBS signature in upper tract urothelial cancers from Taiwan, then used attribution to find the signature in liver cancers.</w:t>
      </w:r>
      <w:r w:rsidR="005146ED">
        <w:t xml:space="preserve"> You could start this sentence by calling out data mining in UTCC</w:t>
      </w:r>
    </w:p>
  </w:comment>
  <w:comment w:id="90"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94"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97"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0"/>
  <w15:commentEx w15:paraId="39553CCA" w15:done="0"/>
  <w15:commentEx w15:paraId="0CC04D45" w15:done="0"/>
  <w15:commentEx w15:paraId="5BA4D8C1" w15:done="0"/>
  <w15:commentEx w15:paraId="791C0E77" w15:done="0"/>
  <w15:commentEx w15:paraId="024C1BF0" w15:done="0"/>
  <w15:commentEx w15:paraId="68702C3D" w15:done="0"/>
  <w15:commentEx w15:paraId="34CFA318" w15:done="0"/>
  <w15:commentEx w15:paraId="40987358" w15:done="0"/>
  <w15:commentEx w15:paraId="7BE8C639" w15:done="0"/>
  <w15:commentEx w15:paraId="60FA1C8D" w15:done="0"/>
  <w15:commentEx w15:paraId="567A3089" w15:done="0"/>
  <w15:commentEx w15:paraId="74EAD7AA" w15:done="0"/>
  <w15:commentEx w15:paraId="471D5C22" w15:done="0"/>
  <w15:commentEx w15:paraId="36ADBB6A" w15:done="0"/>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33E808C0" w16cex:dateUtc="2025-03-10T13:49:00Z"/>
  <w16cex:commentExtensible w16cex:durableId="7A0051A3" w16cex:dateUtc="2025-03-10T14:02:00Z"/>
  <w16cex:commentExtensible w16cex:durableId="154E5D19" w16cex:dateUtc="2025-03-10T13:53:00Z"/>
  <w16cex:commentExtensible w16cex:durableId="077EC710" w16cex:dateUtc="2025-03-10T13:54:00Z"/>
  <w16cex:commentExtensible w16cex:durableId="64488732" w16cex:dateUtc="2025-03-10T13:55:00Z"/>
  <w16cex:commentExtensible w16cex:durableId="2F4495AA" w16cex:dateUtc="2025-03-10T13:56:00Z"/>
  <w16cex:commentExtensible w16cex:durableId="0BE761E7" w16cex:dateUtc="2025-03-10T14:08:00Z"/>
  <w16cex:commentExtensible w16cex:durableId="6E51A3B0" w16cex:dateUtc="2025-03-11T00:27:00Z"/>
  <w16cex:commentExtensible w16cex:durableId="49DB2A84" w16cex:dateUtc="2025-03-11T00:30:00Z"/>
  <w16cex:commentExtensible w16cex:durableId="0C19E5FB" w16cex:dateUtc="2025-03-11T00:32:00Z"/>
  <w16cex:commentExtensible w16cex:durableId="6E0C111F" w16cex:dateUtc="2025-03-11T00:40:00Z"/>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791C0E77" w16cid:durableId="33E808C0"/>
  <w16cid:commentId w16cid:paraId="024C1BF0" w16cid:durableId="7A0051A3"/>
  <w16cid:commentId w16cid:paraId="68702C3D" w16cid:durableId="154E5D19"/>
  <w16cid:commentId w16cid:paraId="34CFA318" w16cid:durableId="077EC710"/>
  <w16cid:commentId w16cid:paraId="40987358" w16cid:durableId="64488732"/>
  <w16cid:commentId w16cid:paraId="7BE8C639" w16cid:durableId="2F4495AA"/>
  <w16cid:commentId w16cid:paraId="60FA1C8D" w16cid:durableId="0BE761E7"/>
  <w16cid:commentId w16cid:paraId="567A3089" w16cid:durableId="6E51A3B0"/>
  <w16cid:commentId w16cid:paraId="74EAD7AA" w16cid:durableId="49DB2A84"/>
  <w16cid:commentId w16cid:paraId="471D5C22" w16cid:durableId="0C19E5FB"/>
  <w16cid:commentId w16cid:paraId="36ADBB6A" w16cid:durableId="6E0C111F"/>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9D470" w14:textId="77777777" w:rsidR="00D4771E" w:rsidRDefault="00D4771E" w:rsidP="000F4F7D">
      <w:pPr>
        <w:spacing w:after="0" w:line="240" w:lineRule="auto"/>
      </w:pPr>
      <w:r>
        <w:separator/>
      </w:r>
    </w:p>
  </w:endnote>
  <w:endnote w:type="continuationSeparator" w:id="0">
    <w:p w14:paraId="3DFC290E" w14:textId="77777777" w:rsidR="00D4771E" w:rsidRDefault="00D4771E" w:rsidP="000F4F7D">
      <w:pPr>
        <w:spacing w:after="0" w:line="240" w:lineRule="auto"/>
      </w:pPr>
      <w:r>
        <w:continuationSeparator/>
      </w:r>
    </w:p>
  </w:endnote>
  <w:endnote w:type="continuationNotice" w:id="1">
    <w:p w14:paraId="124A421A" w14:textId="77777777" w:rsidR="00D4771E" w:rsidRDefault="00D47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EC15B" w14:textId="77777777" w:rsidR="00D4771E" w:rsidRDefault="00D4771E" w:rsidP="000F4F7D">
      <w:pPr>
        <w:spacing w:after="0" w:line="240" w:lineRule="auto"/>
      </w:pPr>
      <w:r>
        <w:separator/>
      </w:r>
    </w:p>
  </w:footnote>
  <w:footnote w:type="continuationSeparator" w:id="0">
    <w:p w14:paraId="5F15CE98" w14:textId="77777777" w:rsidR="00D4771E" w:rsidRDefault="00D4771E" w:rsidP="000F4F7D">
      <w:pPr>
        <w:spacing w:after="0" w:line="240" w:lineRule="auto"/>
      </w:pPr>
      <w:r>
        <w:continuationSeparator/>
      </w:r>
    </w:p>
  </w:footnote>
  <w:footnote w:type="continuationNotice" w:id="1">
    <w:p w14:paraId="387EDD8B" w14:textId="77777777" w:rsidR="00D4771E" w:rsidRDefault="00D4771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27D"/>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DC7"/>
    <w:rsid w:val="00D43A34"/>
    <w:rsid w:val="00D43D34"/>
    <w:rsid w:val="00D43E0C"/>
    <w:rsid w:val="00D43E6E"/>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cancer.sanger.ac.uk/cosmic/census?tier=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cc.icgc.org/releases/current/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38/srep155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ynapse.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26</Pages>
  <Words>17910</Words>
  <Characters>102091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10</cp:revision>
  <dcterms:created xsi:type="dcterms:W3CDTF">2025-03-10T13:14:00Z</dcterms:created>
  <dcterms:modified xsi:type="dcterms:W3CDTF">2025-03-11T01:17:00Z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