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04B76F5E"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38A000B1"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 xml:space="preserve">Somatic mutations resulting from various mutational processes are a key driver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 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Introduction</w:t>
      </w:r>
    </w:p>
    <w:p w14:paraId="14918642" w14:textId="2EC6F2C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 xml:space="preserve">(Boot et al. 2022; Davies et al. 2017; </w:t>
      </w:r>
      <w:proofErr w:type="spellStart"/>
      <w:r w:rsidR="000D1658" w:rsidRPr="000D1658">
        <w:rPr>
          <w:rFonts w:ascii="Times New Roman" w:hAnsi="Times New Roman" w:cs="Times New Roman"/>
          <w:sz w:val="24"/>
        </w:rPr>
        <w:t>Dziubańska-Kusibab</w:t>
      </w:r>
      <w:proofErr w:type="spellEnd"/>
      <w:r w:rsidR="000D1658" w:rsidRPr="000D1658">
        <w:rPr>
          <w:rFonts w:ascii="Times New Roman" w:hAnsi="Times New Roman" w:cs="Times New Roman"/>
          <w:sz w:val="24"/>
        </w:rPr>
        <w:t xml:space="preserve"> et al. 2020; </w:t>
      </w:r>
      <w:proofErr w:type="spellStart"/>
      <w:r w:rsidR="000D1658" w:rsidRPr="000D1658">
        <w:rPr>
          <w:rFonts w:ascii="Times New Roman" w:hAnsi="Times New Roman" w:cs="Times New Roman"/>
          <w:sz w:val="24"/>
        </w:rPr>
        <w:t>Grolleman</w:t>
      </w:r>
      <w:proofErr w:type="spellEnd"/>
      <w:r w:rsidR="000D1658" w:rsidRPr="000D1658">
        <w:rPr>
          <w:rFonts w:ascii="Times New Roman" w:hAnsi="Times New Roman" w:cs="Times New Roman"/>
          <w:sz w:val="24"/>
        </w:rPr>
        <w:t xml:space="preserve">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68C537"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6FA1E05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lastRenderedPageBreak/>
        <w:t xml:space="preserve">While the characterization of mutational signatures has primarily concentrated on single-base substitutions (SBSs), insertion and deletion (ID) signatures also offer valuable insights into mutagenic mechanisms. For instance, the tobacco smoking-associated mutational process not only includes C&gt;A (SBS4) and CC&gt;AA (DBS2) changes but also involves the removal of 1 bp cytosine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End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commentRangeStart w:id="1"/>
      <w:r w:rsidR="003A63AB" w:rsidRPr="003A63AB">
        <w:rPr>
          <w:rFonts w:ascii="Times New Roman" w:hAnsi="Times New Roman" w:cs="Times New Roman" w:hint="eastAsia"/>
          <w:sz w:val="24"/>
          <w:szCs w:val="24"/>
          <w:highlight w:val="yellow"/>
        </w:rPr>
        <w:t xml:space="preserve">&lt;Is this paper really getting much traction; do we </w:t>
      </w:r>
      <w:proofErr w:type="gramStart"/>
      <w:r w:rsidR="003A63AB" w:rsidRPr="003A63AB">
        <w:rPr>
          <w:rFonts w:ascii="Times New Roman" w:hAnsi="Times New Roman" w:cs="Times New Roman" w:hint="eastAsia"/>
          <w:sz w:val="24"/>
          <w:szCs w:val="24"/>
          <w:highlight w:val="yellow"/>
        </w:rPr>
        <w:t>really  believe</w:t>
      </w:r>
      <w:proofErr w:type="gramEnd"/>
      <w:r w:rsidR="003A63AB" w:rsidRPr="003A63AB">
        <w:rPr>
          <w:rFonts w:ascii="Times New Roman" w:hAnsi="Times New Roman" w:cs="Times New Roman" w:hint="eastAsia"/>
          <w:sz w:val="24"/>
          <w:szCs w:val="24"/>
          <w:highlight w:val="yellow"/>
        </w:rPr>
        <w:t xml:space="preserve"> the 40 new SBS signatures are novel?&gt;</w:t>
      </w:r>
      <w:commentRangeEnd w:id="1"/>
      <w:r w:rsidR="00590BD8">
        <w:rPr>
          <w:rStyle w:val="CommentReference"/>
        </w:rPr>
        <w:commentReference w:id="1"/>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41EF9EE"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w:t>
      </w:r>
      <w:r w:rsidR="004A04A7">
        <w:rPr>
          <w:rFonts w:ascii="Times New Roman" w:hAnsi="Times New Roman" w:cs="Times New Roman" w:hint="eastAsia"/>
          <w:sz w:val="24"/>
          <w:szCs w:val="24"/>
        </w:rPr>
        <w:t>,</w:t>
      </w:r>
      <w:r w:rsidRPr="008A1C58">
        <w:rPr>
          <w:rFonts w:ascii="Times New Roman" w:hAnsi="Times New Roman" w:cs="Times New Roman"/>
          <w:sz w:val="24"/>
          <w:szCs w:val="24"/>
        </w:rPr>
        <w:t xml:space="preserve">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xml:space="preserve">: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 xml:space="preserve">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w:t>
      </w:r>
      <w:r w:rsidR="00AE108D">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signatures including </w:t>
      </w:r>
      <w:r w:rsidR="00122E43" w:rsidRPr="008A1C58">
        <w:rPr>
          <w:rFonts w:ascii="Times New Roman" w:hAnsi="Times New Roman" w:cs="Times New Roman"/>
          <w:sz w:val="24"/>
          <w:szCs w:val="24"/>
        </w:rPr>
        <w:t>1</w:t>
      </w:r>
      <w:r w:rsidR="0001098F">
        <w:rPr>
          <w:rFonts w:ascii="Times New Roman" w:hAnsi="Times New Roman" w:cs="Times New Roman" w:hint="eastAsia"/>
          <w:sz w:val="24"/>
          <w:szCs w:val="24"/>
        </w:rPr>
        <w:t>5</w:t>
      </w:r>
      <w:r w:rsidR="00122E43"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w:t>
      </w:r>
      <w:r w:rsidR="008934D7">
        <w:rPr>
          <w:rFonts w:ascii="Times New Roman" w:hAnsi="Times New Roman" w:cs="Times New Roman" w:hint="eastAsia"/>
          <w:sz w:val="24"/>
          <w:szCs w:val="24"/>
        </w:rPr>
        <w:t>d</w:t>
      </w:r>
      <w:r w:rsidR="00987993" w:rsidRPr="008A1C58">
        <w:rPr>
          <w:rFonts w:ascii="Times New Roman" w:hAnsi="Times New Roman" w:cs="Times New Roman"/>
          <w:sz w:val="24"/>
          <w:szCs w:val="24"/>
        </w:rPr>
        <w:t xml:space="preserve"> a novel </w:t>
      </w:r>
      <w:r w:rsidR="00CB10DA">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 caused by </w:t>
      </w:r>
      <w:r w:rsidR="00697F9F">
        <w:rPr>
          <w:rFonts w:ascii="Times New Roman" w:hAnsi="Times New Roman" w:cs="Times New Roman" w:hint="eastAsia"/>
          <w:sz w:val="24"/>
          <w:szCs w:val="24"/>
        </w:rPr>
        <w:t>TOP1-TAM</w:t>
      </w:r>
      <w:r w:rsidR="00750EC0">
        <w:rPr>
          <w:rFonts w:ascii="Times New Roman" w:hAnsi="Times New Roman" w:cs="Times New Roman" w:hint="eastAsia"/>
          <w:sz w:val="24"/>
          <w:szCs w:val="24"/>
        </w:rPr>
        <w:t xml:space="preserve"> (Topoisomerase1-transcription-associated mutagenesis)</w:t>
      </w:r>
      <w:r w:rsidR="00697F9F">
        <w:rPr>
          <w:rFonts w:ascii="Times New Roman" w:hAnsi="Times New Roman" w:cs="Times New Roman" w:hint="eastAsia"/>
          <w:sz w:val="24"/>
          <w:szCs w:val="24"/>
        </w:rPr>
        <w:t xml:space="preserve"> </w:t>
      </w:r>
      <w:r w:rsidR="001F3FBA">
        <w:rPr>
          <w:rFonts w:ascii="Times New Roman" w:hAnsi="Times New Roman" w:cs="Times New Roman" w:hint="eastAsia"/>
          <w:sz w:val="24"/>
          <w:szCs w:val="24"/>
        </w:rPr>
        <w:t xml:space="preserve">in the context of </w:t>
      </w:r>
      <w:r w:rsidR="00987993" w:rsidRPr="008A1C58">
        <w:rPr>
          <w:rFonts w:ascii="Times New Roman" w:hAnsi="Times New Roman" w:cs="Times New Roman"/>
          <w:sz w:val="24"/>
          <w:szCs w:val="24"/>
        </w:rPr>
        <w:t>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705D991F"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tumors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17656836"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394149">
        <w:rPr>
          <w:rFonts w:ascii="Times New Roman" w:hAnsi="Times New Roman" w:cs="Times New Roman" w:hint="eastAsia"/>
          <w:sz w:val="24"/>
          <w:szCs w:val="24"/>
        </w:rPr>
        <w:t>2</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CA30AEA"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1D560C">
        <w:rPr>
          <w:rFonts w:ascii="Times New Roman" w:hAnsi="Times New Roman" w:cs="Times New Roman" w:hint="eastAsia"/>
          <w:sz w:val="24"/>
          <w:szCs w:val="24"/>
        </w:rPr>
        <w:t>7</w:t>
      </w:r>
      <w:r w:rsidRPr="008A1C58">
        <w:rPr>
          <w:rFonts w:ascii="Times New Roman" w:hAnsi="Times New Roman" w:cs="Times New Roman"/>
          <w:sz w:val="24"/>
          <w:szCs w:val="24"/>
        </w:rPr>
        <w:t xml:space="preserve"> out of 23 COSMIC (v3.4) ID signatures. The remaining 7 signatures were either derived from whole-exome sequencing (WES) data (e.g., ID15 and ID16) or from studies not utilizing PCAWG or HMF data (e.g., ID20, ID21, ID22), potentially exhibiting different </w:t>
      </w:r>
      <w:r w:rsidR="0094086A">
        <w:rPr>
          <w:rFonts w:ascii="Times New Roman" w:hAnsi="Times New Roman" w:cs="Times New Roman" w:hint="eastAsia"/>
          <w:sz w:val="24"/>
          <w:szCs w:val="24"/>
        </w:rPr>
        <w:t>disease</w:t>
      </w:r>
      <w:r w:rsidRPr="008A1C58">
        <w:rPr>
          <w:rFonts w:ascii="Times New Roman" w:hAnsi="Times New Roman" w:cs="Times New Roman"/>
          <w:sz w:val="24"/>
          <w:szCs w:val="24"/>
        </w:rPr>
        <w:t xml:space="preserve"> backgrounds.</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w:t>
      </w:r>
      <w:proofErr w:type="gramStart"/>
      <w:r w:rsidR="00CE35BA" w:rsidRPr="00CE35BA">
        <w:rPr>
          <w:rFonts w:ascii="Times New Roman" w:hAnsi="Times New Roman" w:cs="Times New Roman"/>
          <w:sz w:val="24"/>
          <w:szCs w:val="24"/>
        </w:rPr>
        <w:t>analysis.</w:t>
      </w:r>
      <w:r w:rsidR="00653D62" w:rsidRPr="008A1C58">
        <w:rPr>
          <w:rFonts w:ascii="Times New Roman" w:hAnsi="Times New Roman" w:cs="Times New Roman"/>
          <w:sz w:val="24"/>
          <w:szCs w:val="24"/>
        </w:rPr>
        <w:t>.</w:t>
      </w:r>
      <w:proofErr w:type="gramEnd"/>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proofErr w:type="spellStart"/>
      <w:r w:rsidR="004B501A" w:rsidRPr="008A1C58">
        <w:rPr>
          <w:rFonts w:ascii="Times New Roman" w:hAnsi="Times New Roman" w:cs="Times New Roman"/>
          <w:sz w:val="24"/>
          <w:szCs w:val="24"/>
        </w:rPr>
        <w:t>mSigHdp</w:t>
      </w:r>
      <w:proofErr w:type="spellEnd"/>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 xml:space="preserve">Compared to COSMIC ID17, </w:t>
      </w:r>
      <w:proofErr w:type="spellStart"/>
      <w:r w:rsidR="00995F4D" w:rsidRPr="008A1C58">
        <w:rPr>
          <w:rFonts w:ascii="Times New Roman" w:hAnsi="Times New Roman" w:cs="Times New Roman"/>
          <w:sz w:val="24"/>
          <w:szCs w:val="24"/>
        </w:rPr>
        <w:t>mSigHdp</w:t>
      </w:r>
      <w:proofErr w:type="spellEnd"/>
      <w:r w:rsidR="00995F4D" w:rsidRPr="008A1C58">
        <w:rPr>
          <w:rFonts w:ascii="Times New Roman" w:hAnsi="Times New Roman" w:cs="Times New Roman"/>
          <w:sz w:val="24"/>
          <w:szCs w:val="24"/>
        </w:rPr>
        <w:t xml:space="preserve">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4A49F94A"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E75FED">
        <w:rPr>
          <w:rFonts w:ascii="Times New Roman" w:hAnsi="Times New Roman" w:cs="Times New Roman" w:hint="eastAsia"/>
          <w:sz w:val="24"/>
          <w:szCs w:val="24"/>
        </w:rPr>
        <w:t>2</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2" w:name="OLE_LINK3"/>
      <w:commentRangeStart w:id="3"/>
      <w:r w:rsidR="00AD2040">
        <w:rPr>
          <w:rFonts w:ascii="Times New Roman" w:hAnsi="Times New Roman" w:cs="Times New Roman" w:hint="eastAsia"/>
          <w:sz w:val="24"/>
          <w:szCs w:val="24"/>
        </w:rPr>
        <w:t xml:space="preserve">Because tumors </w:t>
      </w:r>
      <w:r w:rsidR="00150675">
        <w:rPr>
          <w:rFonts w:ascii="Times New Roman" w:hAnsi="Times New Roman" w:cs="Times New Roman" w:hint="eastAsia"/>
          <w:sz w:val="24"/>
          <w:szCs w:val="24"/>
        </w:rPr>
        <w:t>with</w:t>
      </w:r>
      <w:r w:rsidR="00AD2040">
        <w:rPr>
          <w:rFonts w:ascii="Times New Roman" w:hAnsi="Times New Roman" w:cs="Times New Roman" w:hint="eastAsia"/>
          <w:sz w:val="24"/>
          <w:szCs w:val="24"/>
        </w:rPr>
        <w:t xml:space="preserve"> large amounts of indels</w:t>
      </w:r>
      <w:r w:rsidR="008E2743">
        <w:rPr>
          <w:rFonts w:ascii="Times New Roman" w:hAnsi="Times New Roman" w:cs="Times New Roman" w:hint="eastAsia"/>
          <w:sz w:val="24"/>
          <w:szCs w:val="24"/>
        </w:rPr>
        <w:t xml:space="preserve"> carry</w:t>
      </w:r>
      <w:r w:rsidR="00AD2040">
        <w:rPr>
          <w:rFonts w:ascii="Times New Roman" w:hAnsi="Times New Roman" w:cs="Times New Roman" w:hint="eastAsia"/>
          <w:sz w:val="24"/>
          <w:szCs w:val="24"/>
        </w:rPr>
        <w:t>1bp T deletions</w:t>
      </w:r>
      <w:r w:rsidR="00ED6F06">
        <w:rPr>
          <w:rFonts w:ascii="Times New Roman" w:hAnsi="Times New Roman" w:cs="Times New Roman" w:hint="eastAsia"/>
          <w:sz w:val="24"/>
          <w:szCs w:val="24"/>
        </w:rPr>
        <w:t xml:space="preserve"> and/or insertions</w:t>
      </w:r>
      <w:r w:rsidR="00AD2040">
        <w:rPr>
          <w:rFonts w:ascii="Times New Roman" w:hAnsi="Times New Roman" w:cs="Times New Roman" w:hint="eastAsia"/>
          <w:sz w:val="24"/>
          <w:szCs w:val="24"/>
        </w:rPr>
        <w:t xml:space="preserve"> on </w:t>
      </w:r>
      <w:proofErr w:type="spellStart"/>
      <w:r w:rsidR="00AD2040">
        <w:rPr>
          <w:rFonts w:ascii="Times New Roman" w:hAnsi="Times New Roman" w:cs="Times New Roman" w:hint="eastAsia"/>
          <w:sz w:val="24"/>
          <w:szCs w:val="24"/>
        </w:rPr>
        <w:t>polyTs</w:t>
      </w:r>
      <w:proofErr w:type="spellEnd"/>
      <w:r w:rsidR="00AD2040">
        <w:rPr>
          <w:rFonts w:ascii="Times New Roman" w:hAnsi="Times New Roman" w:cs="Times New Roman" w:hint="eastAsia"/>
          <w:sz w:val="24"/>
          <w:szCs w:val="24"/>
        </w:rPr>
        <w:t xml:space="preserve"> (DEL:T:1:5+ and/or </w:t>
      </w:r>
      <w:r w:rsidR="00ED6F06">
        <w:rPr>
          <w:rFonts w:ascii="Times New Roman" w:hAnsi="Times New Roman" w:cs="Times New Roman" w:hint="eastAsia"/>
          <w:sz w:val="24"/>
          <w:szCs w:val="24"/>
        </w:rPr>
        <w:t>INS</w:t>
      </w:r>
      <w:r w:rsidR="00AD2040">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AD2040">
        <w:rPr>
          <w:rFonts w:ascii="Times New Roman" w:hAnsi="Times New Roman" w:cs="Times New Roman" w:hint="eastAsia"/>
          <w:sz w:val="24"/>
          <w:szCs w:val="24"/>
        </w:rPr>
        <w:t xml:space="preserve">:1:5+).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ED6F06">
        <w:rPr>
          <w:rFonts w:ascii="Times New Roman" w:hAnsi="Times New Roman" w:cs="Times New Roman" w:hint="eastAsia"/>
          <w:sz w:val="24"/>
          <w:szCs w:val="24"/>
        </w:rPr>
        <w:t>INS</w:t>
      </w:r>
      <w:r w:rsidR="004B7A88">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4B7A88">
        <w:rPr>
          <w:rFonts w:ascii="Times New Roman" w:hAnsi="Times New Roman" w:cs="Times New Roman" w:hint="eastAsia"/>
          <w:sz w:val="24"/>
          <w:szCs w:val="24"/>
        </w:rPr>
        <w:t>:1:5+</w:t>
      </w:r>
      <w:r w:rsidR="00AD2040">
        <w:rPr>
          <w:rFonts w:ascii="Times New Roman" w:hAnsi="Times New Roman" w:cs="Times New Roman" w:hint="eastAsia"/>
          <w:sz w:val="24"/>
          <w:szCs w:val="24"/>
        </w:rPr>
        <w:t xml:space="preserve"> to make other peaks more obvious, as well as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 xml:space="preserve">:1:5+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are present.</w:t>
      </w:r>
      <w:commentRangeEnd w:id="3"/>
      <w:r w:rsidR="00C02F5F">
        <w:rPr>
          <w:rStyle w:val="CommentReference"/>
        </w:rPr>
        <w:commentReference w:id="3"/>
      </w:r>
    </w:p>
    <w:bookmarkEnd w:id="2"/>
    <w:p w14:paraId="615810DD" w14:textId="701404DF" w:rsidR="00653931" w:rsidRPr="008A1C58" w:rsidRDefault="007A6B4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Consistent with previous studies, C_ID1, C_ID2, C_ID5, and C_ID8 were observed across most cancer types, with C_ID3 showing a strong presence in lung cancers</w:t>
      </w:r>
      <w:r w:rsidR="00DF0FCA">
        <w:rPr>
          <w:rFonts w:ascii="Times New Roman" w:hAnsi="Times New Roman" w:cs="Times New Roman" w:hint="eastAsia"/>
          <w:sz w:val="24"/>
          <w:szCs w:val="24"/>
        </w:rPr>
        <w:t xml:space="preserve"> and C_ID13 showing a strong presence in skin cancers</w:t>
      </w:r>
      <w:r w:rsidRPr="008A1C58">
        <w:rPr>
          <w:rFonts w:ascii="Times New Roman" w:hAnsi="Times New Roman" w:cs="Times New Roman"/>
          <w:sz w:val="24"/>
          <w:szCs w:val="24"/>
        </w:rPr>
        <w:t xml:space="preserve">. The novel signatures identified by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were generally active in fewer cancer types compared to COSMIC signatures</w:t>
      </w:r>
      <w:r w:rsidR="00892860" w:rsidRPr="008A1C58">
        <w:rPr>
          <w:rFonts w:ascii="Times New Roman" w:hAnsi="Times New Roman" w:cs="Times New Roman"/>
          <w:sz w:val="24"/>
          <w:szCs w:val="24"/>
        </w:rPr>
        <w:t>, except</w:t>
      </w:r>
      <w:r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w:t>
      </w:r>
      <w:r w:rsidR="00D43E0C">
        <w:rPr>
          <w:rFonts w:ascii="Times New Roman" w:hAnsi="Times New Roman" w:cs="Times New Roman" w:hint="eastAsia"/>
          <w:sz w:val="24"/>
          <w:szCs w:val="24"/>
        </w:rPr>
        <w:t>5</w:t>
      </w:r>
      <w:r w:rsidRPr="008A1C58">
        <w:rPr>
          <w:rFonts w:ascii="Times New Roman" w:hAnsi="Times New Roman" w:cs="Times New Roman"/>
          <w:sz w:val="24"/>
          <w:szCs w:val="24"/>
        </w:rPr>
        <w:t xml:space="preserve"> between C_ID3 and SBS4, 0.6</w:t>
      </w:r>
      <w:r w:rsidR="00D43E0C">
        <w:rPr>
          <w:rFonts w:ascii="Times New Roman" w:hAnsi="Times New Roman" w:cs="Times New Roman" w:hint="eastAsia"/>
          <w:sz w:val="24"/>
          <w:szCs w:val="24"/>
        </w:rPr>
        <w:t>3</w:t>
      </w:r>
      <w:r w:rsidRPr="008A1C58">
        <w:rPr>
          <w:rFonts w:ascii="Times New Roman" w:hAnsi="Times New Roman" w:cs="Times New Roman"/>
          <w:sz w:val="24"/>
          <w:szCs w:val="24"/>
        </w:rPr>
        <w:t xml:space="preserve"> between C_ID3 and SBS92, Figure 3A &amp; B). </w:t>
      </w:r>
      <w:r w:rsidR="008B633A">
        <w:rPr>
          <w:rFonts w:ascii="Times New Roman" w:hAnsi="Times New Roman" w:cs="Times New Roman" w:hint="eastAsia"/>
          <w:sz w:val="24"/>
          <w:szCs w:val="24"/>
        </w:rPr>
        <w:t xml:space="preserve">In addition, </w:t>
      </w:r>
      <w:r w:rsidRPr="008A1C58">
        <w:rPr>
          <w:rFonts w:ascii="Times New Roman" w:hAnsi="Times New Roman" w:cs="Times New Roman"/>
          <w:sz w:val="24"/>
          <w:szCs w:val="24"/>
        </w:rPr>
        <w:t>a strong correlation</w:t>
      </w:r>
      <w:r w:rsidR="008B633A">
        <w:rPr>
          <w:rFonts w:ascii="Times New Roman" w:hAnsi="Times New Roman" w:cs="Times New Roman" w:hint="eastAsia"/>
          <w:sz w:val="24"/>
          <w:szCs w:val="24"/>
        </w:rPr>
        <w:t xml:space="preserve"> was also observed</w:t>
      </w:r>
      <w:r w:rsidRPr="008A1C58">
        <w:rPr>
          <w:rFonts w:ascii="Times New Roman" w:hAnsi="Times New Roman" w:cs="Times New Roman"/>
          <w:sz w:val="24"/>
          <w:szCs w:val="24"/>
        </w:rPr>
        <w:t xml:space="preserve"> between C_ID13 and SBS7a, both associated with UV exposure (Spearman correlation coefficient: 0.8</w:t>
      </w:r>
      <w:r w:rsidR="002E67CC">
        <w:rPr>
          <w:rFonts w:ascii="Times New Roman" w:hAnsi="Times New Roman" w:cs="Times New Roman" w:hint="eastAsia"/>
          <w:sz w:val="24"/>
          <w:szCs w:val="24"/>
        </w:rPr>
        <w:t>1</w:t>
      </w:r>
      <w:r w:rsidRPr="008A1C58">
        <w:rPr>
          <w:rFonts w:ascii="Times New Roman" w:hAnsi="Times New Roman" w:cs="Times New Roman"/>
          <w:sz w:val="24"/>
          <w:szCs w:val="24"/>
        </w:rPr>
        <w:t>, Figure 3A).</w:t>
      </w:r>
      <w:r w:rsidR="00A5074D" w:rsidRPr="008A1C58">
        <w:rPr>
          <w:rFonts w:ascii="Times New Roman" w:hAnsi="Times New Roman" w:cs="Times New Roman"/>
          <w:sz w:val="24"/>
          <w:szCs w:val="24"/>
        </w:rPr>
        <w:t xml:space="preserve"> </w:t>
      </w:r>
      <w:r w:rsidR="00CF78D9">
        <w:rPr>
          <w:rFonts w:ascii="Times New Roman" w:hAnsi="Times New Roman" w:cs="Times New Roman" w:hint="eastAsia"/>
          <w:sz w:val="24"/>
          <w:szCs w:val="24"/>
        </w:rPr>
        <w:t>The analysis also revealed a module of four signatures associated with cell replication: SBS18 (</w:t>
      </w:r>
      <w:r w:rsidR="00AF3ADC">
        <w:rPr>
          <w:rFonts w:ascii="Times New Roman" w:hAnsi="Times New Roman" w:cs="Times New Roman" w:hint="eastAsia"/>
          <w:sz w:val="24"/>
          <w:szCs w:val="24"/>
        </w:rPr>
        <w:t xml:space="preserve">associated with reactive oxygen species), SBS1 (5mC deamination during cell replication), </w:t>
      </w:r>
      <w:r w:rsidR="00A247A8">
        <w:rPr>
          <w:rFonts w:ascii="Times New Roman" w:hAnsi="Times New Roman" w:cs="Times New Roman" w:hint="eastAsia"/>
          <w:sz w:val="24"/>
          <w:szCs w:val="24"/>
        </w:rPr>
        <w:t>C_ID1 and C_ID2 (replication slippage)</w:t>
      </w:r>
      <w:r w:rsidR="00A5074D" w:rsidRPr="008A1C58">
        <w:rPr>
          <w:rFonts w:ascii="Times New Roman" w:hAnsi="Times New Roman" w:cs="Times New Roman"/>
          <w:sz w:val="24"/>
          <w:szCs w:val="24"/>
        </w:rPr>
        <w:t xml:space="preserve">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r w:rsidR="00A247A8">
        <w:rPr>
          <w:rFonts w:ascii="Times New Roman" w:hAnsi="Times New Roman" w:cs="Times New Roman" w:hint="eastAsia"/>
          <w:sz w:val="24"/>
          <w:szCs w:val="24"/>
        </w:rPr>
        <w:t xml:space="preserve"> </w:t>
      </w:r>
      <w:r w:rsidR="00215340">
        <w:rPr>
          <w:rFonts w:ascii="Times New Roman" w:hAnsi="Times New Roman" w:cs="Times New Roman" w:hint="eastAsia"/>
          <w:sz w:val="24"/>
          <w:szCs w:val="24"/>
        </w:rPr>
        <w:t xml:space="preserve">Interestingly, </w:t>
      </w:r>
      <w:r w:rsidR="00AA740C">
        <w:rPr>
          <w:rFonts w:ascii="Times New Roman" w:hAnsi="Times New Roman" w:cs="Times New Roman" w:hint="eastAsia"/>
          <w:sz w:val="24"/>
          <w:szCs w:val="24"/>
        </w:rPr>
        <w:t xml:space="preserve">we identified </w:t>
      </w:r>
      <w:r w:rsidR="001E1C6D">
        <w:rPr>
          <w:rFonts w:ascii="Times New Roman" w:hAnsi="Times New Roman" w:cs="Times New Roman" w:hint="eastAsia"/>
          <w:sz w:val="24"/>
          <w:szCs w:val="24"/>
        </w:rPr>
        <w:t xml:space="preserve">a </w:t>
      </w:r>
      <w:proofErr w:type="spellStart"/>
      <w:r w:rsidR="001E1C6D">
        <w:rPr>
          <w:rFonts w:ascii="Times New Roman" w:hAnsi="Times New Roman" w:cs="Times New Roman" w:hint="eastAsia"/>
          <w:sz w:val="24"/>
          <w:szCs w:val="24"/>
        </w:rPr>
        <w:t>dMMR</w:t>
      </w:r>
      <w:proofErr w:type="spellEnd"/>
      <w:r w:rsidR="001E1C6D">
        <w:rPr>
          <w:rFonts w:ascii="Times New Roman" w:hAnsi="Times New Roman" w:cs="Times New Roman" w:hint="eastAsia"/>
          <w:sz w:val="24"/>
          <w:szCs w:val="24"/>
        </w:rPr>
        <w:t xml:space="preserve"> (defective DNA mismatch repair) module consists of five signatures: </w:t>
      </w:r>
      <w:r w:rsidR="001A4027">
        <w:rPr>
          <w:rFonts w:ascii="Times New Roman" w:hAnsi="Times New Roman" w:cs="Times New Roman" w:hint="eastAsia"/>
          <w:sz w:val="24"/>
          <w:szCs w:val="24"/>
        </w:rPr>
        <w:t>SBS44, C_ID17, H_ID33, H_ID37 and H_ID38</w:t>
      </w:r>
      <w:r w:rsidR="008C072F">
        <w:rPr>
          <w:rFonts w:ascii="Times New Roman" w:hAnsi="Times New Roman" w:cs="Times New Roman" w:hint="eastAsia"/>
          <w:sz w:val="24"/>
          <w:szCs w:val="24"/>
        </w:rPr>
        <w:t xml:space="preserve"> (Figure 3E)</w:t>
      </w:r>
      <w:r w:rsidR="001A4027">
        <w:rPr>
          <w:rFonts w:ascii="Times New Roman" w:hAnsi="Times New Roman" w:cs="Times New Roman" w:hint="eastAsia"/>
          <w:sz w:val="24"/>
          <w:szCs w:val="24"/>
        </w:rPr>
        <w:t xml:space="preserve">. Interestingly, only 1 out of </w:t>
      </w:r>
      <w:r w:rsidR="00D17AC3">
        <w:rPr>
          <w:rFonts w:ascii="Times New Roman" w:hAnsi="Times New Roman" w:cs="Times New Roman" w:hint="eastAsia"/>
          <w:sz w:val="24"/>
          <w:szCs w:val="24"/>
        </w:rPr>
        <w:t>7</w:t>
      </w:r>
      <w:r w:rsidR="001A4027">
        <w:rPr>
          <w:rFonts w:ascii="Times New Roman" w:hAnsi="Times New Roman" w:cs="Times New Roman" w:hint="eastAsia"/>
          <w:sz w:val="24"/>
          <w:szCs w:val="24"/>
        </w:rPr>
        <w:t xml:space="preserve"> </w:t>
      </w:r>
      <w:proofErr w:type="spellStart"/>
      <w:r w:rsidR="001A4027">
        <w:rPr>
          <w:rFonts w:ascii="Times New Roman" w:hAnsi="Times New Roman" w:cs="Times New Roman" w:hint="eastAsia"/>
          <w:sz w:val="24"/>
          <w:szCs w:val="24"/>
        </w:rPr>
        <w:t>dMMR</w:t>
      </w:r>
      <w:proofErr w:type="spellEnd"/>
      <w:r w:rsidR="001A4027">
        <w:rPr>
          <w:rFonts w:ascii="Times New Roman" w:hAnsi="Times New Roman" w:cs="Times New Roman" w:hint="eastAsia"/>
          <w:sz w:val="24"/>
          <w:szCs w:val="24"/>
        </w:rPr>
        <w:t xml:space="preserve"> SBS signatures was observed strongly associated with indels. </w:t>
      </w:r>
      <w:r w:rsidR="008C072F">
        <w:rPr>
          <w:rFonts w:ascii="Times New Roman" w:hAnsi="Times New Roman" w:cs="Times New Roman" w:hint="eastAsia"/>
          <w:sz w:val="24"/>
          <w:szCs w:val="24"/>
        </w:rPr>
        <w:t xml:space="preserve">This suggests a </w:t>
      </w:r>
      <w:r w:rsidR="00A63F9F">
        <w:rPr>
          <w:rFonts w:ascii="Times New Roman" w:hAnsi="Times New Roman" w:cs="Times New Roman"/>
          <w:sz w:val="24"/>
          <w:szCs w:val="24"/>
        </w:rPr>
        <w:t>distinct mutational process</w:t>
      </w:r>
      <w:r w:rsidR="008C072F">
        <w:rPr>
          <w:rFonts w:ascii="Times New Roman" w:hAnsi="Times New Roman" w:cs="Times New Roman" w:hint="eastAsia"/>
          <w:sz w:val="24"/>
          <w:szCs w:val="24"/>
        </w:rPr>
        <w:t xml:space="preserve"> hidden behind SBS44 from other SBS signatures.</w:t>
      </w:r>
    </w:p>
    <w:p w14:paraId="78D374EF" w14:textId="77777777" w:rsidR="00184CEA"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0E7FBA51" w14:textId="77777777"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(Figure 5A).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p>
    <w:p w14:paraId="176BF967" w14:textId="62AAC4BF" w:rsidR="00A63F9F" w:rsidRDefault="00A63F9F" w:rsidP="00A63F9F">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DC6B01" w:rsidRPr="00DC6B01">
        <w:rPr>
          <w:rFonts w:ascii="Times New Roman" w:hAnsi="Times New Roman" w:cs="Times New Roman"/>
          <w:sz w:val="24"/>
          <w:szCs w:val="24"/>
        </w:rPr>
        <w:t>5D).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5D);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DC6B01" w:rsidRPr="00DC6B01">
        <w:rPr>
          <w:rFonts w:ascii="Times New Roman" w:hAnsi="Times New Roman" w:cs="Times New Roman"/>
          <w:sz w:val="24"/>
          <w:szCs w:val="24"/>
        </w:rPr>
        <w:t xml:space="preserve">mix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a wider variety of dinucleotide insertions is observed (e.g., SP94933, SP102133, CPCT02450014T, WIDE01010606T in Figure 5D).</w:t>
      </w:r>
      <w:r>
        <w:rPr>
          <w:rFonts w:ascii="Times New Roman" w:hAnsi="Times New Roman" w:cs="Times New Roman" w:hint="eastAsia"/>
          <w:sz w:val="24"/>
          <w:szCs w:val="24"/>
        </w:rPr>
        <w:t xml:space="preserve"> </w:t>
      </w:r>
      <w:r w:rsidRPr="007759EB">
        <w:rPr>
          <w:rFonts w:ascii="Times New Roman" w:hAnsi="Times New Roman" w:cs="Times New Roman"/>
          <w:sz w:val="24"/>
          <w:szCs w:val="24"/>
        </w:rPr>
        <w:t xml:space="preserve">These </w:t>
      </w:r>
      <w:r w:rsidR="00DC6B01" w:rsidRPr="00DC6B01">
        <w:rPr>
          <w:rFonts w:ascii="Times New Roman" w:hAnsi="Times New Roman" w:cs="Times New Roman"/>
          <w:sz w:val="24"/>
          <w:szCs w:val="24"/>
        </w:rPr>
        <w:t>microsatellite instability (MSI) signatures account for over 50% of indels in MSI tumors, but are less prevalent in microsatellite stable (MSS) tumors (Figure 5C). Notably, some MSS tumors exhibit a high ratio of MSI signature activity, likely due to their strong MSI characteristics, such as high indel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p>
    <w:p w14:paraId="6339DB66" w14:textId="503ED8CA" w:rsidR="00184CEA" w:rsidRPr="008A1C58" w:rsidRDefault="00184CEA" w:rsidP="008A1C58">
      <w:pPr>
        <w:spacing w:line="480" w:lineRule="auto"/>
        <w:rPr>
          <w:rFonts w:ascii="Times New Roman" w:hAnsi="Times New Roman" w:cs="Times New Roman"/>
          <w:b/>
          <w:bCs/>
          <w:sz w:val="24"/>
          <w:szCs w:val="24"/>
        </w:rPr>
      </w:pPr>
      <w:commentRangeStart w:id="4"/>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commentRangeEnd w:id="4"/>
      <w:r w:rsidR="0025616A">
        <w:rPr>
          <w:rStyle w:val="CommentReference"/>
        </w:rPr>
        <w:commentReference w:id="4"/>
      </w:r>
    </w:p>
    <w:p w14:paraId="39A38236" w14:textId="0624E387" w:rsidR="00B41109"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identified a novel mutational signature characterized by 1-3 bp deletions from two repeats or microhomology (Figure 4A). The primary peak </w:t>
      </w:r>
      <w:r w:rsidR="00132D3A">
        <w:rPr>
          <w:rFonts w:ascii="Times New Roman" w:hAnsi="Times New Roman" w:cs="Times New Roman" w:hint="eastAsia"/>
          <w:sz w:val="24"/>
          <w:szCs w:val="24"/>
        </w:rPr>
        <w:t>mainly</w:t>
      </w:r>
      <w:r w:rsidRPr="00B41109">
        <w:rPr>
          <w:rFonts w:ascii="Times New Roman" w:hAnsi="Times New Roman" w:cs="Times New Roman"/>
          <w:sz w:val="24"/>
          <w:szCs w:val="24"/>
        </w:rPr>
        <w:t xml:space="preserve"> represents the deletion of CT from 5’-CTCT-3’ (or AG from 5’-AGAG-3’), as indicated by the extended sequence analysis of five samples exhibiting the highest H_ID29 activity, two of which are from the PCAWG cohort (Figure 4B). These PCAWG samples show significant H_ID29 activity, with a skin melanoma genome (SP103894) containing 3,772 H_ID29 mutations and a breast cancer genome (SP5559) containing 949 H_ID29 mutations (Figure 4D). Analyzing additional samples allows for the identification of rare signatures within the PCAWG datasets.</w:t>
      </w:r>
    </w:p>
    <w:p w14:paraId="4A0C4B38" w14:textId="701597C9" w:rsidR="0018380F"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re-examined the rnh201Δ </w:t>
      </w:r>
      <w:r w:rsidRPr="00B41109">
        <w:rPr>
          <w:rFonts w:ascii="Times New Roman" w:hAnsi="Times New Roman" w:cs="Times New Roman"/>
          <w:i/>
          <w:iCs/>
          <w:sz w:val="24"/>
          <w:szCs w:val="24"/>
        </w:rPr>
        <w:t>Saccharomyces cerevisiae</w:t>
      </w:r>
      <w:r w:rsidRPr="00B41109">
        <w:rPr>
          <w:rFonts w:ascii="Times New Roman" w:hAnsi="Times New Roman" w:cs="Times New Roman"/>
          <w:sz w:val="24"/>
          <w:szCs w:val="24"/>
        </w:rPr>
        <w:t xml:space="preserve"> genomes and observed patterns of 2 bp deletions similar to those of H_ID29</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{"citationID":"id5WiVov","properties":{"formattedCitation":"(Williams et al. 2019; Lujan et al. 2014)","plainCitation":"(Williams et al. 2019; Lujan et al. 2014)","noteIndex":0},"citationItems":[{"id":730,"uris":["http://zotero.org/users/14858941/items/2FBCHZQ9"],"itemData":{"id":730,"type":"article-journal","abstract":"Ribonucleotides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A."}],"issued":{"date-parts":[["2019",12]]}}},{"id":729,"uris":["http://zotero.org/users/14858941/items/HWF5WJZX"],"itemData":{"id":729,"type":"article-journal","abstract":"Mutational heterogeneity must be taken into account when reconstructing evolutionary histories, calibrating molecular clocks, and predicting links between genes and disease. Selective pressures and various DNA transactions have been invoked to explain the heterogeneous distribution of genetic variation between species, within populations, and in tissue-specific tumors. To examine relationships between such heterogeneity and variations in leading- and lagging-strand replication fidelity and mismatch repair, we accumulated 40,000 spontaneous mutations in eight diploid yeast strains in the absence of selective pressure. We found that replicase error rates vary by fork direction, coding state, nucleosome proximity, and sequence context. Further, error rates and DNA mismatch repair efficiency both vary by mismatch type, responsible polymerase, replication time, and replication origin proximity. Mutation patterns implicate replication infidelity as one driver of variation in somatic and germline evolution, suggest mechanisms of mutual modulation of genome stability and composition, and predict future observations in specific cancers.","container-title":"Genome Research","DOI":"10.1101/gr.178335.114","ISSN":"1088-9051, 1549-5469","issue":"11","journalAbbreviation":"Genome Res.","language":"en","page":"1751-1764","source":"DOI.org (Crossref)","title":"Heterogeneous polymerase fidelity and mismatch repair bias genome variation and composition","volume":"24","author":[{"family":"Lujan","given":"Scott A."},{"family":"Clausen","given":"Anders R."},{"family":"Clark","given":"Alan B."},{"family":"MacAlpine","given":"Heather K."},{"family":"MacAlpine","given":"David M."},{"family":"Malc","given":"Ewa P."},{"family":"Mieczkowski","given":"Piotr A."},{"family":"Burkholder","given":"Adam B."},{"family":"Fargo","given":"David C."},{"family":"Gordenin","given":"Dmitry A."},{"family":"Kunkel","given":"Thomas A."}],"issued":{"date-parts":[["2014",11]]}}}],"schema":"https://github.com/citation-style-language/schema/raw/master/csl-citation.json"}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(Williams et al. 2019; Lujan et al. 2014)</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xml:space="preserve">. </w:t>
      </w:r>
      <w:r w:rsidR="008B545B" w:rsidRPr="008B545B">
        <w:rPr>
          <w:rFonts w:ascii="Times New Roman" w:hAnsi="Times New Roman" w:cs="Times New Roman"/>
          <w:sz w:val="24"/>
          <w:szCs w:val="24"/>
        </w:rPr>
        <w:t xml:space="preserve">We established an RNASEH2B deficiency model using the CRISPR/Cas9 system in the HEK293T cell line, and whole genome sequencing revealed patterns consistent with H_ID29. </w:t>
      </w:r>
      <w:r w:rsidR="005F51F6">
        <w:rPr>
          <w:rFonts w:ascii="Times New Roman" w:hAnsi="Times New Roman" w:cs="Times New Roman" w:hint="eastAsia"/>
          <w:sz w:val="24"/>
          <w:szCs w:val="24"/>
        </w:rPr>
        <w:t xml:space="preserve">Previously, </w:t>
      </w:r>
      <w:proofErr w:type="spellStart"/>
      <w:r w:rsidR="008B545B" w:rsidRPr="008B545B">
        <w:rPr>
          <w:rFonts w:ascii="Times New Roman" w:hAnsi="Times New Roman" w:cs="Times New Roman"/>
          <w:sz w:val="24"/>
          <w:szCs w:val="24"/>
        </w:rPr>
        <w:t>Reijns</w:t>
      </w:r>
      <w:proofErr w:type="spellEnd"/>
      <w:r w:rsidR="008B545B" w:rsidRPr="008B545B">
        <w:rPr>
          <w:rFonts w:ascii="Times New Roman" w:hAnsi="Times New Roman" w:cs="Times New Roman"/>
          <w:sz w:val="24"/>
          <w:szCs w:val="24"/>
        </w:rPr>
        <w:t xml:space="preserve"> et al. developed RNASEH2A-deficient mammalian cell lines and Rnaseh2b-KO mouse intestinal cancer models</w:t>
      </w:r>
      <w:r w:rsidR="00DF535C">
        <w:rPr>
          <w:rFonts w:ascii="Times New Roman" w:hAnsi="Times New Roman" w:cs="Times New Roman" w:hint="eastAsia"/>
          <w:sz w:val="24"/>
          <w:szCs w:val="24"/>
        </w:rPr>
        <w:t xml:space="preserve">, and identified </w:t>
      </w:r>
      <w:r w:rsidR="008B545B" w:rsidRPr="008B545B">
        <w:rPr>
          <w:rFonts w:ascii="Times New Roman" w:hAnsi="Times New Roman" w:cs="Times New Roman"/>
          <w:sz w:val="24"/>
          <w:szCs w:val="24"/>
        </w:rPr>
        <w:t xml:space="preserve"> </w:t>
      </w:r>
      <w:r w:rsidR="007677F1">
        <w:rPr>
          <w:rFonts w:ascii="Times New Roman" w:hAnsi="Times New Roman" w:cs="Times New Roman"/>
          <w:sz w:val="24"/>
          <w:szCs w:val="24"/>
        </w:rPr>
        <w:fldChar w:fldCharType="begin"/>
      </w:r>
      <w:r w:rsidR="007677F1">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7677F1">
        <w:rPr>
          <w:rFonts w:ascii="Times New Roman" w:hAnsi="Times New Roman" w:cs="Times New Roman"/>
          <w:sz w:val="24"/>
          <w:szCs w:val="24"/>
        </w:rPr>
        <w:fldChar w:fldCharType="separate"/>
      </w:r>
      <w:r w:rsidR="007677F1" w:rsidRPr="00BE1962">
        <w:rPr>
          <w:rFonts w:ascii="Times New Roman" w:hAnsi="Times New Roman" w:cs="Times New Roman"/>
          <w:sz w:val="24"/>
        </w:rPr>
        <w:t>(Reijns et al. 2022)</w:t>
      </w:r>
      <w:r w:rsidR="007677F1">
        <w:rPr>
          <w:rFonts w:ascii="Times New Roman" w:hAnsi="Times New Roman" w:cs="Times New Roman"/>
          <w:sz w:val="24"/>
          <w:szCs w:val="24"/>
        </w:rPr>
        <w:fldChar w:fldCharType="end"/>
      </w:r>
      <w:r w:rsidR="007677F1">
        <w:rPr>
          <w:rFonts w:ascii="Times New Roman" w:hAnsi="Times New Roman" w:cs="Times New Roman" w:hint="eastAsia"/>
          <w:sz w:val="24"/>
          <w:szCs w:val="24"/>
        </w:rPr>
        <w:t>.</w:t>
      </w:r>
      <w:r w:rsidR="00B759B3">
        <w:rPr>
          <w:rFonts w:ascii="Times New Roman" w:hAnsi="Times New Roman" w:cs="Times New Roman" w:hint="eastAsia"/>
          <w:sz w:val="24"/>
          <w:szCs w:val="24"/>
        </w:rPr>
        <w:t xml:space="preserve"> </w:t>
      </w:r>
      <w:r w:rsidR="00843162" w:rsidRPr="00843162">
        <w:rPr>
          <w:rFonts w:ascii="Times New Roman" w:hAnsi="Times New Roman" w:cs="Times New Roman"/>
          <w:sz w:val="24"/>
          <w:szCs w:val="24"/>
        </w:rPr>
        <w:t xml:space="preserve">Our findings indicate that H_ID29, rather than ID4, closely resembles the mutational spectra from these knockout models, providing a more accurate representation of the genomic footprints associated with TOP1-TAM (transcription-associated mutagenesis) during the cleavage of embedded ribonucleotides in the absence of RNASEH2A and/or RNASEH2B </w:t>
      </w:r>
      <w:r w:rsidR="005842C3">
        <w:rPr>
          <w:rFonts w:ascii="Times New Roman" w:hAnsi="Times New Roman" w:cs="Times New Roman" w:hint="eastAsia"/>
          <w:sz w:val="24"/>
          <w:szCs w:val="24"/>
        </w:rPr>
        <w:t xml:space="preserve"> </w:t>
      </w:r>
      <w:r w:rsidR="00C4622C">
        <w:rPr>
          <w:rFonts w:ascii="Times New Roman" w:hAnsi="Times New Roman" w:cs="Times New Roman"/>
          <w:sz w:val="24"/>
          <w:szCs w:val="24"/>
        </w:rPr>
        <w:fldChar w:fldCharType="begin"/>
      </w:r>
      <w:r w:rsidR="000A1C46">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0A1C46">
        <w:rPr>
          <w:rFonts w:ascii="Times New Roman" w:hAnsi="Times New Roman" w:cs="Times New Roman" w:hint="eastAsia"/>
          <w:sz w:val="24"/>
          <w:szCs w:val="24"/>
        </w:rPr>
        <w:instrText>rnal","language":"en","license":"http://onlinelibrary.wiley.com/termsAndConditions#vor","page":"1259-1269","source":"DOI.org (Crossref)","title":"Error</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free and mutagenic processing of topoisomerase 1</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provoked damage at genomic ribonucleotides","volume":"</w:instrText>
      </w:r>
      <w:r w:rsidR="000A1C46">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C4622C">
        <w:rPr>
          <w:rFonts w:ascii="Times New Roman" w:hAnsi="Times New Roman" w:cs="Times New Roman"/>
          <w:sz w:val="24"/>
          <w:szCs w:val="24"/>
        </w:rPr>
        <w:fldChar w:fldCharType="separate"/>
      </w:r>
      <w:r w:rsidR="000A1C46" w:rsidRPr="000A1C46">
        <w:rPr>
          <w:rFonts w:ascii="Times New Roman" w:hAnsi="Times New Roman" w:cs="Times New Roman"/>
          <w:sz w:val="24"/>
        </w:rPr>
        <w:t>(S. N. Huang, Ghosh, and Pommier 2015; Sparks and Burgers 2015; Chon et al. 2009)</w:t>
      </w:r>
      <w:r w:rsidR="00C4622C">
        <w:rPr>
          <w:rFonts w:ascii="Times New Roman" w:hAnsi="Times New Roman" w:cs="Times New Roman"/>
          <w:sz w:val="24"/>
          <w:szCs w:val="24"/>
        </w:rPr>
        <w:fldChar w:fldCharType="end"/>
      </w:r>
      <w:r w:rsidR="008450B2">
        <w:rPr>
          <w:rFonts w:ascii="Times New Roman" w:hAnsi="Times New Roman" w:cs="Times New Roman" w:hint="eastAsia"/>
          <w:sz w:val="24"/>
          <w:szCs w:val="24"/>
        </w:rPr>
        <w:t>.</w:t>
      </w:r>
      <w:r w:rsidR="006F67DB">
        <w:rPr>
          <w:rFonts w:ascii="Times New Roman" w:hAnsi="Times New Roman" w:cs="Times New Roman" w:hint="eastAsia"/>
          <w:sz w:val="24"/>
          <w:szCs w:val="24"/>
        </w:rPr>
        <w:t xml:space="preserve"> </w:t>
      </w:r>
    </w:p>
    <w:p w14:paraId="1AA89160" w14:textId="78FA27C2" w:rsidR="007E0768" w:rsidRPr="008A1C58" w:rsidRDefault="0018380F" w:rsidP="008A1C58">
      <w:pPr>
        <w:spacing w:line="480" w:lineRule="auto"/>
        <w:rPr>
          <w:rFonts w:ascii="Times New Roman" w:hAnsi="Times New Roman" w:cs="Times New Roman"/>
          <w:sz w:val="24"/>
          <w:szCs w:val="24"/>
        </w:rPr>
      </w:pPr>
      <w:r w:rsidRPr="0018380F">
        <w:rPr>
          <w:rFonts w:ascii="Times New Roman" w:hAnsi="Times New Roman" w:cs="Times New Roman"/>
          <w:sz w:val="24"/>
          <w:szCs w:val="24"/>
        </w:rPr>
        <w:t>While TNT is predominantly found at deletion sites for both H_ID29 and C_ID4, our extended sequence analysis indicates differences in sequence context: H_ID29 tends to delete CT/TC within tandem repeats, whereas a common TCTNT motif is present in microhomologies. Collectively, this study presents H_ID29 as a novel mutational signature identified through de novo extraction from cancer genomic data, proposing that H_ID29 is associated with TOP1-dependent deletions in RNASEH2A and/or RNASEH2B deficient cells.</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365E0C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understand the preferential sequence context of the indels.</w:t>
      </w:r>
    </w:p>
    <w:p w14:paraId="3A58D43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DEL:C:1:0</w:t>
      </w:r>
    </w:p>
    <w:p w14:paraId="7CD22D59"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Both H_ID24 and C_ID9 exhibit a similar pattern of 1 bp C deletions (DEL:C:1:0). However, analysis of their extended sequence contexts revealed that H_ID24 preferentially deletes C from 5'TTTCX3', while C_ID9 favors C deletion from 5'XCTTT3' (Figure 6A).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between A and T.</w:t>
      </w:r>
    </w:p>
    <w:p w14:paraId="079E6C09" w14:textId="5075148E" w:rsidR="006851F6"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 xml:space="preserve">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Furthermore, we noted that both H_ID27 and C_ID14 exhibit high levels of INS:C:1:0. Extended sequence analysis indicated that </w:t>
      </w:r>
      <w:r w:rsidR="00C55402">
        <w:rPr>
          <w:rFonts w:ascii="Times New Roman" w:hAnsi="Times New Roman" w:cs="Times New Roman" w:hint="eastAsia"/>
          <w:sz w:val="24"/>
          <w:szCs w:val="24"/>
        </w:rPr>
        <w:t xml:space="preserve">the INS:C:1:0 of these two signatures </w:t>
      </w:r>
      <w:r w:rsidRPr="00EA53C5">
        <w:rPr>
          <w:rFonts w:ascii="Times New Roman" w:hAnsi="Times New Roman" w:cs="Times New Roman"/>
          <w:sz w:val="24"/>
          <w:szCs w:val="24"/>
        </w:rPr>
        <w:t>preferentially occur within poly-G sequences</w:t>
      </w:r>
      <w:r w:rsidR="00575FF1">
        <w:rPr>
          <w:rFonts w:ascii="Times New Roman" w:hAnsi="Times New Roman" w:cs="Times New Roman" w:hint="eastAsia"/>
          <w:sz w:val="24"/>
          <w:szCs w:val="24"/>
        </w:rPr>
        <w:t xml:space="preserve"> (Figure )</w:t>
      </w:r>
      <w:r w:rsidRPr="00EA53C5">
        <w:rPr>
          <w:rFonts w:ascii="Times New Roman" w:hAnsi="Times New Roman" w:cs="Times New Roman"/>
          <w:sz w:val="24"/>
          <w:szCs w:val="24"/>
        </w:rPr>
        <w:t>. Several HMF samples strongly support the presence of H_ID27, leading us to propose that H_ID27 is a variant form of C_ID14</w:t>
      </w:r>
      <w:r w:rsidR="006851F6">
        <w:rPr>
          <w:rFonts w:ascii="Times New Roman" w:hAnsi="Times New Roman" w:cs="Times New Roman" w:hint="eastAsia"/>
          <w:sz w:val="24"/>
          <w:szCs w:val="24"/>
        </w:rPr>
        <w:t xml:space="preserve"> </w:t>
      </w:r>
      <w:r w:rsidR="00C55402">
        <w:rPr>
          <w:rFonts w:ascii="Times New Roman" w:hAnsi="Times New Roman" w:cs="Times New Roman" w:hint="eastAsia"/>
          <w:sz w:val="24"/>
          <w:szCs w:val="24"/>
        </w:rPr>
        <w:t>which is composed of more DEL:T:1:0</w:t>
      </w:r>
      <w:r w:rsidRPr="00EA53C5">
        <w:rPr>
          <w:rFonts w:ascii="Times New Roman" w:hAnsi="Times New Roman" w:cs="Times New Roman"/>
          <w:sz w:val="24"/>
          <w:szCs w:val="24"/>
        </w:rPr>
        <w:t>. We also found that the primary mutation types in H_ID28 share a similar pattern in extended sequence context analysis; specifically, the insertion of repeats, along with 1 bp C and 1 bp T, tends to occur 3' of poly-G sequences.</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24343D77"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C96CBF8"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5F0F23" w:rsidR="00EF04C1" w:rsidRDefault="00EF04C1" w:rsidP="008A1C58">
      <w:pPr>
        <w:spacing w:line="480" w:lineRule="auto"/>
        <w:rPr>
          <w:rFonts w:ascii="Times New Roman" w:hAnsi="Times New Roman" w:cs="Times New Roman"/>
          <w:sz w:val="24"/>
          <w:szCs w:val="24"/>
        </w:rPr>
      </w:pPr>
      <w:commentRangeStart w:id="5"/>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xml:space="preserve">, an NMF-based model recognized for its strong performance in signature analysis (Islam et al. 2022). However, this method proved ineffective for our large cohort, yielding an optimal solution of K=12 but failing to identify either novel signatures or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xml:space="preserve">, across all genomes, which resulted in an optimal K=13 (Jin et al. 2024). </w:t>
      </w:r>
      <w:commentRangeEnd w:id="5"/>
      <w:r w:rsidR="0085362A">
        <w:rPr>
          <w:rStyle w:val="CommentReference"/>
        </w:rPr>
        <w:commentReference w:id="5"/>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(see Supplementary figure).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5FF5E94E"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260E1">
        <w:rPr>
          <w:rFonts w:ascii="Times New Roman" w:hAnsi="Times New Roman" w:cs="Times New Roman" w:hint="eastAsia"/>
          <w:sz w:val="24"/>
          <w:szCs w:val="24"/>
        </w:rPr>
        <w:t>2</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6"/>
      <w:r w:rsidRPr="008A1C58">
        <w:rPr>
          <w:rFonts w:ascii="Times New Roman" w:hAnsi="Times New Roman" w:cs="Times New Roman"/>
          <w:sz w:val="24"/>
          <w:szCs w:val="24"/>
          <w:highlight w:val="yellow"/>
        </w:rPr>
        <w:t>Need help here</w:t>
      </w:r>
      <w:commentRangeEnd w:id="6"/>
      <w:r w:rsidR="00824151" w:rsidRPr="008A1C58">
        <w:rPr>
          <w:rStyle w:val="CommentReference"/>
          <w:rFonts w:ascii="Times New Roman" w:hAnsi="Times New Roman" w:cs="Times New Roman"/>
          <w:sz w:val="24"/>
          <w:szCs w:val="24"/>
        </w:rPr>
        <w:commentReference w:id="6"/>
      </w:r>
    </w:p>
    <w:p w14:paraId="56C8B653" w14:textId="24039DDD" w:rsidR="00E64267" w:rsidRPr="008A1C58" w:rsidRDefault="00744913" w:rsidP="008A1C5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2B41C904" w:rsidR="00744913" w:rsidRPr="008A1C58" w:rsidRDefault="004F7F7E" w:rsidP="008A1C58">
      <w:pPr>
        <w:spacing w:line="480" w:lineRule="auto"/>
        <w:rPr>
          <w:rFonts w:ascii="Times New Roman" w:hAnsi="Times New Roman" w:cs="Times New Roman" w:hint="eastAsia"/>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6F0F0B">
        <w:rPr>
          <w:rFonts w:ascii="Times New Roman" w:hAnsi="Times New Roman" w:cs="Times New Roman" w:hint="eastAsia"/>
          <w:color w:val="000000"/>
          <w:sz w:val="24"/>
          <w:szCs w:val="24"/>
        </w:rPr>
        <w:t>Based on the MSI status from the literatures, samples with &gt;</w:t>
      </w:r>
      <w:r w:rsidR="004C6265">
        <w:rPr>
          <w:rFonts w:ascii="Times New Roman" w:hAnsi="Times New Roman" w:cs="Times New Roman" w:hint="eastAsia"/>
          <w:color w:val="000000"/>
          <w:sz w:val="24"/>
          <w:szCs w:val="24"/>
        </w:rPr>
        <w:t xml:space="preserve">14000 IDs and &gt;15000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7EEC3C8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3D2A3949" w14:textId="77777777" w:rsidR="000D1658" w:rsidRPr="000D1658" w:rsidRDefault="000B60F3" w:rsidP="000D1658">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1658" w:rsidRPr="000D1658">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0D1658" w:rsidRPr="000D1658">
        <w:rPr>
          <w:rFonts w:ascii="Times New Roman" w:hAnsi="Times New Roman" w:cs="Times New Roman"/>
          <w:i/>
          <w:iCs/>
          <w:sz w:val="24"/>
        </w:rPr>
        <w:t>Nature</w:t>
      </w:r>
      <w:r w:rsidR="000D1658" w:rsidRPr="000D1658">
        <w:rPr>
          <w:rFonts w:ascii="Times New Roman" w:hAnsi="Times New Roman" w:cs="Times New Roman"/>
          <w:sz w:val="24"/>
        </w:rPr>
        <w:t xml:space="preserve"> 578 (7793): 82–93. https://doi.org/10.1038/s41586-020-1969-6.</w:t>
      </w:r>
    </w:p>
    <w:p w14:paraId="17E476D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Young Seok Ju, Kerstin Haase, Peter Van Loo, Iñigo </w:t>
      </w:r>
      <w:proofErr w:type="spellStart"/>
      <w:r w:rsidRPr="000D1658">
        <w:rPr>
          <w:rFonts w:ascii="Times New Roman" w:hAnsi="Times New Roman" w:cs="Times New Roman"/>
          <w:sz w:val="24"/>
        </w:rPr>
        <w:t>Martincorena</w:t>
      </w:r>
      <w:proofErr w:type="spellEnd"/>
      <w:r w:rsidRPr="000D1658">
        <w:rPr>
          <w:rFonts w:ascii="Times New Roman" w:hAnsi="Times New Roman" w:cs="Times New Roman"/>
          <w:sz w:val="24"/>
        </w:rPr>
        <w:t xml:space="preserve">, Serena Nik-Zainal, Yasushi </w:t>
      </w:r>
      <w:proofErr w:type="spellStart"/>
      <w:r w:rsidRPr="000D1658">
        <w:rPr>
          <w:rFonts w:ascii="Times New Roman" w:hAnsi="Times New Roman" w:cs="Times New Roman"/>
          <w:sz w:val="24"/>
        </w:rPr>
        <w:t>Totoki</w:t>
      </w:r>
      <w:proofErr w:type="spellEnd"/>
      <w:r w:rsidRPr="000D1658">
        <w:rPr>
          <w:rFonts w:ascii="Times New Roman" w:hAnsi="Times New Roman" w:cs="Times New Roman"/>
          <w:sz w:val="24"/>
        </w:rPr>
        <w:t xml:space="preserve">, et al. 2016. ‘Mutational Signatures Associated with Tobacco Smoking in Human Cancer’. </w:t>
      </w:r>
      <w:r w:rsidRPr="000D1658">
        <w:rPr>
          <w:rFonts w:ascii="Times New Roman" w:hAnsi="Times New Roman" w:cs="Times New Roman"/>
          <w:i/>
          <w:iCs/>
          <w:sz w:val="24"/>
        </w:rPr>
        <w:t>Science</w:t>
      </w:r>
      <w:r w:rsidRPr="000D1658">
        <w:rPr>
          <w:rFonts w:ascii="Times New Roman" w:hAnsi="Times New Roman" w:cs="Times New Roman"/>
          <w:sz w:val="24"/>
        </w:rPr>
        <w:t xml:space="preserve"> 354 (6312): 618–22. https://doi.org/10.1126/science.aag0299.</w:t>
      </w:r>
    </w:p>
    <w:p w14:paraId="32AF0CD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w:t>
      </w:r>
      <w:proofErr w:type="spellStart"/>
      <w:r w:rsidRPr="000D1658">
        <w:rPr>
          <w:rFonts w:ascii="Times New Roman" w:hAnsi="Times New Roman" w:cs="Times New Roman"/>
          <w:sz w:val="24"/>
        </w:rPr>
        <w:t>Jaegil</w:t>
      </w:r>
      <w:proofErr w:type="spellEnd"/>
      <w:r w:rsidRPr="000D1658">
        <w:rPr>
          <w:rFonts w:ascii="Times New Roman" w:hAnsi="Times New Roman" w:cs="Times New Roman"/>
          <w:sz w:val="24"/>
        </w:rPr>
        <w:t xml:space="preserve"> Kim, Nicholas J. </w:t>
      </w:r>
      <w:proofErr w:type="spellStart"/>
      <w:r w:rsidRPr="000D1658">
        <w:rPr>
          <w:rFonts w:ascii="Times New Roman" w:hAnsi="Times New Roman" w:cs="Times New Roman"/>
          <w:sz w:val="24"/>
        </w:rPr>
        <w:t>Haradhvala</w:t>
      </w:r>
      <w:proofErr w:type="spellEnd"/>
      <w:r w:rsidRPr="000D1658">
        <w:rPr>
          <w:rFonts w:ascii="Times New Roman" w:hAnsi="Times New Roman" w:cs="Times New Roman"/>
          <w:sz w:val="24"/>
        </w:rPr>
        <w:t xml:space="preserve">, Mi Ni Huang, Alvin Wei Tian Ng, Yang Wu, Arnoud Boot, et al. 2020. ‘The Repertoire of Mutational Signatures in Human Cancer’. </w:t>
      </w:r>
      <w:r w:rsidRPr="000D1658">
        <w:rPr>
          <w:rFonts w:ascii="Times New Roman" w:hAnsi="Times New Roman" w:cs="Times New Roman"/>
          <w:i/>
          <w:iCs/>
          <w:sz w:val="24"/>
        </w:rPr>
        <w:t>Nature</w:t>
      </w:r>
      <w:r w:rsidRPr="000D1658">
        <w:rPr>
          <w:rFonts w:ascii="Times New Roman" w:hAnsi="Times New Roman" w:cs="Times New Roman"/>
          <w:sz w:val="24"/>
        </w:rPr>
        <w:t xml:space="preserve"> 578 (7793): 94–101. https://doi.org/10.1038/s41586-020-1943-3.</w:t>
      </w:r>
    </w:p>
    <w:p w14:paraId="008C509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Alexandrov, Ludmil B, Serena Nik-</w:t>
      </w:r>
      <w:proofErr w:type="spellStart"/>
      <w:r w:rsidRPr="000D1658">
        <w:rPr>
          <w:rFonts w:ascii="Times New Roman" w:hAnsi="Times New Roman" w:cs="Times New Roman"/>
          <w:sz w:val="24"/>
        </w:rPr>
        <w:t>zainal</w:t>
      </w:r>
      <w:proofErr w:type="spellEnd"/>
      <w:r w:rsidRPr="000D1658">
        <w:rPr>
          <w:rFonts w:ascii="Times New Roman" w:hAnsi="Times New Roman" w:cs="Times New Roman"/>
          <w:sz w:val="24"/>
        </w:rPr>
        <w:t xml:space="preserve">, David C Wedge, and Samuel </w:t>
      </w:r>
      <w:proofErr w:type="gramStart"/>
      <w:r w:rsidRPr="000D1658">
        <w:rPr>
          <w:rFonts w:ascii="Times New Roman" w:hAnsi="Times New Roman" w:cs="Times New Roman"/>
          <w:sz w:val="24"/>
        </w:rPr>
        <w:t>A</w:t>
      </w:r>
      <w:proofErr w:type="gramEnd"/>
      <w:r w:rsidRPr="000D1658">
        <w:rPr>
          <w:rFonts w:ascii="Times New Roman" w:hAnsi="Times New Roman" w:cs="Times New Roman"/>
          <w:sz w:val="24"/>
        </w:rPr>
        <w:t xml:space="preserve"> J R Aparicio. 2014. ‘Signatures of Mutational Processes in Human Cancer’ 500 (7463): 415–21. https://doi.org/10.1038/nature12477.Signatures.</w:t>
      </w:r>
    </w:p>
    <w:p w14:paraId="21FBE14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Mi Ni Huang, Alvin W.T. Ng, Szu Chi Ho, Jing Quan Lim, </w:t>
      </w:r>
      <w:proofErr w:type="spellStart"/>
      <w:r w:rsidRPr="000D1658">
        <w:rPr>
          <w:rFonts w:ascii="Times New Roman" w:hAnsi="Times New Roman" w:cs="Times New Roman"/>
          <w:sz w:val="24"/>
        </w:rPr>
        <w:t>Yoshiiku</w:t>
      </w:r>
      <w:proofErr w:type="spellEnd"/>
      <w:r w:rsidRPr="000D1658">
        <w:rPr>
          <w:rFonts w:ascii="Times New Roman" w:hAnsi="Times New Roman" w:cs="Times New Roman"/>
          <w:sz w:val="24"/>
        </w:rPr>
        <w:t xml:space="preserve"> Kawakami, Kazuaki </w:t>
      </w:r>
      <w:proofErr w:type="spellStart"/>
      <w:r w:rsidRPr="000D1658">
        <w:rPr>
          <w:rFonts w:ascii="Times New Roman" w:hAnsi="Times New Roman" w:cs="Times New Roman"/>
          <w:sz w:val="24"/>
        </w:rPr>
        <w:t>Chayama</w:t>
      </w:r>
      <w:proofErr w:type="spellEnd"/>
      <w:r w:rsidRPr="000D1658">
        <w:rPr>
          <w:rFonts w:ascii="Times New Roman" w:hAnsi="Times New Roman" w:cs="Times New Roman"/>
          <w:sz w:val="24"/>
        </w:rPr>
        <w:t xml:space="preserve">, Bin Tean </w:t>
      </w:r>
      <w:proofErr w:type="spellStart"/>
      <w:r w:rsidRPr="000D1658">
        <w:rPr>
          <w:rFonts w:ascii="Times New Roman" w:hAnsi="Times New Roman" w:cs="Times New Roman"/>
          <w:sz w:val="24"/>
        </w:rPr>
        <w:t>Teh</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Hidewaki</w:t>
      </w:r>
      <w:proofErr w:type="spellEnd"/>
      <w:r w:rsidRPr="000D1658">
        <w:rPr>
          <w:rFonts w:ascii="Times New Roman" w:hAnsi="Times New Roman" w:cs="Times New Roman"/>
          <w:sz w:val="24"/>
        </w:rPr>
        <w:t xml:space="preserve"> Nakagawa, and Steven G. Rozen. 2018. ‘In-Depth Characterization of the Cisplatin Mutational Signature in Human Cell Lines and in Esophageal and Liver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28 (5): 654–65. https://doi.org/10.1101/gr.230219.117.</w:t>
      </w:r>
    </w:p>
    <w:p w14:paraId="56FE64BE"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Mo Liu, Nicole </w:t>
      </w:r>
      <w:proofErr w:type="spellStart"/>
      <w:r w:rsidRPr="000D1658">
        <w:rPr>
          <w:rFonts w:ascii="Times New Roman" w:hAnsi="Times New Roman" w:cs="Times New Roman"/>
          <w:sz w:val="24"/>
        </w:rPr>
        <w:t>Stantial</w:t>
      </w:r>
      <w:proofErr w:type="spellEnd"/>
      <w:r w:rsidRPr="000D1658">
        <w:rPr>
          <w:rFonts w:ascii="Times New Roman" w:hAnsi="Times New Roman" w:cs="Times New Roman"/>
          <w:sz w:val="24"/>
        </w:rPr>
        <w:t xml:space="preserve">, Viraj Shah, Willie Yu, Karin C. </w:t>
      </w:r>
      <w:proofErr w:type="spellStart"/>
      <w:r w:rsidRPr="000D1658">
        <w:rPr>
          <w:rFonts w:ascii="Times New Roman" w:hAnsi="Times New Roman" w:cs="Times New Roman"/>
          <w:sz w:val="24"/>
        </w:rPr>
        <w:t>Nitiss</w:t>
      </w:r>
      <w:proofErr w:type="spellEnd"/>
      <w:r w:rsidRPr="000D1658">
        <w:rPr>
          <w:rFonts w:ascii="Times New Roman" w:hAnsi="Times New Roman" w:cs="Times New Roman"/>
          <w:sz w:val="24"/>
        </w:rPr>
        <w:t xml:space="preserve">, John L. </w:t>
      </w:r>
      <w:proofErr w:type="spellStart"/>
      <w:r w:rsidRPr="000D1658">
        <w:rPr>
          <w:rFonts w:ascii="Times New Roman" w:hAnsi="Times New Roman" w:cs="Times New Roman"/>
          <w:sz w:val="24"/>
        </w:rPr>
        <w:t>Nitiss</w:t>
      </w:r>
      <w:proofErr w:type="spellEnd"/>
      <w:r w:rsidRPr="000D1658">
        <w:rPr>
          <w:rFonts w:ascii="Times New Roman" w:hAnsi="Times New Roman" w:cs="Times New Roman"/>
          <w:sz w:val="24"/>
        </w:rPr>
        <w:t xml:space="preserve">, Sue Jinks-Robertson, and Steven G. Rozen. 2022. ‘Recurrent Mutations in Topoisomerase IIα Cause a Previously Undescribed Mutator Phenotype in Human Cancers’. </w:t>
      </w:r>
      <w:r w:rsidRPr="000D1658">
        <w:rPr>
          <w:rFonts w:ascii="Times New Roman" w:hAnsi="Times New Roman" w:cs="Times New Roman"/>
          <w:i/>
          <w:iCs/>
          <w:sz w:val="24"/>
        </w:rPr>
        <w:t>Proceedings of the National Academy of Sciences</w:t>
      </w:r>
      <w:r w:rsidRPr="000D1658">
        <w:rPr>
          <w:rFonts w:ascii="Times New Roman" w:hAnsi="Times New Roman" w:cs="Times New Roman"/>
          <w:sz w:val="24"/>
        </w:rPr>
        <w:t xml:space="preserve"> 119 (4): e2114024119. https://doi.org/10.1073/pnas.2114024119.</w:t>
      </w:r>
    </w:p>
    <w:p w14:paraId="786BAD57"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Caipa</w:t>
      </w:r>
      <w:proofErr w:type="spellEnd"/>
      <w:r w:rsidRPr="000D1658">
        <w:rPr>
          <w:rFonts w:ascii="Times New Roman" w:hAnsi="Times New Roman" w:cs="Times New Roman"/>
          <w:sz w:val="24"/>
        </w:rPr>
        <w:t xml:space="preserve"> Garcia, Angela L., Jill E. </w:t>
      </w:r>
      <w:proofErr w:type="spellStart"/>
      <w:r w:rsidRPr="000D1658">
        <w:rPr>
          <w:rFonts w:ascii="Times New Roman" w:hAnsi="Times New Roman" w:cs="Times New Roman"/>
          <w:sz w:val="24"/>
        </w:rPr>
        <w:t>Kucab</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Halh</w:t>
      </w:r>
      <w:proofErr w:type="spellEnd"/>
      <w:r w:rsidRPr="000D1658">
        <w:rPr>
          <w:rFonts w:ascii="Times New Roman" w:hAnsi="Times New Roman" w:cs="Times New Roman"/>
          <w:sz w:val="24"/>
        </w:rPr>
        <w:t xml:space="preserve"> Al-</w:t>
      </w:r>
      <w:proofErr w:type="spellStart"/>
      <w:r w:rsidRPr="000D1658">
        <w:rPr>
          <w:rFonts w:ascii="Times New Roman" w:hAnsi="Times New Roman" w:cs="Times New Roman"/>
          <w:sz w:val="24"/>
        </w:rPr>
        <w:t>Serori</w:t>
      </w:r>
      <w:proofErr w:type="spellEnd"/>
      <w:r w:rsidRPr="000D1658">
        <w:rPr>
          <w:rFonts w:ascii="Times New Roman" w:hAnsi="Times New Roman" w:cs="Times New Roman"/>
          <w:sz w:val="24"/>
        </w:rPr>
        <w:t xml:space="preserve">, Rebekah S. S. Beck, </w:t>
      </w:r>
      <w:proofErr w:type="spellStart"/>
      <w:r w:rsidRPr="000D1658">
        <w:rPr>
          <w:rFonts w:ascii="Times New Roman" w:hAnsi="Times New Roman" w:cs="Times New Roman"/>
          <w:sz w:val="24"/>
        </w:rPr>
        <w:t>Madjda</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Bellamri</w:t>
      </w:r>
      <w:proofErr w:type="spellEnd"/>
      <w:r w:rsidRPr="000D1658">
        <w:rPr>
          <w:rFonts w:ascii="Times New Roman" w:hAnsi="Times New Roman" w:cs="Times New Roman"/>
          <w:sz w:val="24"/>
        </w:rPr>
        <w:t xml:space="preserve">, Robert J. </w:t>
      </w:r>
      <w:proofErr w:type="spellStart"/>
      <w:r w:rsidRPr="000D1658">
        <w:rPr>
          <w:rFonts w:ascii="Times New Roman" w:hAnsi="Times New Roman" w:cs="Times New Roman"/>
          <w:sz w:val="24"/>
        </w:rPr>
        <w:t>Turesky</w:t>
      </w:r>
      <w:proofErr w:type="spellEnd"/>
      <w:r w:rsidRPr="000D1658">
        <w:rPr>
          <w:rFonts w:ascii="Times New Roman" w:hAnsi="Times New Roman" w:cs="Times New Roman"/>
          <w:sz w:val="24"/>
        </w:rPr>
        <w:t xml:space="preserve">, John D. </w:t>
      </w:r>
      <w:proofErr w:type="spellStart"/>
      <w:r w:rsidRPr="000D1658">
        <w:rPr>
          <w:rFonts w:ascii="Times New Roman" w:hAnsi="Times New Roman" w:cs="Times New Roman"/>
          <w:sz w:val="24"/>
        </w:rPr>
        <w:t>Groopman</w:t>
      </w:r>
      <w:proofErr w:type="spellEnd"/>
      <w:r w:rsidRPr="000D1658">
        <w:rPr>
          <w:rFonts w:ascii="Times New Roman" w:hAnsi="Times New Roman" w:cs="Times New Roman"/>
          <w:sz w:val="24"/>
        </w:rPr>
        <w:t xml:space="preserve">, et al. 2024. ‘Tissue Organoid Cultures Metabolize Dietary Carcinogens Proficiently and Are Effective Models for DNA Adduct Formation’. </w:t>
      </w:r>
      <w:r w:rsidRPr="000D1658">
        <w:rPr>
          <w:rFonts w:ascii="Times New Roman" w:hAnsi="Times New Roman" w:cs="Times New Roman"/>
          <w:i/>
          <w:iCs/>
          <w:sz w:val="24"/>
        </w:rPr>
        <w:t>Chemical Research in Toxicology</w:t>
      </w:r>
      <w:r w:rsidRPr="000D1658">
        <w:rPr>
          <w:rFonts w:ascii="Times New Roman" w:hAnsi="Times New Roman" w:cs="Times New Roman"/>
          <w:sz w:val="24"/>
        </w:rPr>
        <w:t xml:space="preserve"> 37 (2): 234–47. https://doi.org/10.1021/acs.chemrestox.3c00255.</w:t>
      </w:r>
    </w:p>
    <w:p w14:paraId="55E5E2BB"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Chen, Lei, Chong Zhang, </w:t>
      </w:r>
      <w:proofErr w:type="spellStart"/>
      <w:r w:rsidRPr="000D1658">
        <w:rPr>
          <w:rFonts w:ascii="Times New Roman" w:hAnsi="Times New Roman" w:cs="Times New Roman"/>
          <w:sz w:val="24"/>
        </w:rPr>
        <w:t>Ruidong</w:t>
      </w:r>
      <w:proofErr w:type="spellEnd"/>
      <w:r w:rsidRPr="000D1658">
        <w:rPr>
          <w:rFonts w:ascii="Times New Roman" w:hAnsi="Times New Roman" w:cs="Times New Roman"/>
          <w:sz w:val="24"/>
        </w:rPr>
        <w:t xml:space="preserve"> Xue, Mo Liu, Jian Bai, </w:t>
      </w:r>
      <w:proofErr w:type="spellStart"/>
      <w:r w:rsidRPr="000D1658">
        <w:rPr>
          <w:rFonts w:ascii="Times New Roman" w:hAnsi="Times New Roman" w:cs="Times New Roman"/>
          <w:sz w:val="24"/>
        </w:rPr>
        <w:t>Jinxia</w:t>
      </w:r>
      <w:proofErr w:type="spellEnd"/>
      <w:r w:rsidRPr="000D1658">
        <w:rPr>
          <w:rFonts w:ascii="Times New Roman" w:hAnsi="Times New Roman" w:cs="Times New Roman"/>
          <w:sz w:val="24"/>
        </w:rPr>
        <w:t xml:space="preserve"> Bao, Yin Wang, et al. 2024. ‘Deep Whole-Genome Analysis of 494 Hepatocellular Carcinomas’. </w:t>
      </w:r>
      <w:r w:rsidRPr="000D1658">
        <w:rPr>
          <w:rFonts w:ascii="Times New Roman" w:hAnsi="Times New Roman" w:cs="Times New Roman"/>
          <w:i/>
          <w:iCs/>
          <w:sz w:val="24"/>
        </w:rPr>
        <w:t>Nature</w:t>
      </w:r>
      <w:r w:rsidRPr="000D1658">
        <w:rPr>
          <w:rFonts w:ascii="Times New Roman" w:hAnsi="Times New Roman" w:cs="Times New Roman"/>
          <w:sz w:val="24"/>
        </w:rPr>
        <w:t>, March. https://doi.org/10.1038/s41586-024-07054-3.</w:t>
      </w:r>
    </w:p>
    <w:p w14:paraId="6F381126"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Chon, </w:t>
      </w:r>
      <w:proofErr w:type="spellStart"/>
      <w:r w:rsidRPr="000D1658">
        <w:rPr>
          <w:rFonts w:ascii="Times New Roman" w:hAnsi="Times New Roman" w:cs="Times New Roman"/>
          <w:sz w:val="24"/>
        </w:rPr>
        <w:t>Hyongi</w:t>
      </w:r>
      <w:proofErr w:type="spellEnd"/>
      <w:r w:rsidRPr="000D1658">
        <w:rPr>
          <w:rFonts w:ascii="Times New Roman" w:hAnsi="Times New Roman" w:cs="Times New Roman"/>
          <w:sz w:val="24"/>
        </w:rPr>
        <w:t xml:space="preserve">, Alex Vassilev, Melvin L. Depamphilis, </w:t>
      </w:r>
      <w:proofErr w:type="spellStart"/>
      <w:r w:rsidRPr="000D1658">
        <w:rPr>
          <w:rFonts w:ascii="Times New Roman" w:hAnsi="Times New Roman" w:cs="Times New Roman"/>
          <w:sz w:val="24"/>
        </w:rPr>
        <w:t>Yingming</w:t>
      </w:r>
      <w:proofErr w:type="spellEnd"/>
      <w:r w:rsidRPr="000D1658">
        <w:rPr>
          <w:rFonts w:ascii="Times New Roman" w:hAnsi="Times New Roman" w:cs="Times New Roman"/>
          <w:sz w:val="24"/>
        </w:rPr>
        <w:t xml:space="preserve"> Zhao, </w:t>
      </w:r>
      <w:proofErr w:type="spellStart"/>
      <w:r w:rsidRPr="000D1658">
        <w:rPr>
          <w:rFonts w:ascii="Times New Roman" w:hAnsi="Times New Roman" w:cs="Times New Roman"/>
          <w:sz w:val="24"/>
        </w:rPr>
        <w:t>Junmei</w:t>
      </w:r>
      <w:proofErr w:type="spellEnd"/>
      <w:r w:rsidRPr="000D1658">
        <w:rPr>
          <w:rFonts w:ascii="Times New Roman" w:hAnsi="Times New Roman" w:cs="Times New Roman"/>
          <w:sz w:val="24"/>
        </w:rPr>
        <w:t xml:space="preserve"> Zhang, Peter M. Burgers, Robert J. Crouch, and Susana M. Cerritelli. 2009. ‘Contributions of the Two Accessory Subunits, RNASEH2B and RNASEH2C, to the Activity and Properties of the Human RNase H2 Complex’. </w:t>
      </w:r>
      <w:r w:rsidRPr="000D1658">
        <w:rPr>
          <w:rFonts w:ascii="Times New Roman" w:hAnsi="Times New Roman" w:cs="Times New Roman"/>
          <w:i/>
          <w:iCs/>
          <w:sz w:val="24"/>
        </w:rPr>
        <w:t>Nucleic Acids Research</w:t>
      </w:r>
      <w:r w:rsidRPr="000D1658">
        <w:rPr>
          <w:rFonts w:ascii="Times New Roman" w:hAnsi="Times New Roman" w:cs="Times New Roman"/>
          <w:sz w:val="24"/>
        </w:rPr>
        <w:t xml:space="preserve"> 37 (1): 96–110. https://doi.org/10.1093/nar/gkn913.</w:t>
      </w:r>
    </w:p>
    <w:p w14:paraId="54F6CA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Cooper, David N, Matthew Mort, Peter D Stenson, Edward V Ball, and Nadia A </w:t>
      </w:r>
      <w:proofErr w:type="spellStart"/>
      <w:r w:rsidRPr="000D1658">
        <w:rPr>
          <w:rFonts w:ascii="Times New Roman" w:hAnsi="Times New Roman" w:cs="Times New Roman"/>
          <w:sz w:val="24"/>
        </w:rPr>
        <w:t>Chuzhanova</w:t>
      </w:r>
      <w:proofErr w:type="spellEnd"/>
      <w:r w:rsidRPr="000D1658">
        <w:rPr>
          <w:rFonts w:ascii="Times New Roman" w:hAnsi="Times New Roman" w:cs="Times New Roman"/>
          <w:sz w:val="24"/>
        </w:rPr>
        <w:t xml:space="preserve">. 2010. ‘Methylation-Mediated Deamination of 5-Methylcytosine Appears to Give Rise to Mutations Causing Human Inherited Disease in </w:t>
      </w:r>
      <w:proofErr w:type="spellStart"/>
      <w:r w:rsidRPr="000D1658">
        <w:rPr>
          <w:rFonts w:ascii="Times New Roman" w:hAnsi="Times New Roman" w:cs="Times New Roman"/>
          <w:sz w:val="24"/>
        </w:rPr>
        <w:t>CpNpG</w:t>
      </w:r>
      <w:proofErr w:type="spellEnd"/>
      <w:r w:rsidRPr="000D1658">
        <w:rPr>
          <w:rFonts w:ascii="Times New Roman" w:hAnsi="Times New Roman" w:cs="Times New Roman"/>
          <w:sz w:val="24"/>
        </w:rPr>
        <w:t xml:space="preserve"> Trinucleotides, as Well as in CpG Dinucleotides’. http://www.hgmd.org.</w:t>
      </w:r>
    </w:p>
    <w:p w14:paraId="1AB9E56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Davies, Helen, Dominik </w:t>
      </w:r>
      <w:proofErr w:type="spellStart"/>
      <w:r w:rsidRPr="000D1658">
        <w:rPr>
          <w:rFonts w:ascii="Times New Roman" w:hAnsi="Times New Roman" w:cs="Times New Roman"/>
          <w:sz w:val="24"/>
        </w:rPr>
        <w:t>Glodzik</w:t>
      </w:r>
      <w:proofErr w:type="spellEnd"/>
      <w:r w:rsidRPr="000D1658">
        <w:rPr>
          <w:rFonts w:ascii="Times New Roman" w:hAnsi="Times New Roman" w:cs="Times New Roman"/>
          <w:sz w:val="24"/>
        </w:rPr>
        <w:t xml:space="preserve">, Sandro </w:t>
      </w:r>
      <w:proofErr w:type="spellStart"/>
      <w:r w:rsidRPr="000D1658">
        <w:rPr>
          <w:rFonts w:ascii="Times New Roman" w:hAnsi="Times New Roman" w:cs="Times New Roman"/>
          <w:sz w:val="24"/>
        </w:rPr>
        <w:t>Morganella</w:t>
      </w:r>
      <w:proofErr w:type="spellEnd"/>
      <w:r w:rsidRPr="000D1658">
        <w:rPr>
          <w:rFonts w:ascii="Times New Roman" w:hAnsi="Times New Roman" w:cs="Times New Roman"/>
          <w:sz w:val="24"/>
        </w:rPr>
        <w:t xml:space="preserve">, Lucy R. Yates, Johan Staaf, </w:t>
      </w:r>
      <w:proofErr w:type="spellStart"/>
      <w:r w:rsidRPr="000D1658">
        <w:rPr>
          <w:rFonts w:ascii="Times New Roman" w:hAnsi="Times New Roman" w:cs="Times New Roman"/>
          <w:sz w:val="24"/>
        </w:rPr>
        <w:t>Xueqing</w:t>
      </w:r>
      <w:proofErr w:type="spellEnd"/>
      <w:r w:rsidRPr="000D1658">
        <w:rPr>
          <w:rFonts w:ascii="Times New Roman" w:hAnsi="Times New Roman" w:cs="Times New Roman"/>
          <w:sz w:val="24"/>
        </w:rPr>
        <w:t xml:space="preserve"> Zou, Manasa Ramakrishna, et al. 2017. ‘</w:t>
      </w:r>
      <w:proofErr w:type="spellStart"/>
      <w:r w:rsidRPr="000D1658">
        <w:rPr>
          <w:rFonts w:ascii="Times New Roman" w:hAnsi="Times New Roman" w:cs="Times New Roman"/>
          <w:sz w:val="24"/>
        </w:rPr>
        <w:t>HRDetect</w:t>
      </w:r>
      <w:proofErr w:type="spellEnd"/>
      <w:r w:rsidRPr="000D1658">
        <w:rPr>
          <w:rFonts w:ascii="Times New Roman" w:hAnsi="Times New Roman" w:cs="Times New Roman"/>
          <w:sz w:val="24"/>
        </w:rPr>
        <w:t xml:space="preserve"> Is a Predictor of BRCA1 and BRCA2 Deficiency Based on Mutational Signatures’.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23 (4): 517–25. https://doi.org/10.1038/nm.4292.</w:t>
      </w:r>
    </w:p>
    <w:p w14:paraId="68A14B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Degasperi, Andrea, </w:t>
      </w:r>
      <w:proofErr w:type="spellStart"/>
      <w:r w:rsidRPr="000D1658">
        <w:rPr>
          <w:rFonts w:ascii="Times New Roman" w:hAnsi="Times New Roman" w:cs="Times New Roman"/>
          <w:sz w:val="24"/>
        </w:rPr>
        <w:t>Xueqing</w:t>
      </w:r>
      <w:proofErr w:type="spellEnd"/>
      <w:r w:rsidRPr="000D1658">
        <w:rPr>
          <w:rFonts w:ascii="Times New Roman" w:hAnsi="Times New Roman" w:cs="Times New Roman"/>
          <w:sz w:val="24"/>
        </w:rPr>
        <w:t xml:space="preserve"> Zou, </w:t>
      </w:r>
      <w:proofErr w:type="spellStart"/>
      <w:r w:rsidRPr="000D1658">
        <w:rPr>
          <w:rFonts w:ascii="Times New Roman" w:hAnsi="Times New Roman" w:cs="Times New Roman"/>
          <w:sz w:val="24"/>
        </w:rPr>
        <w:t>Tauanne</w:t>
      </w:r>
      <w:proofErr w:type="spellEnd"/>
      <w:r w:rsidRPr="000D1658">
        <w:rPr>
          <w:rFonts w:ascii="Times New Roman" w:hAnsi="Times New Roman" w:cs="Times New Roman"/>
          <w:sz w:val="24"/>
        </w:rPr>
        <w:t xml:space="preserve"> Dias Amarante, Andrea Martinez-Martinez, Gene Ching </w:t>
      </w:r>
      <w:proofErr w:type="spellStart"/>
      <w:r w:rsidRPr="000D1658">
        <w:rPr>
          <w:rFonts w:ascii="Times New Roman" w:hAnsi="Times New Roman" w:cs="Times New Roman"/>
          <w:sz w:val="24"/>
        </w:rPr>
        <w:t>Chiek</w:t>
      </w:r>
      <w:proofErr w:type="spellEnd"/>
      <w:r w:rsidRPr="000D1658">
        <w:rPr>
          <w:rFonts w:ascii="Times New Roman" w:hAnsi="Times New Roman" w:cs="Times New Roman"/>
          <w:sz w:val="24"/>
        </w:rPr>
        <w:t xml:space="preserve"> Koh, João M.L. Dias, Laura Heskin, et al. 2022. ‘Substitution Mutational Signatures in Whole-Genome–Sequenced Cancers in the UK Population’. </w:t>
      </w:r>
      <w:r w:rsidRPr="000D1658">
        <w:rPr>
          <w:rFonts w:ascii="Times New Roman" w:hAnsi="Times New Roman" w:cs="Times New Roman"/>
          <w:i/>
          <w:iCs/>
          <w:sz w:val="24"/>
        </w:rPr>
        <w:t>Science</w:t>
      </w:r>
      <w:r w:rsidRPr="000D1658">
        <w:rPr>
          <w:rFonts w:ascii="Times New Roman" w:hAnsi="Times New Roman" w:cs="Times New Roman"/>
          <w:sz w:val="24"/>
        </w:rPr>
        <w:t xml:space="preserve"> 376 (6591). https://doi.org/10.1126/science.abl9283.</w:t>
      </w:r>
    </w:p>
    <w:p w14:paraId="0ED9324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Ding, Li, Gad Getz, David A. Wheeler, Elaine R. Mardis, Michael D. McLellan, Kristian </w:t>
      </w:r>
      <w:proofErr w:type="spellStart"/>
      <w:r w:rsidRPr="000D1658">
        <w:rPr>
          <w:rFonts w:ascii="Times New Roman" w:hAnsi="Times New Roman" w:cs="Times New Roman"/>
          <w:sz w:val="24"/>
        </w:rPr>
        <w:t>Cibulskis</w:t>
      </w:r>
      <w:proofErr w:type="spellEnd"/>
      <w:r w:rsidRPr="000D1658">
        <w:rPr>
          <w:rFonts w:ascii="Times New Roman" w:hAnsi="Times New Roman" w:cs="Times New Roman"/>
          <w:sz w:val="24"/>
        </w:rPr>
        <w:t xml:space="preserve">, Carrie </w:t>
      </w:r>
      <w:proofErr w:type="spellStart"/>
      <w:r w:rsidRPr="000D1658">
        <w:rPr>
          <w:rFonts w:ascii="Times New Roman" w:hAnsi="Times New Roman" w:cs="Times New Roman"/>
          <w:sz w:val="24"/>
        </w:rPr>
        <w:t>Sougnez</w:t>
      </w:r>
      <w:proofErr w:type="spellEnd"/>
      <w:r w:rsidRPr="000D1658">
        <w:rPr>
          <w:rFonts w:ascii="Times New Roman" w:hAnsi="Times New Roman" w:cs="Times New Roman"/>
          <w:sz w:val="24"/>
        </w:rPr>
        <w:t xml:space="preserve">, et al. 2008. ‘Somatic Mutations Affect Key Pathways in Lung Adenocarcinoma’. </w:t>
      </w:r>
      <w:r w:rsidRPr="000D1658">
        <w:rPr>
          <w:rFonts w:ascii="Times New Roman" w:hAnsi="Times New Roman" w:cs="Times New Roman"/>
          <w:i/>
          <w:iCs/>
          <w:sz w:val="24"/>
        </w:rPr>
        <w:t>Nature</w:t>
      </w:r>
      <w:r w:rsidRPr="000D1658">
        <w:rPr>
          <w:rFonts w:ascii="Times New Roman" w:hAnsi="Times New Roman" w:cs="Times New Roman"/>
          <w:sz w:val="24"/>
        </w:rPr>
        <w:t xml:space="preserve"> 455 (7216): 1069–75. https://doi.org/10.1038/nature07423.</w:t>
      </w:r>
    </w:p>
    <w:p w14:paraId="3D69C486"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Dziubańska-Kusibab</w:t>
      </w:r>
      <w:proofErr w:type="spellEnd"/>
      <w:r w:rsidRPr="000D1658">
        <w:rPr>
          <w:rFonts w:ascii="Times New Roman" w:hAnsi="Times New Roman" w:cs="Times New Roman"/>
          <w:sz w:val="24"/>
        </w:rPr>
        <w:t xml:space="preserve">, Paulina J., Hilmar Berger, Federica Battistini, Britta A.M. Bouwman, Amina Iftekhar, Riku Katainen, Tatiana </w:t>
      </w:r>
      <w:proofErr w:type="spellStart"/>
      <w:r w:rsidRPr="000D1658">
        <w:rPr>
          <w:rFonts w:ascii="Times New Roman" w:hAnsi="Times New Roman" w:cs="Times New Roman"/>
          <w:sz w:val="24"/>
        </w:rPr>
        <w:t>Cajuso</w:t>
      </w:r>
      <w:proofErr w:type="spellEnd"/>
      <w:r w:rsidRPr="000D1658">
        <w:rPr>
          <w:rFonts w:ascii="Times New Roman" w:hAnsi="Times New Roman" w:cs="Times New Roman"/>
          <w:sz w:val="24"/>
        </w:rPr>
        <w:t xml:space="preserve">, et al. 2020. ‘Colibactin DNA-Damage Signature Indicates Mutational Impact in Colorectal Cancer’.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26 (7): 1063–69. https://doi.org/10.1038/s41591-020-0908-2.</w:t>
      </w:r>
    </w:p>
    <w:p w14:paraId="1DA52B83"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Grolleman</w:t>
      </w:r>
      <w:proofErr w:type="spellEnd"/>
      <w:r w:rsidRPr="000D1658">
        <w:rPr>
          <w:rFonts w:ascii="Times New Roman" w:hAnsi="Times New Roman" w:cs="Times New Roman"/>
          <w:sz w:val="24"/>
        </w:rPr>
        <w:t xml:space="preserve">, Judith E., Richarda M. de </w:t>
      </w:r>
      <w:proofErr w:type="spellStart"/>
      <w:r w:rsidRPr="000D1658">
        <w:rPr>
          <w:rFonts w:ascii="Times New Roman" w:hAnsi="Times New Roman" w:cs="Times New Roman"/>
          <w:sz w:val="24"/>
        </w:rPr>
        <w:t>Voer</w:t>
      </w:r>
      <w:proofErr w:type="spellEnd"/>
      <w:r w:rsidRPr="000D1658">
        <w:rPr>
          <w:rFonts w:ascii="Times New Roman" w:hAnsi="Times New Roman" w:cs="Times New Roman"/>
          <w:sz w:val="24"/>
        </w:rPr>
        <w:t xml:space="preserve">, Fadwa A. Elsayed, Maartje Nielsen, Robbert D.A. Weren, Claire Palles, Marjolijn J.L. Ligtenberg, et al. 2019. ‘Mutational Signature Analysis Reveals NTHL1 Deficiency to Cause a Multi-Tumor Phenotype’. </w:t>
      </w:r>
      <w:r w:rsidRPr="000D1658">
        <w:rPr>
          <w:rFonts w:ascii="Times New Roman" w:hAnsi="Times New Roman" w:cs="Times New Roman"/>
          <w:i/>
          <w:iCs/>
          <w:sz w:val="24"/>
        </w:rPr>
        <w:t>Cancer Cell</w:t>
      </w:r>
      <w:r w:rsidRPr="000D1658">
        <w:rPr>
          <w:rFonts w:ascii="Times New Roman" w:hAnsi="Times New Roman" w:cs="Times New Roman"/>
          <w:sz w:val="24"/>
        </w:rPr>
        <w:t xml:space="preserve"> 35 (2): 256-266.e5. https://doi.org/10.1016/j.ccell.2018.12.011.</w:t>
      </w:r>
    </w:p>
    <w:p w14:paraId="64830A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Mi Ni, Willie Yu, Wei </w:t>
      </w:r>
      <w:proofErr w:type="spellStart"/>
      <w:r w:rsidRPr="000D1658">
        <w:rPr>
          <w:rFonts w:ascii="Times New Roman" w:hAnsi="Times New Roman" w:cs="Times New Roman"/>
          <w:sz w:val="24"/>
        </w:rPr>
        <w:t>Wei</w:t>
      </w:r>
      <w:proofErr w:type="spellEnd"/>
      <w:r w:rsidRPr="000D1658">
        <w:rPr>
          <w:rFonts w:ascii="Times New Roman" w:hAnsi="Times New Roman" w:cs="Times New Roman"/>
          <w:sz w:val="24"/>
        </w:rPr>
        <w:t xml:space="preserve"> Teoh, Maude Ardin, Apinya </w:t>
      </w:r>
      <w:proofErr w:type="spellStart"/>
      <w:r w:rsidRPr="000D1658">
        <w:rPr>
          <w:rFonts w:ascii="Times New Roman" w:hAnsi="Times New Roman" w:cs="Times New Roman"/>
          <w:sz w:val="24"/>
        </w:rPr>
        <w:t>Jusakul</w:t>
      </w:r>
      <w:proofErr w:type="spellEnd"/>
      <w:r w:rsidRPr="000D1658">
        <w:rPr>
          <w:rFonts w:ascii="Times New Roman" w:hAnsi="Times New Roman" w:cs="Times New Roman"/>
          <w:sz w:val="24"/>
        </w:rPr>
        <w:t xml:space="preserve">, Alvin Wei Tian Ng, Arnoud Boot, et al. 2017. ‘Genome-Scale Mutational Signatures of Aflatoxin in Cells, Mice, and Human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27 (9): 1475–86. https://doi.org/10.1101/gr.220038.116.</w:t>
      </w:r>
    </w:p>
    <w:p w14:paraId="12357B2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0D1658">
        <w:rPr>
          <w:rFonts w:ascii="Times New Roman" w:hAnsi="Times New Roman" w:cs="Times New Roman"/>
          <w:i/>
          <w:iCs/>
          <w:sz w:val="24"/>
        </w:rPr>
        <w:t>Journal of Biological Chemistry</w:t>
      </w:r>
      <w:r w:rsidRPr="000D1658">
        <w:rPr>
          <w:rFonts w:ascii="Times New Roman" w:hAnsi="Times New Roman" w:cs="Times New Roman"/>
          <w:sz w:val="24"/>
        </w:rPr>
        <w:t xml:space="preserve"> 290 (22): 14068–76. https://doi.org/10.1074/jbc.M115.653345.</w:t>
      </w:r>
    </w:p>
    <w:p w14:paraId="28C3688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Islam, S. </w:t>
      </w:r>
      <w:proofErr w:type="spellStart"/>
      <w:proofErr w:type="gramStart"/>
      <w:r w:rsidRPr="000D1658">
        <w:rPr>
          <w:rFonts w:ascii="Times New Roman" w:hAnsi="Times New Roman" w:cs="Times New Roman"/>
          <w:sz w:val="24"/>
        </w:rPr>
        <w:t>M.Ashiqul</w:t>
      </w:r>
      <w:proofErr w:type="spellEnd"/>
      <w:proofErr w:type="gramEnd"/>
      <w:r w:rsidRPr="000D1658">
        <w:rPr>
          <w:rFonts w:ascii="Times New Roman" w:hAnsi="Times New Roman" w:cs="Times New Roman"/>
          <w:sz w:val="24"/>
        </w:rPr>
        <w:t xml:space="preserve">, Marcos Díaz-Gay, Yang Wu, Mark Barnes, Raviteja </w:t>
      </w:r>
      <w:proofErr w:type="spellStart"/>
      <w:r w:rsidRPr="000D1658">
        <w:rPr>
          <w:rFonts w:ascii="Times New Roman" w:hAnsi="Times New Roman" w:cs="Times New Roman"/>
          <w:sz w:val="24"/>
        </w:rPr>
        <w:t>Vangara</w:t>
      </w:r>
      <w:proofErr w:type="spellEnd"/>
      <w:r w:rsidRPr="000D1658">
        <w:rPr>
          <w:rFonts w:ascii="Times New Roman" w:hAnsi="Times New Roman" w:cs="Times New Roman"/>
          <w:sz w:val="24"/>
        </w:rPr>
        <w:t xml:space="preserve">, Erik N. Bergstrom, </w:t>
      </w:r>
      <w:proofErr w:type="spellStart"/>
      <w:r w:rsidRPr="000D1658">
        <w:rPr>
          <w:rFonts w:ascii="Times New Roman" w:hAnsi="Times New Roman" w:cs="Times New Roman"/>
          <w:sz w:val="24"/>
        </w:rPr>
        <w:t>Yudou</w:t>
      </w:r>
      <w:proofErr w:type="spellEnd"/>
      <w:r w:rsidRPr="000D1658">
        <w:rPr>
          <w:rFonts w:ascii="Times New Roman" w:hAnsi="Times New Roman" w:cs="Times New Roman"/>
          <w:sz w:val="24"/>
        </w:rPr>
        <w:t xml:space="preserve"> He, et al. 2022. ‘Uncovering Novel Mutational Signatures by de Novo Extraction with </w:t>
      </w:r>
      <w:proofErr w:type="spellStart"/>
      <w:r w:rsidRPr="000D1658">
        <w:rPr>
          <w:rFonts w:ascii="Times New Roman" w:hAnsi="Times New Roman" w:cs="Times New Roman"/>
          <w:sz w:val="24"/>
        </w:rPr>
        <w:t>SigProfilerExtractor</w:t>
      </w:r>
      <w:proofErr w:type="spellEnd"/>
      <w:r w:rsidRPr="000D1658">
        <w:rPr>
          <w:rFonts w:ascii="Times New Roman" w:hAnsi="Times New Roman" w:cs="Times New Roman"/>
          <w:sz w:val="24"/>
        </w:rPr>
        <w:t xml:space="preserve">’. </w:t>
      </w:r>
      <w:r w:rsidRPr="000D1658">
        <w:rPr>
          <w:rFonts w:ascii="Times New Roman" w:hAnsi="Times New Roman" w:cs="Times New Roman"/>
          <w:i/>
          <w:iCs/>
          <w:sz w:val="24"/>
        </w:rPr>
        <w:t>Cell Genomics</w:t>
      </w:r>
      <w:r w:rsidRPr="000D1658">
        <w:rPr>
          <w:rFonts w:ascii="Times New Roman" w:hAnsi="Times New Roman" w:cs="Times New Roman"/>
          <w:sz w:val="24"/>
        </w:rPr>
        <w:t xml:space="preserve"> 2 (11). https://doi.org/10.1016/j.xgen.2022.100179.</w:t>
      </w:r>
    </w:p>
    <w:p w14:paraId="6B8DF48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Jiang, </w:t>
      </w:r>
      <w:proofErr w:type="spellStart"/>
      <w:r w:rsidRPr="000D1658">
        <w:rPr>
          <w:rFonts w:ascii="Times New Roman" w:hAnsi="Times New Roman" w:cs="Times New Roman"/>
          <w:sz w:val="24"/>
        </w:rPr>
        <w:t>Nanhai</w:t>
      </w:r>
      <w:proofErr w:type="spellEnd"/>
      <w:r w:rsidRPr="000D1658">
        <w:rPr>
          <w:rFonts w:ascii="Times New Roman" w:hAnsi="Times New Roman" w:cs="Times New Roman"/>
          <w:sz w:val="24"/>
        </w:rPr>
        <w:t xml:space="preserve">, Yang Wu, and Steven G Rozen. 2024. ‘A New Approach to the Challenging Problem of Mutational Signature Attribution’. </w:t>
      </w:r>
      <w:proofErr w:type="spellStart"/>
      <w:r w:rsidRPr="000D1658">
        <w:rPr>
          <w:rFonts w:ascii="Times New Roman" w:hAnsi="Times New Roman" w:cs="Times New Roman"/>
          <w:i/>
          <w:iCs/>
          <w:sz w:val="24"/>
        </w:rPr>
        <w:t>bioRxiv</w:t>
      </w:r>
      <w:proofErr w:type="spellEnd"/>
      <w:r w:rsidRPr="000D1658">
        <w:rPr>
          <w:rFonts w:ascii="Times New Roman" w:hAnsi="Times New Roman" w:cs="Times New Roman"/>
          <w:sz w:val="24"/>
        </w:rPr>
        <w:t>. https://doi.org/10.1101/2024.05.20.594967.</w:t>
      </w:r>
    </w:p>
    <w:p w14:paraId="3FEBF2E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Jin, Hu, Doga C. </w:t>
      </w:r>
      <w:proofErr w:type="spellStart"/>
      <w:r w:rsidRPr="000D1658">
        <w:rPr>
          <w:rFonts w:ascii="Times New Roman" w:hAnsi="Times New Roman" w:cs="Times New Roman"/>
          <w:sz w:val="24"/>
        </w:rPr>
        <w:t>Gulhan</w:t>
      </w:r>
      <w:proofErr w:type="spellEnd"/>
      <w:r w:rsidRPr="000D1658">
        <w:rPr>
          <w:rFonts w:ascii="Times New Roman" w:hAnsi="Times New Roman" w:cs="Times New Roman"/>
          <w:sz w:val="24"/>
        </w:rPr>
        <w:t>, Benedikt Geiger, Daniel Ben-</w:t>
      </w:r>
      <w:proofErr w:type="spellStart"/>
      <w:r w:rsidRPr="000D1658">
        <w:rPr>
          <w:rFonts w:ascii="Times New Roman" w:hAnsi="Times New Roman" w:cs="Times New Roman"/>
          <w:sz w:val="24"/>
        </w:rPr>
        <w:t>Isvy</w:t>
      </w:r>
      <w:proofErr w:type="spellEnd"/>
      <w:r w:rsidRPr="000D1658">
        <w:rPr>
          <w:rFonts w:ascii="Times New Roman" w:hAnsi="Times New Roman" w:cs="Times New Roman"/>
          <w:sz w:val="24"/>
        </w:rPr>
        <w:t xml:space="preserve">, David Geng, Viktor </w:t>
      </w:r>
      <w:proofErr w:type="spellStart"/>
      <w:r w:rsidRPr="000D1658">
        <w:rPr>
          <w:rFonts w:ascii="Times New Roman" w:hAnsi="Times New Roman" w:cs="Times New Roman"/>
          <w:sz w:val="24"/>
        </w:rPr>
        <w:t>Ljungström</w:t>
      </w:r>
      <w:proofErr w:type="spellEnd"/>
      <w:r w:rsidRPr="000D1658">
        <w:rPr>
          <w:rFonts w:ascii="Times New Roman" w:hAnsi="Times New Roman" w:cs="Times New Roman"/>
          <w:sz w:val="24"/>
        </w:rPr>
        <w:t xml:space="preserve">, and Peter J. Park. 2024. ‘Accurate and Sensitive Mutational Signature Analysis with </w:t>
      </w:r>
      <w:proofErr w:type="spellStart"/>
      <w:r w:rsidRPr="000D1658">
        <w:rPr>
          <w:rFonts w:ascii="Times New Roman" w:hAnsi="Times New Roman" w:cs="Times New Roman"/>
          <w:sz w:val="24"/>
        </w:rPr>
        <w:t>MuSiCal</w:t>
      </w:r>
      <w:proofErr w:type="spellEnd"/>
      <w:r w:rsidRPr="000D1658">
        <w:rPr>
          <w:rFonts w:ascii="Times New Roman" w:hAnsi="Times New Roman" w:cs="Times New Roman"/>
          <w:sz w:val="24"/>
        </w:rPr>
        <w:t xml:space="preserve">’.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56 (3): 541–52. https://doi.org/10.1038/s41588-024-01659-0.</w:t>
      </w:r>
    </w:p>
    <w:p w14:paraId="59D289EB"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Kucab</w:t>
      </w:r>
      <w:proofErr w:type="spellEnd"/>
      <w:r w:rsidRPr="000D1658">
        <w:rPr>
          <w:rFonts w:ascii="Times New Roman" w:hAnsi="Times New Roman" w:cs="Times New Roman"/>
          <w:sz w:val="24"/>
        </w:rPr>
        <w:t xml:space="preserve">, Jill E., </w:t>
      </w:r>
      <w:proofErr w:type="spellStart"/>
      <w:r w:rsidRPr="000D1658">
        <w:rPr>
          <w:rFonts w:ascii="Times New Roman" w:hAnsi="Times New Roman" w:cs="Times New Roman"/>
          <w:sz w:val="24"/>
        </w:rPr>
        <w:t>Xueqing</w:t>
      </w:r>
      <w:proofErr w:type="spellEnd"/>
      <w:r w:rsidRPr="000D1658">
        <w:rPr>
          <w:rFonts w:ascii="Times New Roman" w:hAnsi="Times New Roman" w:cs="Times New Roman"/>
          <w:sz w:val="24"/>
        </w:rPr>
        <w:t xml:space="preserve"> Zou, Sandro </w:t>
      </w:r>
      <w:proofErr w:type="spellStart"/>
      <w:r w:rsidRPr="000D1658">
        <w:rPr>
          <w:rFonts w:ascii="Times New Roman" w:hAnsi="Times New Roman" w:cs="Times New Roman"/>
          <w:sz w:val="24"/>
        </w:rPr>
        <w:t>Morganella</w:t>
      </w:r>
      <w:proofErr w:type="spellEnd"/>
      <w:r w:rsidRPr="000D1658">
        <w:rPr>
          <w:rFonts w:ascii="Times New Roman" w:hAnsi="Times New Roman" w:cs="Times New Roman"/>
          <w:sz w:val="24"/>
        </w:rPr>
        <w:t xml:space="preserve">, Madeleine Joel, A. Scott Nanda, Eszter Nagy, Celine Gomez, et al. 2019. ‘A Compendium of Mutational Signatures of Environmental Agents’. </w:t>
      </w:r>
      <w:r w:rsidRPr="000D1658">
        <w:rPr>
          <w:rFonts w:ascii="Times New Roman" w:hAnsi="Times New Roman" w:cs="Times New Roman"/>
          <w:i/>
          <w:iCs/>
          <w:sz w:val="24"/>
        </w:rPr>
        <w:t>Cell</w:t>
      </w:r>
      <w:r w:rsidRPr="000D1658">
        <w:rPr>
          <w:rFonts w:ascii="Times New Roman" w:hAnsi="Times New Roman" w:cs="Times New Roman"/>
          <w:sz w:val="24"/>
        </w:rPr>
        <w:t xml:space="preserve"> 177 (4): 821-836.e16. https://doi.org/10.1016/j.cell.2019.03.001.</w:t>
      </w:r>
    </w:p>
    <w:p w14:paraId="7D01DBD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Liu, Mo, Yang Wu, </w:t>
      </w:r>
      <w:proofErr w:type="spellStart"/>
      <w:r w:rsidRPr="000D1658">
        <w:rPr>
          <w:rFonts w:ascii="Times New Roman" w:hAnsi="Times New Roman" w:cs="Times New Roman"/>
          <w:sz w:val="24"/>
        </w:rPr>
        <w:t>Nanhai</w:t>
      </w:r>
      <w:proofErr w:type="spellEnd"/>
      <w:r w:rsidRPr="000D1658">
        <w:rPr>
          <w:rFonts w:ascii="Times New Roman" w:hAnsi="Times New Roman" w:cs="Times New Roman"/>
          <w:sz w:val="24"/>
        </w:rPr>
        <w:t xml:space="preserve"> Jiang, Arnoud Boot, and Steven G Rozen. 2023. ‘</w:t>
      </w:r>
      <w:proofErr w:type="spellStart"/>
      <w:r w:rsidRPr="000D1658">
        <w:rPr>
          <w:rFonts w:ascii="Times New Roman" w:hAnsi="Times New Roman" w:cs="Times New Roman"/>
          <w:sz w:val="24"/>
        </w:rPr>
        <w:t>mSigHdp</w:t>
      </w:r>
      <w:proofErr w:type="spellEnd"/>
      <w:r w:rsidRPr="000D1658">
        <w:rPr>
          <w:rFonts w:ascii="Times New Roman" w:hAnsi="Times New Roman" w:cs="Times New Roman"/>
          <w:sz w:val="24"/>
        </w:rPr>
        <w:t xml:space="preserve">: Hierarchical Dirichlet Process Mixture Modeling for Mutational Signature Discovery’. </w:t>
      </w:r>
      <w:r w:rsidRPr="000D1658">
        <w:rPr>
          <w:rFonts w:ascii="Times New Roman" w:hAnsi="Times New Roman" w:cs="Times New Roman"/>
          <w:i/>
          <w:iCs/>
          <w:sz w:val="24"/>
        </w:rPr>
        <w:t>NAR Genomics and Bioinformatics</w:t>
      </w:r>
      <w:r w:rsidRPr="000D1658">
        <w:rPr>
          <w:rFonts w:ascii="Times New Roman" w:hAnsi="Times New Roman" w:cs="Times New Roman"/>
          <w:sz w:val="24"/>
        </w:rPr>
        <w:t xml:space="preserve"> 5 (1): lqad005. https://doi.org/10.1093/nargab/lqad005.</w:t>
      </w:r>
    </w:p>
    <w:p w14:paraId="4B5B3D9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Lujan, Scott A., Anders R. Clausen, Alan B. Clark, Heather K. MacAlpine, David M. MacAlpine, Ewa P. Malc, Piotr A. Mieczkowski, et al. 2014. ‘Heterogeneous Polymerase Fidelity and Mismatch Repair Bias Genome Variation and Composition’.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24 (11): 1751–64. https://doi.org/10.1101/gr.178335.114.</w:t>
      </w:r>
    </w:p>
    <w:p w14:paraId="0656A12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470F9BC"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1658">
        <w:rPr>
          <w:rFonts w:ascii="Times New Roman" w:hAnsi="Times New Roman" w:cs="Times New Roman"/>
          <w:i/>
          <w:iCs/>
          <w:sz w:val="24"/>
        </w:rPr>
        <w:t>Cell</w:t>
      </w:r>
      <w:r w:rsidRPr="000D1658">
        <w:rPr>
          <w:rFonts w:ascii="Times New Roman" w:hAnsi="Times New Roman" w:cs="Times New Roman"/>
          <w:sz w:val="24"/>
        </w:rPr>
        <w:t xml:space="preserve"> 149 (5): 979–93. https://doi.org/10.1016/j.cell.2012.04.024.</w:t>
      </w:r>
    </w:p>
    <w:p w14:paraId="3D296D5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Priestley, Peter, Jonathan Baber, Martijn P. </w:t>
      </w:r>
      <w:proofErr w:type="spellStart"/>
      <w:r w:rsidRPr="000D1658">
        <w:rPr>
          <w:rFonts w:ascii="Times New Roman" w:hAnsi="Times New Roman" w:cs="Times New Roman"/>
          <w:sz w:val="24"/>
        </w:rPr>
        <w:t>Lolkema</w:t>
      </w:r>
      <w:proofErr w:type="spellEnd"/>
      <w:r w:rsidRPr="000D1658">
        <w:rPr>
          <w:rFonts w:ascii="Times New Roman" w:hAnsi="Times New Roman" w:cs="Times New Roman"/>
          <w:sz w:val="24"/>
        </w:rPr>
        <w:t xml:space="preserve">, Neeltje </w:t>
      </w:r>
      <w:proofErr w:type="spellStart"/>
      <w:r w:rsidRPr="000D1658">
        <w:rPr>
          <w:rFonts w:ascii="Times New Roman" w:hAnsi="Times New Roman" w:cs="Times New Roman"/>
          <w:sz w:val="24"/>
        </w:rPr>
        <w:t>Steeghs</w:t>
      </w:r>
      <w:proofErr w:type="spellEnd"/>
      <w:r w:rsidRPr="000D1658">
        <w:rPr>
          <w:rFonts w:ascii="Times New Roman" w:hAnsi="Times New Roman" w:cs="Times New Roman"/>
          <w:sz w:val="24"/>
        </w:rPr>
        <w:t xml:space="preserve">, Ewart de Bruijn, Charles Shale, Korneel </w:t>
      </w:r>
      <w:proofErr w:type="spellStart"/>
      <w:r w:rsidRPr="000D1658">
        <w:rPr>
          <w:rFonts w:ascii="Times New Roman" w:hAnsi="Times New Roman" w:cs="Times New Roman"/>
          <w:sz w:val="24"/>
        </w:rPr>
        <w:t>Duyvesteyn</w:t>
      </w:r>
      <w:proofErr w:type="spellEnd"/>
      <w:r w:rsidRPr="000D1658">
        <w:rPr>
          <w:rFonts w:ascii="Times New Roman" w:hAnsi="Times New Roman" w:cs="Times New Roman"/>
          <w:sz w:val="24"/>
        </w:rPr>
        <w:t xml:space="preserve">, et al. 2019. ‘Pan-Cancer Whole-Genome Analyses of Metastatic Solid </w:t>
      </w:r>
      <w:proofErr w:type="spellStart"/>
      <w:r w:rsidRPr="000D1658">
        <w:rPr>
          <w:rFonts w:ascii="Times New Roman" w:hAnsi="Times New Roman" w:cs="Times New Roman"/>
          <w:sz w:val="24"/>
        </w:rPr>
        <w:t>Tumours</w:t>
      </w:r>
      <w:proofErr w:type="spellEnd"/>
      <w:r w:rsidRPr="000D1658">
        <w:rPr>
          <w:rFonts w:ascii="Times New Roman" w:hAnsi="Times New Roman" w:cs="Times New Roman"/>
          <w:sz w:val="24"/>
        </w:rPr>
        <w:t xml:space="preserve">’. </w:t>
      </w:r>
      <w:r w:rsidRPr="000D1658">
        <w:rPr>
          <w:rFonts w:ascii="Times New Roman" w:hAnsi="Times New Roman" w:cs="Times New Roman"/>
          <w:i/>
          <w:iCs/>
          <w:sz w:val="24"/>
        </w:rPr>
        <w:t>Nature</w:t>
      </w:r>
      <w:r w:rsidRPr="000D1658">
        <w:rPr>
          <w:rFonts w:ascii="Times New Roman" w:hAnsi="Times New Roman" w:cs="Times New Roman"/>
          <w:sz w:val="24"/>
        </w:rPr>
        <w:t xml:space="preserve"> 575 (7781): 210–16. https://doi.org/10.1038/s41586-019-1689-y.</w:t>
      </w:r>
    </w:p>
    <w:p w14:paraId="7954D72E"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Reijns</w:t>
      </w:r>
      <w:proofErr w:type="spellEnd"/>
      <w:r w:rsidRPr="000D1658">
        <w:rPr>
          <w:rFonts w:ascii="Times New Roman" w:hAnsi="Times New Roman" w:cs="Times New Roman"/>
          <w:sz w:val="24"/>
        </w:rPr>
        <w:t xml:space="preserve">, Martin A. M., David A. Parry, Thomas C. Williams, Ferran </w:t>
      </w:r>
      <w:proofErr w:type="spellStart"/>
      <w:r w:rsidRPr="000D1658">
        <w:rPr>
          <w:rFonts w:ascii="Times New Roman" w:hAnsi="Times New Roman" w:cs="Times New Roman"/>
          <w:sz w:val="24"/>
        </w:rPr>
        <w:t>Nadeu</w:t>
      </w:r>
      <w:proofErr w:type="spellEnd"/>
      <w:r w:rsidRPr="000D1658">
        <w:rPr>
          <w:rFonts w:ascii="Times New Roman" w:hAnsi="Times New Roman" w:cs="Times New Roman"/>
          <w:sz w:val="24"/>
        </w:rPr>
        <w:t xml:space="preserve">, Rebecca L. </w:t>
      </w:r>
      <w:proofErr w:type="spellStart"/>
      <w:r w:rsidRPr="000D1658">
        <w:rPr>
          <w:rFonts w:ascii="Times New Roman" w:hAnsi="Times New Roman" w:cs="Times New Roman"/>
          <w:sz w:val="24"/>
        </w:rPr>
        <w:t>Hindshaw</w:t>
      </w:r>
      <w:proofErr w:type="spellEnd"/>
      <w:r w:rsidRPr="000D1658">
        <w:rPr>
          <w:rFonts w:ascii="Times New Roman" w:hAnsi="Times New Roman" w:cs="Times New Roman"/>
          <w:sz w:val="24"/>
        </w:rPr>
        <w:t xml:space="preserve">, Diana O. Rios Szwed, Michael D. Nicholson, et al. 2022. ‘Signatures of TOP1 Transcription-Associated Mutagenesis in Cancer and Germline’. </w:t>
      </w:r>
      <w:r w:rsidRPr="000D1658">
        <w:rPr>
          <w:rFonts w:ascii="Times New Roman" w:hAnsi="Times New Roman" w:cs="Times New Roman"/>
          <w:i/>
          <w:iCs/>
          <w:sz w:val="24"/>
        </w:rPr>
        <w:t>Nature</w:t>
      </w:r>
      <w:r w:rsidRPr="000D1658">
        <w:rPr>
          <w:rFonts w:ascii="Times New Roman" w:hAnsi="Times New Roman" w:cs="Times New Roman"/>
          <w:sz w:val="24"/>
        </w:rPr>
        <w:t xml:space="preserve"> 602 (7898): 623–31. https://doi.org/10.1038/s41586-022-04403-y.</w:t>
      </w:r>
    </w:p>
    <w:p w14:paraId="46CFF67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Riva, Laura, Arun R. </w:t>
      </w:r>
      <w:proofErr w:type="spellStart"/>
      <w:r w:rsidRPr="000D1658">
        <w:rPr>
          <w:rFonts w:ascii="Times New Roman" w:hAnsi="Times New Roman" w:cs="Times New Roman"/>
          <w:sz w:val="24"/>
        </w:rPr>
        <w:t>Pandiri</w:t>
      </w:r>
      <w:proofErr w:type="spellEnd"/>
      <w:r w:rsidRPr="000D1658">
        <w:rPr>
          <w:rFonts w:ascii="Times New Roman" w:hAnsi="Times New Roman" w:cs="Times New Roman"/>
          <w:sz w:val="24"/>
        </w:rPr>
        <w:t xml:space="preserve">, Yun Rose Li, Alastair Droop, James </w:t>
      </w:r>
      <w:proofErr w:type="spellStart"/>
      <w:r w:rsidRPr="000D1658">
        <w:rPr>
          <w:rFonts w:ascii="Times New Roman" w:hAnsi="Times New Roman" w:cs="Times New Roman"/>
          <w:sz w:val="24"/>
        </w:rPr>
        <w:t>Hewinson</w:t>
      </w:r>
      <w:proofErr w:type="spellEnd"/>
      <w:r w:rsidRPr="000D1658">
        <w:rPr>
          <w:rFonts w:ascii="Times New Roman" w:hAnsi="Times New Roman" w:cs="Times New Roman"/>
          <w:sz w:val="24"/>
        </w:rPr>
        <w:t xml:space="preserve">, Michael A. Quail, Vivek Iyer, et al. 2020. ‘The Mutational Signature Profile of Known and Suspected Human Carcinogens in Mice’.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52 (11): 1189–97. https://doi.org/10.1038/s41588-020-0692-4.</w:t>
      </w:r>
    </w:p>
    <w:p w14:paraId="332F560D"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Sondka</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Zbyslaw</w:t>
      </w:r>
      <w:proofErr w:type="spellEnd"/>
      <w:r w:rsidRPr="000D1658">
        <w:rPr>
          <w:rFonts w:ascii="Times New Roman" w:hAnsi="Times New Roman" w:cs="Times New Roman"/>
          <w:sz w:val="24"/>
        </w:rPr>
        <w:t xml:space="preserve">, Sally Bamford, Charlotte G. Cole, Sari A. Ward, Ian Dunham, and Simon A. Forbes. 2018. ‘The COSMIC Cancer Gene Census: Describing Genetic Dysfunction across All Human Cancers’. </w:t>
      </w:r>
      <w:r w:rsidRPr="000D1658">
        <w:rPr>
          <w:rFonts w:ascii="Times New Roman" w:hAnsi="Times New Roman" w:cs="Times New Roman"/>
          <w:i/>
          <w:iCs/>
          <w:sz w:val="24"/>
        </w:rPr>
        <w:t>Nature Reviews Cancer</w:t>
      </w:r>
      <w:r w:rsidRPr="000D1658">
        <w:rPr>
          <w:rFonts w:ascii="Times New Roman" w:hAnsi="Times New Roman" w:cs="Times New Roman"/>
          <w:sz w:val="24"/>
        </w:rPr>
        <w:t xml:space="preserve"> 18 (11): 696–705. https://doi.org/10.1038/s41568-018-0060-1.</w:t>
      </w:r>
    </w:p>
    <w:p w14:paraId="3A04FF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Sparks, Justin L, and Peter M Burgers. 2015. ‘Error‐free and Mutagenic Processing of Topoisomerase 1‐provoked Damage at Genomic Ribonucleotides’. </w:t>
      </w:r>
      <w:r w:rsidRPr="000D1658">
        <w:rPr>
          <w:rFonts w:ascii="Times New Roman" w:hAnsi="Times New Roman" w:cs="Times New Roman"/>
          <w:i/>
          <w:iCs/>
          <w:sz w:val="24"/>
        </w:rPr>
        <w:t>The EMBO Journal</w:t>
      </w:r>
      <w:r w:rsidRPr="000D1658">
        <w:rPr>
          <w:rFonts w:ascii="Times New Roman" w:hAnsi="Times New Roman" w:cs="Times New Roman"/>
          <w:sz w:val="24"/>
        </w:rPr>
        <w:t xml:space="preserve"> 34 (9): 1259–69. https://doi.org/10.15252/embj.201490868.</w:t>
      </w:r>
    </w:p>
    <w:p w14:paraId="6CC0FB83"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0D1658">
        <w:rPr>
          <w:rFonts w:ascii="Times New Roman" w:hAnsi="Times New Roman" w:cs="Times New Roman"/>
          <w:i/>
          <w:iCs/>
          <w:sz w:val="24"/>
        </w:rPr>
        <w:t>DNA Repair</w:t>
      </w:r>
      <w:r w:rsidRPr="000D1658">
        <w:rPr>
          <w:rFonts w:ascii="Times New Roman" w:hAnsi="Times New Roman" w:cs="Times New Roman"/>
          <w:sz w:val="24"/>
        </w:rPr>
        <w:t xml:space="preserve"> 84 (December):102641. https://doi.org/10.1016/j.dnarep.2019.102641.</w:t>
      </w:r>
    </w:p>
    <w:p w14:paraId="038B8379" w14:textId="6B33A1F1"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09-25T14:06:00Z" w:initials="ML">
    <w:p w14:paraId="10226FEB" w14:textId="77777777" w:rsidR="00590BD8" w:rsidRDefault="00590BD8" w:rsidP="00590BD8">
      <w:pPr>
        <w:pStyle w:val="CommentText"/>
      </w:pPr>
      <w:r>
        <w:rPr>
          <w:rStyle w:val="CommentReference"/>
        </w:rPr>
        <w:annotationRef/>
      </w:r>
      <w:r>
        <w:t>I think we need to mention this paper somewhere. The reviewers would expect that we are aware of this Science paper, no matter if it gets much traction. What do  you think?</w:t>
      </w:r>
    </w:p>
  </w:comment>
  <w:comment w:id="3" w:author="Mo Liu" w:date="2024-09-03T16:03:00Z" w:initials="ML">
    <w:p w14:paraId="198FF4CA" w14:textId="40897B39" w:rsidR="00FE6A24" w:rsidRDefault="00C02F5F" w:rsidP="00FE6A24">
      <w:pPr>
        <w:pStyle w:val="CommentText"/>
      </w:pPr>
      <w:r>
        <w:rPr>
          <w:rStyle w:val="CommentReference"/>
        </w:rPr>
        <w:annotationRef/>
      </w:r>
      <w:r w:rsidR="00FE6A24">
        <w:t>New part. Need to make slides to show how this was done to Steve</w:t>
      </w:r>
    </w:p>
  </w:comment>
  <w:comment w:id="4" w:author="Mo Liu" w:date="2024-09-22T08:15:00Z" w:initials="ML">
    <w:p w14:paraId="7CE2F4E5" w14:textId="77777777" w:rsidR="0025616A" w:rsidRDefault="0025616A" w:rsidP="0025616A">
      <w:pPr>
        <w:pStyle w:val="CommentText"/>
      </w:pPr>
      <w:r>
        <w:rPr>
          <w:rStyle w:val="CommentReference"/>
        </w:rPr>
        <w:annotationRef/>
      </w:r>
      <w:r>
        <w:rPr>
          <w:color w:val="000000"/>
          <w:highlight w:val="white"/>
        </w:rPr>
        <w:t>We have two options: (1) we can omit our HEK293T results and simply assert that we identified an ID-TOP1 signature, clarifying that it is distinct from ID4 (which Reijn et al. associate with ID-TOP1); or (2) we can include our HEK293T results, but we will need to provide detailed methodology, including gRNA sequences and experimental procedures, as well as western blot data to demonstrate the effectiveness of the knockout.</w:t>
      </w:r>
      <w:r>
        <w:t xml:space="preserve"> </w:t>
      </w:r>
    </w:p>
  </w:comment>
  <w:comment w:id="5" w:author="Mo Liu" w:date="2024-09-26T16:04:00Z" w:initials="ML">
    <w:p w14:paraId="32AAA579" w14:textId="77777777" w:rsidR="0085362A" w:rsidRDefault="0085362A" w:rsidP="0085362A">
      <w:pPr>
        <w:pStyle w:val="CommentText"/>
      </w:pPr>
      <w:r>
        <w:rPr>
          <w:rStyle w:val="CommentReference"/>
        </w:rPr>
        <w:annotationRef/>
      </w:r>
      <w:r>
        <w:t>To discuss with Steve</w:t>
      </w:r>
    </w:p>
  </w:comment>
  <w:comment w:id="6" w:author="Mo Liu" w:date="2024-08-14T16:11:00Z" w:initials="ML">
    <w:p w14:paraId="73942C79" w14:textId="7CD66728"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226FEB" w15:done="0"/>
  <w15:commentEx w15:paraId="198FF4CA" w15:done="0"/>
  <w15:commentEx w15:paraId="7CE2F4E5" w15:done="0"/>
  <w15:commentEx w15:paraId="32AAA57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095AD1" w16cex:dateUtc="2024-09-25T06:06:00Z"/>
  <w16cex:commentExtensible w16cex:durableId="74C2C120" w16cex:dateUtc="2024-09-03T08:03:00Z"/>
  <w16cex:commentExtensible w16cex:durableId="3C345A67" w16cex:dateUtc="2024-09-22T00:15:00Z"/>
  <w16cex:commentExtensible w16cex:durableId="1ABA4E87" w16cex:dateUtc="2024-09-26T08:04: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226FEB" w16cid:durableId="44095AD1"/>
  <w16cid:commentId w16cid:paraId="198FF4CA" w16cid:durableId="74C2C120"/>
  <w16cid:commentId w16cid:paraId="7CE2F4E5" w16cid:durableId="3C345A67"/>
  <w16cid:commentId w16cid:paraId="32AAA579" w16cid:durableId="1ABA4E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18317" w14:textId="77777777" w:rsidR="0017529F" w:rsidRDefault="0017529F" w:rsidP="000F4F7D">
      <w:pPr>
        <w:spacing w:after="0" w:line="240" w:lineRule="auto"/>
      </w:pPr>
      <w:r>
        <w:separator/>
      </w:r>
    </w:p>
  </w:endnote>
  <w:endnote w:type="continuationSeparator" w:id="0">
    <w:p w14:paraId="12B302CA" w14:textId="77777777" w:rsidR="0017529F" w:rsidRDefault="0017529F" w:rsidP="000F4F7D">
      <w:pPr>
        <w:spacing w:after="0" w:line="240" w:lineRule="auto"/>
      </w:pPr>
      <w:r>
        <w:continuationSeparator/>
      </w:r>
    </w:p>
  </w:endnote>
  <w:endnote w:type="continuationNotice" w:id="1">
    <w:p w14:paraId="31B9FB69" w14:textId="77777777" w:rsidR="0017529F" w:rsidRDefault="00175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3FC82" w14:textId="77777777" w:rsidR="0017529F" w:rsidRDefault="0017529F" w:rsidP="000F4F7D">
      <w:pPr>
        <w:spacing w:after="0" w:line="240" w:lineRule="auto"/>
      </w:pPr>
      <w:r>
        <w:separator/>
      </w:r>
    </w:p>
  </w:footnote>
  <w:footnote w:type="continuationSeparator" w:id="0">
    <w:p w14:paraId="7B3251CB" w14:textId="77777777" w:rsidR="0017529F" w:rsidRDefault="0017529F" w:rsidP="000F4F7D">
      <w:pPr>
        <w:spacing w:after="0" w:line="240" w:lineRule="auto"/>
      </w:pPr>
      <w:r>
        <w:continuationSeparator/>
      </w:r>
    </w:p>
  </w:footnote>
  <w:footnote w:type="continuationNotice" w:id="1">
    <w:p w14:paraId="3819D734" w14:textId="77777777" w:rsidR="0017529F" w:rsidRDefault="0017529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098F"/>
    <w:rsid w:val="00015498"/>
    <w:rsid w:val="0002039C"/>
    <w:rsid w:val="000203CE"/>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BC0"/>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7C5D"/>
    <w:rsid w:val="000D1658"/>
    <w:rsid w:val="000D2029"/>
    <w:rsid w:val="000D2AA3"/>
    <w:rsid w:val="000D2AB6"/>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30492"/>
    <w:rsid w:val="0013091E"/>
    <w:rsid w:val="0013144B"/>
    <w:rsid w:val="00132D3A"/>
    <w:rsid w:val="00134D06"/>
    <w:rsid w:val="0013744E"/>
    <w:rsid w:val="00141969"/>
    <w:rsid w:val="00150675"/>
    <w:rsid w:val="001525E7"/>
    <w:rsid w:val="001549D2"/>
    <w:rsid w:val="00154AD2"/>
    <w:rsid w:val="00160177"/>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51F7"/>
    <w:rsid w:val="002D58F2"/>
    <w:rsid w:val="002E0F8C"/>
    <w:rsid w:val="002E249A"/>
    <w:rsid w:val="002E40C7"/>
    <w:rsid w:val="002E6020"/>
    <w:rsid w:val="002E67CC"/>
    <w:rsid w:val="002F0098"/>
    <w:rsid w:val="002F200F"/>
    <w:rsid w:val="002F283E"/>
    <w:rsid w:val="002F33E9"/>
    <w:rsid w:val="002F373F"/>
    <w:rsid w:val="00311A57"/>
    <w:rsid w:val="00326D63"/>
    <w:rsid w:val="00327E5C"/>
    <w:rsid w:val="00332310"/>
    <w:rsid w:val="003345AF"/>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6164"/>
    <w:rsid w:val="00381638"/>
    <w:rsid w:val="00383C4D"/>
    <w:rsid w:val="00383E26"/>
    <w:rsid w:val="00386606"/>
    <w:rsid w:val="00394149"/>
    <w:rsid w:val="00394B96"/>
    <w:rsid w:val="003A0056"/>
    <w:rsid w:val="003A0CD0"/>
    <w:rsid w:val="003A1297"/>
    <w:rsid w:val="003A4923"/>
    <w:rsid w:val="003A61FD"/>
    <w:rsid w:val="003A63AB"/>
    <w:rsid w:val="003A651F"/>
    <w:rsid w:val="003B0160"/>
    <w:rsid w:val="003B6E15"/>
    <w:rsid w:val="003C040C"/>
    <w:rsid w:val="003C494E"/>
    <w:rsid w:val="003C49C1"/>
    <w:rsid w:val="003C718A"/>
    <w:rsid w:val="003D0B91"/>
    <w:rsid w:val="003D57E6"/>
    <w:rsid w:val="003E11F9"/>
    <w:rsid w:val="003E150E"/>
    <w:rsid w:val="003E2879"/>
    <w:rsid w:val="003E6C29"/>
    <w:rsid w:val="003F1927"/>
    <w:rsid w:val="003F5A79"/>
    <w:rsid w:val="003F75F8"/>
    <w:rsid w:val="00401B21"/>
    <w:rsid w:val="0040678F"/>
    <w:rsid w:val="00407927"/>
    <w:rsid w:val="004104A1"/>
    <w:rsid w:val="00412E3E"/>
    <w:rsid w:val="0041495F"/>
    <w:rsid w:val="00416273"/>
    <w:rsid w:val="0041649A"/>
    <w:rsid w:val="004241E0"/>
    <w:rsid w:val="00431AB2"/>
    <w:rsid w:val="00432CCA"/>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DA1"/>
    <w:rsid w:val="004C6265"/>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795C"/>
    <w:rsid w:val="004F7F7E"/>
    <w:rsid w:val="00501ECB"/>
    <w:rsid w:val="00501F23"/>
    <w:rsid w:val="00506C3F"/>
    <w:rsid w:val="005105B7"/>
    <w:rsid w:val="005108D1"/>
    <w:rsid w:val="00512901"/>
    <w:rsid w:val="00513645"/>
    <w:rsid w:val="00514D30"/>
    <w:rsid w:val="00515809"/>
    <w:rsid w:val="00516765"/>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559A"/>
    <w:rsid w:val="00575FF1"/>
    <w:rsid w:val="00577359"/>
    <w:rsid w:val="00577994"/>
    <w:rsid w:val="0058096D"/>
    <w:rsid w:val="005842C3"/>
    <w:rsid w:val="005850CF"/>
    <w:rsid w:val="005857CC"/>
    <w:rsid w:val="00587F85"/>
    <w:rsid w:val="005909CA"/>
    <w:rsid w:val="00590BD8"/>
    <w:rsid w:val="00594AAB"/>
    <w:rsid w:val="005A083D"/>
    <w:rsid w:val="005B1ECB"/>
    <w:rsid w:val="005B217E"/>
    <w:rsid w:val="005B2C42"/>
    <w:rsid w:val="005B4B96"/>
    <w:rsid w:val="005B54CA"/>
    <w:rsid w:val="005B7781"/>
    <w:rsid w:val="005B7AA1"/>
    <w:rsid w:val="005B7DFD"/>
    <w:rsid w:val="005C083D"/>
    <w:rsid w:val="005C2327"/>
    <w:rsid w:val="005C2F9C"/>
    <w:rsid w:val="005C3121"/>
    <w:rsid w:val="005C504D"/>
    <w:rsid w:val="005D01CC"/>
    <w:rsid w:val="005D0AC2"/>
    <w:rsid w:val="005D1F39"/>
    <w:rsid w:val="005D2173"/>
    <w:rsid w:val="005D5D29"/>
    <w:rsid w:val="005D6933"/>
    <w:rsid w:val="005E208D"/>
    <w:rsid w:val="005E3A60"/>
    <w:rsid w:val="005E4330"/>
    <w:rsid w:val="005E4A12"/>
    <w:rsid w:val="005E5A03"/>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66BB4"/>
    <w:rsid w:val="00667C7D"/>
    <w:rsid w:val="00671CA4"/>
    <w:rsid w:val="00675F67"/>
    <w:rsid w:val="0068387D"/>
    <w:rsid w:val="006851F6"/>
    <w:rsid w:val="00685EBC"/>
    <w:rsid w:val="00691157"/>
    <w:rsid w:val="0069230A"/>
    <w:rsid w:val="00693238"/>
    <w:rsid w:val="0069385B"/>
    <w:rsid w:val="00696688"/>
    <w:rsid w:val="00697A27"/>
    <w:rsid w:val="00697C92"/>
    <w:rsid w:val="00697F9F"/>
    <w:rsid w:val="006A0605"/>
    <w:rsid w:val="006A1F3B"/>
    <w:rsid w:val="006A37A7"/>
    <w:rsid w:val="006A4C0B"/>
    <w:rsid w:val="006B01CA"/>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42A94"/>
    <w:rsid w:val="00743039"/>
    <w:rsid w:val="00743370"/>
    <w:rsid w:val="00743AA0"/>
    <w:rsid w:val="00744913"/>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1120F"/>
    <w:rsid w:val="00817D86"/>
    <w:rsid w:val="00824151"/>
    <w:rsid w:val="00825849"/>
    <w:rsid w:val="00826656"/>
    <w:rsid w:val="00834949"/>
    <w:rsid w:val="00843162"/>
    <w:rsid w:val="008450B2"/>
    <w:rsid w:val="0084785D"/>
    <w:rsid w:val="00847FD0"/>
    <w:rsid w:val="0085169C"/>
    <w:rsid w:val="0085362A"/>
    <w:rsid w:val="00853A58"/>
    <w:rsid w:val="008573BA"/>
    <w:rsid w:val="008628E9"/>
    <w:rsid w:val="00862CB8"/>
    <w:rsid w:val="00863829"/>
    <w:rsid w:val="008739E1"/>
    <w:rsid w:val="00873B08"/>
    <w:rsid w:val="00874913"/>
    <w:rsid w:val="0087568C"/>
    <w:rsid w:val="0088031C"/>
    <w:rsid w:val="00881426"/>
    <w:rsid w:val="00885FAE"/>
    <w:rsid w:val="00892860"/>
    <w:rsid w:val="008934D7"/>
    <w:rsid w:val="00897BF7"/>
    <w:rsid w:val="008A1C58"/>
    <w:rsid w:val="008A315B"/>
    <w:rsid w:val="008A3737"/>
    <w:rsid w:val="008A3CB4"/>
    <w:rsid w:val="008A4F00"/>
    <w:rsid w:val="008A66EA"/>
    <w:rsid w:val="008B53E3"/>
    <w:rsid w:val="008B545B"/>
    <w:rsid w:val="008B54B6"/>
    <w:rsid w:val="008B633A"/>
    <w:rsid w:val="008B6C24"/>
    <w:rsid w:val="008B78B8"/>
    <w:rsid w:val="008C072F"/>
    <w:rsid w:val="008C1BC5"/>
    <w:rsid w:val="008C5654"/>
    <w:rsid w:val="008C753F"/>
    <w:rsid w:val="008D1C17"/>
    <w:rsid w:val="008D2281"/>
    <w:rsid w:val="008D693E"/>
    <w:rsid w:val="008D6DC9"/>
    <w:rsid w:val="008D73FF"/>
    <w:rsid w:val="008D7799"/>
    <w:rsid w:val="008E2743"/>
    <w:rsid w:val="008E3C73"/>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86A"/>
    <w:rsid w:val="00940A99"/>
    <w:rsid w:val="00940B43"/>
    <w:rsid w:val="00942BFA"/>
    <w:rsid w:val="00943E2A"/>
    <w:rsid w:val="00947595"/>
    <w:rsid w:val="0095245C"/>
    <w:rsid w:val="0095272A"/>
    <w:rsid w:val="00952F16"/>
    <w:rsid w:val="00954F0F"/>
    <w:rsid w:val="009557AE"/>
    <w:rsid w:val="009574EC"/>
    <w:rsid w:val="00957C42"/>
    <w:rsid w:val="00960F21"/>
    <w:rsid w:val="00961980"/>
    <w:rsid w:val="00962080"/>
    <w:rsid w:val="00963BCC"/>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15DF"/>
    <w:rsid w:val="009B2504"/>
    <w:rsid w:val="009C28DA"/>
    <w:rsid w:val="009C4C83"/>
    <w:rsid w:val="009D4C65"/>
    <w:rsid w:val="009E173C"/>
    <w:rsid w:val="009E2DF8"/>
    <w:rsid w:val="009E4988"/>
    <w:rsid w:val="009E4D47"/>
    <w:rsid w:val="009E63AC"/>
    <w:rsid w:val="009F344B"/>
    <w:rsid w:val="009F352B"/>
    <w:rsid w:val="009F35C3"/>
    <w:rsid w:val="009F4924"/>
    <w:rsid w:val="009F4BF0"/>
    <w:rsid w:val="009F7D90"/>
    <w:rsid w:val="00A04D39"/>
    <w:rsid w:val="00A06E62"/>
    <w:rsid w:val="00A074FF"/>
    <w:rsid w:val="00A15879"/>
    <w:rsid w:val="00A16F79"/>
    <w:rsid w:val="00A201FF"/>
    <w:rsid w:val="00A21576"/>
    <w:rsid w:val="00A247A8"/>
    <w:rsid w:val="00A27788"/>
    <w:rsid w:val="00A30B87"/>
    <w:rsid w:val="00A313D0"/>
    <w:rsid w:val="00A349B1"/>
    <w:rsid w:val="00A355AC"/>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4199"/>
    <w:rsid w:val="00A7512F"/>
    <w:rsid w:val="00A769C0"/>
    <w:rsid w:val="00A77699"/>
    <w:rsid w:val="00A80012"/>
    <w:rsid w:val="00A86D18"/>
    <w:rsid w:val="00A918F3"/>
    <w:rsid w:val="00A93557"/>
    <w:rsid w:val="00A9369C"/>
    <w:rsid w:val="00A940BF"/>
    <w:rsid w:val="00A9522A"/>
    <w:rsid w:val="00A95B44"/>
    <w:rsid w:val="00A97F42"/>
    <w:rsid w:val="00AA2F80"/>
    <w:rsid w:val="00AA49F4"/>
    <w:rsid w:val="00AA740C"/>
    <w:rsid w:val="00AB3F42"/>
    <w:rsid w:val="00AB5B7B"/>
    <w:rsid w:val="00AC1C37"/>
    <w:rsid w:val="00AD099E"/>
    <w:rsid w:val="00AD2040"/>
    <w:rsid w:val="00AE030D"/>
    <w:rsid w:val="00AE108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6B2"/>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55402"/>
    <w:rsid w:val="00C5713C"/>
    <w:rsid w:val="00C57D4A"/>
    <w:rsid w:val="00C60B54"/>
    <w:rsid w:val="00C61AF7"/>
    <w:rsid w:val="00C647A5"/>
    <w:rsid w:val="00C65BE7"/>
    <w:rsid w:val="00C72379"/>
    <w:rsid w:val="00C7371D"/>
    <w:rsid w:val="00C76AB8"/>
    <w:rsid w:val="00C83163"/>
    <w:rsid w:val="00C9051E"/>
    <w:rsid w:val="00C91FF2"/>
    <w:rsid w:val="00C947A9"/>
    <w:rsid w:val="00CA370A"/>
    <w:rsid w:val="00CA4AC1"/>
    <w:rsid w:val="00CB10DA"/>
    <w:rsid w:val="00CB1D3B"/>
    <w:rsid w:val="00CB3861"/>
    <w:rsid w:val="00CB6D08"/>
    <w:rsid w:val="00CB6D24"/>
    <w:rsid w:val="00CC021D"/>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8D9"/>
    <w:rsid w:val="00D015C0"/>
    <w:rsid w:val="00D028F8"/>
    <w:rsid w:val="00D05B8F"/>
    <w:rsid w:val="00D05EB1"/>
    <w:rsid w:val="00D06EF4"/>
    <w:rsid w:val="00D1586B"/>
    <w:rsid w:val="00D15E4C"/>
    <w:rsid w:val="00D167D3"/>
    <w:rsid w:val="00D17AC3"/>
    <w:rsid w:val="00D17AE3"/>
    <w:rsid w:val="00D17D71"/>
    <w:rsid w:val="00D2012A"/>
    <w:rsid w:val="00D222BF"/>
    <w:rsid w:val="00D255BC"/>
    <w:rsid w:val="00D27700"/>
    <w:rsid w:val="00D32825"/>
    <w:rsid w:val="00D3551E"/>
    <w:rsid w:val="00D36707"/>
    <w:rsid w:val="00D374CC"/>
    <w:rsid w:val="00D37FA5"/>
    <w:rsid w:val="00D410A9"/>
    <w:rsid w:val="00D43A34"/>
    <w:rsid w:val="00D43D34"/>
    <w:rsid w:val="00D43E0C"/>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63D3"/>
    <w:rsid w:val="00D84445"/>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1F6B"/>
    <w:rsid w:val="00DE25E8"/>
    <w:rsid w:val="00DE3A7A"/>
    <w:rsid w:val="00DE5837"/>
    <w:rsid w:val="00DE62D6"/>
    <w:rsid w:val="00DF0FCA"/>
    <w:rsid w:val="00DF13CC"/>
    <w:rsid w:val="00DF2DE8"/>
    <w:rsid w:val="00DF43ED"/>
    <w:rsid w:val="00DF535C"/>
    <w:rsid w:val="00DF6F62"/>
    <w:rsid w:val="00DF7234"/>
    <w:rsid w:val="00E001BA"/>
    <w:rsid w:val="00E066B4"/>
    <w:rsid w:val="00E1001D"/>
    <w:rsid w:val="00E1296D"/>
    <w:rsid w:val="00E12DF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34FE"/>
    <w:rsid w:val="00E75FED"/>
    <w:rsid w:val="00E76428"/>
    <w:rsid w:val="00E81114"/>
    <w:rsid w:val="00E86DFC"/>
    <w:rsid w:val="00E870C5"/>
    <w:rsid w:val="00E9690A"/>
    <w:rsid w:val="00EA00AC"/>
    <w:rsid w:val="00EA287C"/>
    <w:rsid w:val="00EA3B13"/>
    <w:rsid w:val="00EA3F84"/>
    <w:rsid w:val="00EA53C5"/>
    <w:rsid w:val="00EA60DD"/>
    <w:rsid w:val="00EB0A6C"/>
    <w:rsid w:val="00EB0D94"/>
    <w:rsid w:val="00EB7977"/>
    <w:rsid w:val="00EC0934"/>
    <w:rsid w:val="00EC0E58"/>
    <w:rsid w:val="00EC2912"/>
    <w:rsid w:val="00EC2F8C"/>
    <w:rsid w:val="00EC30AE"/>
    <w:rsid w:val="00ED0321"/>
    <w:rsid w:val="00ED1E72"/>
    <w:rsid w:val="00ED4B56"/>
    <w:rsid w:val="00ED588C"/>
    <w:rsid w:val="00ED5E5C"/>
    <w:rsid w:val="00ED6F06"/>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5B97"/>
    <w:rsid w:val="00F65EFB"/>
    <w:rsid w:val="00F66FE8"/>
    <w:rsid w:val="00F67022"/>
    <w:rsid w:val="00F75559"/>
    <w:rsid w:val="00F76750"/>
    <w:rsid w:val="00F777BC"/>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63FD3"/>
    <w:rsid w:val="00546612"/>
    <w:rsid w:val="005B1ECB"/>
    <w:rsid w:val="005E4330"/>
    <w:rsid w:val="00600C72"/>
    <w:rsid w:val="00626337"/>
    <w:rsid w:val="00697A27"/>
    <w:rsid w:val="006E67E3"/>
    <w:rsid w:val="007134EB"/>
    <w:rsid w:val="007211AB"/>
    <w:rsid w:val="00766357"/>
    <w:rsid w:val="007728FE"/>
    <w:rsid w:val="008629B8"/>
    <w:rsid w:val="008D2C2E"/>
    <w:rsid w:val="008F3341"/>
    <w:rsid w:val="00903844"/>
    <w:rsid w:val="00B23970"/>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0/xmlns/"/>
    <ds:schemaRef ds:uri="http://www.w3.org/2001/XMLSchema"/>
    <ds:schemaRef ds:uri="785bc66c-0f2f-4b4a-b219-0c59c8aa989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27064</Words>
  <Characters>154269</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cp:revision>
  <dcterms:created xsi:type="dcterms:W3CDTF">2024-09-26T10:03:00Z</dcterms:created>
  <dcterms:modified xsi:type="dcterms:W3CDTF">2024-09-26T10:03:00Z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id="PDXHWtLK"/&gt;&lt;style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