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07CFEFB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dMMR (defective DNA mismatch repair) signatures—H_ID33, 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The mSigHdp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commentRangeStart w:id="4"/>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commentRangeEnd w:id="4"/>
      <w:r w:rsidR="00AE7306">
        <w:rPr>
          <w:rStyle w:val="CommentReference"/>
        </w:rPr>
        <w:commentReference w:id="4"/>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B80D539"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in transcripts</w:t>
      </w:r>
      <w:r w:rsidR="006D730A">
        <w:rPr>
          <w:rFonts w:ascii="Times New Roman" w:hAnsi="Times New Roman" w:cs="Times New Roman" w:hint="eastAsia"/>
          <w:sz w:val="24"/>
          <w:szCs w:val="24"/>
        </w:rPr>
        <w:t xml:space="preserve"> regions compared to </w:t>
      </w:r>
      <w:r w:rsidR="006D730A">
        <w:rPr>
          <w:rFonts w:ascii="Times New Roman" w:hAnsi="Times New Roman" w:cs="Times New Roman"/>
          <w:sz w:val="24"/>
          <w:szCs w:val="24"/>
        </w:rPr>
        <w:t>intergenic</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X).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w:t>
      </w:r>
      <w:r w:rsidRPr="00706990">
        <w:rPr>
          <w:rFonts w:ascii="Times New Roman" w:hAnsi="Times New Roman" w:cs="Times New Roman"/>
          <w:sz w:val="24"/>
          <w:szCs w:val="24"/>
        </w:rPr>
        <w:lastRenderedPageBreak/>
        <w:t xml:space="preserve">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5B304BEF"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w:t>
      </w:r>
      <w:r w:rsidR="00886F5F">
        <w:rPr>
          <w:rFonts w:ascii="Times New Roman" w:hAnsi="Times New Roman" w:cs="Times New Roman" w:hint="eastAsia"/>
          <w:sz w:val="24"/>
          <w:szCs w:val="24"/>
        </w:rPr>
        <w:t xml:space="preserve"> preferential enrichment in clinical characteristics such as cancer type, gender and age</w:t>
      </w:r>
      <w:r w:rsidR="00383C4D" w:rsidRPr="008A1C58">
        <w:rPr>
          <w:rFonts w:ascii="Times New Roman" w:hAnsi="Times New Roman" w:cs="Times New Roman"/>
          <w:sz w:val="24"/>
          <w:szCs w:val="24"/>
        </w:rPr>
        <w:t xml:space="preserve">. </w:t>
      </w:r>
      <w:r w:rsidR="00DC1053">
        <w:rPr>
          <w:rFonts w:ascii="Times New Roman" w:hAnsi="Times New Roman" w:cs="Times New Roman" w:hint="eastAsia"/>
          <w:sz w:val="24"/>
          <w:szCs w:val="24"/>
        </w:rPr>
        <w:t xml:space="preserve">We firstly exclude the </w:t>
      </w:r>
      <w:r w:rsidR="00831206">
        <w:rPr>
          <w:rFonts w:ascii="Times New Roman" w:hAnsi="Times New Roman" w:cs="Times New Roman" w:hint="eastAsia"/>
          <w:sz w:val="24"/>
          <w:szCs w:val="24"/>
        </w:rPr>
        <w:t>cancer types</w:t>
      </w:r>
      <w:r w:rsidR="00DC1053">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w:t>
      </w:r>
      <w:r w:rsidR="00153162">
        <w:rPr>
          <w:rFonts w:ascii="Times New Roman" w:hAnsi="Times New Roman" w:cs="Times New Roman" w:hint="eastAsia"/>
          <w:sz w:val="24"/>
          <w:szCs w:val="24"/>
        </w:rPr>
        <w:t>preferential</w:t>
      </w:r>
      <w:r w:rsidR="00383C4D" w:rsidRPr="008A1C58">
        <w:rPr>
          <w:rFonts w:ascii="Times New Roman" w:hAnsi="Times New Roman" w:cs="Times New Roman"/>
          <w:sz w:val="24"/>
          <w:szCs w:val="24"/>
        </w:rPr>
        <w:t xml:space="preserve"> prevalence of mutational signatures, we employed</w:t>
      </w:r>
      <w:r w:rsidR="005910E2">
        <w:rPr>
          <w:rFonts w:ascii="Times New Roman" w:hAnsi="Times New Roman" w:cs="Times New Roman" w:hint="eastAsia"/>
          <w:sz w:val="24"/>
          <w:szCs w:val="24"/>
        </w:rPr>
        <w:t xml:space="preserve"> logistic regression </w:t>
      </w:r>
      <w:r w:rsidR="00383C4D" w:rsidRPr="008A1C58">
        <w:rPr>
          <w:rFonts w:ascii="Times New Roman" w:hAnsi="Times New Roman" w:cs="Times New Roman"/>
          <w:sz w:val="24"/>
          <w:szCs w:val="24"/>
        </w:rPr>
        <w:t xml:space="preserve">. From a total of </w:t>
      </w:r>
      <w:commentRangeStart w:id="5"/>
      <w:r w:rsidR="00383C4D" w:rsidRPr="008A1C58">
        <w:rPr>
          <w:rFonts w:ascii="Times New Roman" w:hAnsi="Times New Roman" w:cs="Times New Roman"/>
          <w:sz w:val="24"/>
          <w:szCs w:val="24"/>
        </w:rPr>
        <w:t>5,000 patients</w:t>
      </w:r>
      <w:commentRangeEnd w:id="5"/>
      <w:r w:rsidR="002A0658">
        <w:rPr>
          <w:rStyle w:val="CommentReference"/>
        </w:rPr>
        <w:commentReference w:id="5"/>
      </w:r>
      <w:r w:rsidR="00383C4D" w:rsidRPr="008A1C58">
        <w:rPr>
          <w:rFonts w:ascii="Times New Roman" w:hAnsi="Times New Roman" w:cs="Times New Roman"/>
          <w:sz w:val="24"/>
          <w:szCs w:val="24"/>
        </w:rPr>
        <w:t xml:space="preserve"> with available gender data, we identified </w:t>
      </w:r>
      <w:r w:rsidR="0036685B">
        <w:rPr>
          <w:rFonts w:ascii="Times New Roman" w:hAnsi="Times New Roman" w:cs="Times New Roman" w:hint="eastAsia"/>
          <w:sz w:val="24"/>
          <w:szCs w:val="24"/>
        </w:rPr>
        <w:t>3</w:t>
      </w:r>
      <w:r w:rsidR="00383C4D" w:rsidRPr="008A1C58">
        <w:rPr>
          <w:rFonts w:ascii="Times New Roman" w:hAnsi="Times New Roman" w:cs="Times New Roman"/>
          <w:sz w:val="24"/>
          <w:szCs w:val="24"/>
        </w:rPr>
        <w:t xml:space="preserve"> signatures demonstrating significant gender-specific associations: </w:t>
      </w:r>
      <w:r w:rsidR="00831206">
        <w:rPr>
          <w:rFonts w:ascii="Times New Roman" w:hAnsi="Times New Roman" w:cs="Times New Roman" w:hint="eastAsia"/>
          <w:sz w:val="24"/>
          <w:szCs w:val="24"/>
        </w:rPr>
        <w:t>5</w:t>
      </w:r>
      <w:r w:rsidR="00383C4D" w:rsidRPr="008A1C58">
        <w:rPr>
          <w:rFonts w:ascii="Times New Roman" w:hAnsi="Times New Roman" w:cs="Times New Roman"/>
          <w:sz w:val="24"/>
          <w:szCs w:val="24"/>
        </w:rPr>
        <w:t xml:space="preserve">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 xml:space="preserve">8,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w:t>
      </w:r>
      <w:r w:rsidR="00831206">
        <w:rPr>
          <w:rFonts w:ascii="Times New Roman" w:hAnsi="Times New Roman" w:cs="Times New Roman" w:hint="eastAsia"/>
          <w:sz w:val="24"/>
          <w:szCs w:val="24"/>
        </w:rPr>
        <w:t>25</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831206">
        <w:rPr>
          <w:rFonts w:ascii="Times New Roman" w:hAnsi="Times New Roman" w:cs="Times New Roman" w:hint="eastAsia"/>
          <w:sz w:val="24"/>
          <w:szCs w:val="24"/>
        </w:rPr>
        <w:t xml:space="preserve">3 </w:t>
      </w:r>
      <w:r w:rsidR="000A1891">
        <w:rPr>
          <w:rFonts w:ascii="Times New Roman" w:hAnsi="Times New Roman" w:cs="Times New Roman" w:hint="eastAsia"/>
          <w:sz w:val="24"/>
          <w:szCs w:val="24"/>
        </w:rPr>
        <w:t>signature</w:t>
      </w:r>
      <w:r w:rsidR="00831206">
        <w:rPr>
          <w:rFonts w:ascii="Times New Roman" w:hAnsi="Times New Roman" w:cs="Times New Roman" w:hint="eastAsia"/>
          <w:sz w:val="24"/>
          <w:szCs w:val="24"/>
        </w:rPr>
        <w:t>s</w:t>
      </w:r>
      <w:r w:rsidR="000A1891">
        <w:rPr>
          <w:rFonts w:ascii="Times New Roman" w:hAnsi="Times New Roman" w:cs="Times New Roman" w:hint="eastAsia"/>
          <w:sz w:val="24"/>
          <w:szCs w:val="24"/>
        </w:rPr>
        <w:t xml:space="preserve"> (</w:t>
      </w:r>
      <w:r w:rsidR="00831206">
        <w:rPr>
          <w:rFonts w:ascii="Times New Roman" w:hAnsi="Times New Roman" w:cs="Times New Roman" w:hint="eastAsia"/>
          <w:sz w:val="24"/>
          <w:szCs w:val="24"/>
        </w:rPr>
        <w:t xml:space="preserve">C_ID2, C_ID9,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831206">
        <w:rPr>
          <w:rFonts w:ascii="Times New Roman" w:hAnsi="Times New Roman" w:cs="Times New Roman" w:hint="eastAsia"/>
          <w:sz w:val="24"/>
          <w:szCs w:val="24"/>
        </w:rPr>
        <w:t>were</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w:t>
      </w:r>
      <w:r w:rsidR="00D73736" w:rsidRPr="008A1C58">
        <w:rPr>
          <w:rFonts w:ascii="Times New Roman" w:hAnsi="Times New Roman" w:cs="Times New Roman"/>
          <w:sz w:val="24"/>
          <w:szCs w:val="24"/>
        </w:rPr>
        <w:lastRenderedPageBreak/>
        <w:t>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6"/>
      <w:commentRangeStart w:id="7"/>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Islam et al. 2022). However, this method proved ineffective for our large cohort, yielding an optimal solution of K=12 but failing to identify either novel signatures or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6"/>
      <w:r w:rsidR="0085362A">
        <w:rPr>
          <w:rStyle w:val="CommentReference"/>
        </w:rPr>
        <w:commentReference w:id="6"/>
      </w:r>
      <w:commentRangeEnd w:id="7"/>
      <w:r w:rsidR="002620BC">
        <w:rPr>
          <w:rStyle w:val="CommentReference"/>
        </w:rPr>
        <w:commentReference w:id="7"/>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all genomes, with 24 included in the finalized collection. Our study highlights the effectiveness of mSigHdp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8"/>
      <w:r w:rsidR="00CB3861" w:rsidRPr="008A1C58">
        <w:rPr>
          <w:rFonts w:ascii="Times New Roman" w:hAnsi="Times New Roman" w:cs="Times New Roman"/>
          <w:sz w:val="24"/>
          <w:szCs w:val="24"/>
          <w:highlight w:val="yellow"/>
        </w:rPr>
        <w:t>Variant calls for 3417 WGS samples from the HMF cohort were obtained from xxxx</w:t>
      </w:r>
      <w:commentRangeEnd w:id="8"/>
      <w:r w:rsidR="00706990">
        <w:rPr>
          <w:rStyle w:val="CommentReference"/>
        </w:rPr>
        <w:commentReference w:id="8"/>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9"/>
      <w:r w:rsidRPr="008A1C58">
        <w:rPr>
          <w:rFonts w:ascii="Times New Roman" w:hAnsi="Times New Roman" w:cs="Times New Roman"/>
          <w:sz w:val="24"/>
          <w:szCs w:val="24"/>
          <w:highlight w:val="yellow"/>
        </w:rPr>
        <w:t>Need help here</w:t>
      </w:r>
      <w:commentRangeEnd w:id="9"/>
      <w:r w:rsidR="00824151" w:rsidRPr="008A1C58">
        <w:rPr>
          <w:rStyle w:val="CommentReference"/>
          <w:rFonts w:ascii="Times New Roman" w:hAnsi="Times New Roman" w:cs="Times New Roman"/>
          <w:sz w:val="24"/>
          <w:szCs w:val="24"/>
        </w:rPr>
        <w:commentReference w:id="9"/>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lastRenderedPageBreak/>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52001A">
        <w:rPr>
          <w:rFonts w:ascii="Times New Roman" w:hAnsi="Times New Roman" w:cs="Times New Roman"/>
          <w:sz w:val="24"/>
        </w:rPr>
        <w:lastRenderedPageBreak/>
        <w:t xml:space="preserve">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25T21:54:00Z" w:initials="ML">
    <w:p w14:paraId="2880D5F5" w14:textId="77777777" w:rsidR="00AE7306" w:rsidRDefault="00AE7306" w:rsidP="00AE7306">
      <w:pPr>
        <w:pStyle w:val="CommentText"/>
      </w:pPr>
      <w:r>
        <w:rPr>
          <w:rStyle w:val="CommentReference"/>
        </w:rPr>
        <w:annotationRef/>
      </w:r>
      <w:r>
        <w:t>Discuss this with Steve</w:t>
      </w:r>
    </w:p>
  </w:comment>
  <w:comment w:id="5" w:author="Mo Liu" w:date="2024-10-10T17:51:00Z" w:initials="ML">
    <w:p w14:paraId="0AE642C2" w14:textId="2DD1DF6B" w:rsidR="002A0658" w:rsidRDefault="002A0658" w:rsidP="002A0658">
      <w:pPr>
        <w:pStyle w:val="CommentText"/>
      </w:pPr>
      <w:r>
        <w:rPr>
          <w:rStyle w:val="CommentReference"/>
        </w:rPr>
        <w:annotationRef/>
      </w:r>
      <w:r>
        <w:t>Check number</w:t>
      </w:r>
    </w:p>
  </w:comment>
  <w:comment w:id="6"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7"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8"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9"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2880D5F5" w15:done="0"/>
  <w15:commentEx w15:paraId="0AE642C2"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17184366" w16cex:dateUtc="2024-10-25T13:54:00Z"/>
  <w16cex:commentExtensible w16cex:durableId="0474E80A" w16cex:dateUtc="2024-10-10T09:51: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2880D5F5" w16cid:durableId="17184366"/>
  <w16cid:commentId w16cid:paraId="0AE642C2" w16cid:durableId="0474E80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2B27D" w14:textId="77777777" w:rsidR="00FC13C9" w:rsidRDefault="00FC13C9" w:rsidP="000F4F7D">
      <w:pPr>
        <w:spacing w:after="0" w:line="240" w:lineRule="auto"/>
      </w:pPr>
      <w:r>
        <w:separator/>
      </w:r>
    </w:p>
  </w:endnote>
  <w:endnote w:type="continuationSeparator" w:id="0">
    <w:p w14:paraId="0FBA48D2" w14:textId="77777777" w:rsidR="00FC13C9" w:rsidRDefault="00FC13C9" w:rsidP="000F4F7D">
      <w:pPr>
        <w:spacing w:after="0" w:line="240" w:lineRule="auto"/>
      </w:pPr>
      <w:r>
        <w:continuationSeparator/>
      </w:r>
    </w:p>
  </w:endnote>
  <w:endnote w:type="continuationNotice" w:id="1">
    <w:p w14:paraId="235DFCB8" w14:textId="77777777" w:rsidR="00FC13C9" w:rsidRDefault="00FC13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753F0" w14:textId="77777777" w:rsidR="00FC13C9" w:rsidRDefault="00FC13C9" w:rsidP="000F4F7D">
      <w:pPr>
        <w:spacing w:after="0" w:line="240" w:lineRule="auto"/>
      </w:pPr>
      <w:r>
        <w:separator/>
      </w:r>
    </w:p>
  </w:footnote>
  <w:footnote w:type="continuationSeparator" w:id="0">
    <w:p w14:paraId="0E7BDE4F" w14:textId="77777777" w:rsidR="00FC13C9" w:rsidRDefault="00FC13C9" w:rsidP="000F4F7D">
      <w:pPr>
        <w:spacing w:after="0" w:line="240" w:lineRule="auto"/>
      </w:pPr>
      <w:r>
        <w:continuationSeparator/>
      </w:r>
    </w:p>
  </w:footnote>
  <w:footnote w:type="continuationNotice" w:id="1">
    <w:p w14:paraId="0D4A6CE2" w14:textId="77777777" w:rsidR="00FC13C9" w:rsidRDefault="00FC13C9">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06002"/>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D730A"/>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1120F"/>
    <w:rsid w:val="00817D86"/>
    <w:rsid w:val="00824151"/>
    <w:rsid w:val="00825849"/>
    <w:rsid w:val="00826656"/>
    <w:rsid w:val="0083120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86F5F"/>
    <w:rsid w:val="0089107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E7306"/>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13C9"/>
    <w:rsid w:val="00FC463E"/>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020F3"/>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D0BC5"/>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20</Pages>
  <Words>16525</Words>
  <Characters>94198</Characters>
  <Application>Microsoft Office Word</Application>
  <DocSecurity>0</DocSecurity>
  <Lines>784</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15</cp:revision>
  <dcterms:created xsi:type="dcterms:W3CDTF">2024-10-25T13:49:00Z</dcterms:created>
  <dcterms:modified xsi:type="dcterms:W3CDTF">2024-11-05T12:45:00Z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