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rFonts w:ascii="Liberation Sans" w:hAnsi="Liberation Sans" w:eastAsia="Liberation Sans"/>
          <w:sz w:val="22"/>
          <w:szCs w:val="22"/>
        </w:rPr>
      </w:pPr>
      <w:r>
        <w:rPr>
          <w:rFonts w:eastAsia="Liberation Sans" w:ascii="Liberation Sans" w:hAnsi="Liberation Sans"/>
          <w:sz w:val="22"/>
          <w:szCs w:val="22"/>
        </w:rPr>
        <w:t>Repertoire of indel mutation</w:t>
      </w:r>
      <w:r>
        <w:rPr>
          <w:rFonts w:eastAsia="Liberation Sans" w:hint="eastAsia" w:ascii="Liberation Sans" w:hAnsi="Liberation Sans"/>
          <w:sz w:val="22"/>
          <w:szCs w:val="22"/>
        </w:rPr>
        <w:t>al</w:t>
      </w:r>
      <w:r>
        <w:rPr>
          <w:rFonts w:eastAsia="Liberation Sans" w:ascii="Liberation Sans" w:hAnsi="Liberation Sans"/>
          <w:sz w:val="22"/>
          <w:szCs w:val="22"/>
        </w:rPr>
        <w:t xml:space="preserve"> </w:t>
      </w:r>
      <w:r>
        <w:rPr>
          <w:rFonts w:eastAsia="Liberation Sans" w:hint="eastAsia" w:ascii="Liberation Sans" w:hAnsi="Liberation Sans"/>
          <w:sz w:val="22"/>
          <w:szCs w:val="22"/>
        </w:rPr>
        <w:t>signatures</w:t>
      </w:r>
      <w:r>
        <w:rPr>
          <w:rFonts w:eastAsia="Liberation Sans" w:ascii="Liberation Sans" w:hAnsi="Liberation Sans"/>
          <w:sz w:val="22"/>
          <w:szCs w:val="22"/>
        </w:rPr>
        <w:t xml:space="preserve"> </w:t>
      </w:r>
      <w:r>
        <w:rPr>
          <w:rFonts w:eastAsia="Liberation Sans" w:hint="eastAsia" w:ascii="Liberation Sans" w:hAnsi="Liberation Sans"/>
          <w:sz w:val="22"/>
          <w:szCs w:val="22"/>
        </w:rPr>
        <w:t>in 6,975 tumors based on three indel classification schemes</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Mutational signatures can be viewed as latent factors that can reconstruct observed mutational spectra and that ideally correspond to specific mutagenic mechanisms. The mutational signatures of small insertions and deletions (“indels”) have been under-studied. </w:t>
      </w:r>
      <w:r>
        <w:rPr>
          <w:rFonts w:eastAsia="Liberation Sans" w:ascii="Liberation Sans" w:hAnsi="Liberation Sans"/>
          <w:sz w:val="22"/>
          <w:szCs w:val="22"/>
        </w:rPr>
        <w:t xml:space="preserve">Recently, </w:t>
      </w:r>
      <w:r>
        <w:rPr>
          <w:rFonts w:eastAsia="Liberation Sans" w:ascii="Liberation Sans" w:hAnsi="Liberation Sans"/>
          <w:sz w:val="22"/>
          <w:szCs w:val="22"/>
        </w:rPr>
        <w:t>Koh, Nanda, and colleagues published two new classifications that recognize 89 types and 4</w:t>
      </w:r>
      <w:r>
        <w:rPr>
          <w:rFonts w:eastAsia="Liberation Sans" w:ascii="Liberation Sans" w:hAnsi="Liberation Sans"/>
          <w:sz w:val="22"/>
          <w:szCs w:val="22"/>
        </w:rPr>
        <w:t xml:space="preserve">76 </w:t>
      </w:r>
      <w:r>
        <w:rPr>
          <w:rFonts w:eastAsia="Liberation Sans" w:ascii="Liberation Sans" w:hAnsi="Liberation Sans"/>
          <w:sz w:val="22"/>
          <w:szCs w:val="22"/>
        </w:rPr>
        <w:t xml:space="preserve">types of indels. </w:t>
      </w:r>
      <w:r>
        <w:rPr>
          <w:rFonts w:eastAsia="Liberation Sans" w:ascii="Liberation Sans" w:hAnsi="Liberation Sans"/>
          <w:sz w:val="22"/>
          <w:szCs w:val="22"/>
        </w:rPr>
        <w:t>They did limited de novo signature discovery with the 89-type system (7 cancer types) and informal mapping of signatures in the 89-type system to the previously used 83-type classification system. They did not attempt de novo signature discovery with the 476-type classification system.</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We analyzed somatic indels in 6,975 whole genomes from 32 cancer types to create comprehensive collections of indel signatures </w:t>
      </w:r>
      <w:r>
        <w:rPr>
          <w:rFonts w:eastAsia="Liberation Sans" w:ascii="Liberation Sans" w:hAnsi="Liberation Sans"/>
          <w:sz w:val="22"/>
          <w:szCs w:val="22"/>
        </w:rPr>
        <w:t>in all</w:t>
      </w:r>
      <w:r>
        <w:rPr>
          <w:rFonts w:eastAsia="Liberation Sans" w:ascii="Liberation Sans" w:hAnsi="Liberation Sans"/>
          <w:sz w:val="22"/>
          <w:szCs w:val="22"/>
        </w:rPr>
        <w:t xml:space="preserve"> three classification schemes (476, 89, and 83 types of indels). </w:t>
      </w:r>
      <w:r>
        <w:rPr>
          <w:rFonts w:eastAsia="Liberation Sans" w:ascii="Liberation Sans" w:hAnsi="Liberation Sans"/>
          <w:sz w:val="22"/>
          <w:szCs w:val="22"/>
        </w:rPr>
        <w:t xml:space="preserve">We did de novo signature discovery </w:t>
      </w:r>
      <w:r>
        <w:rPr>
          <w:rFonts w:eastAsia="Liberation Sans" w:ascii="Liberation Sans" w:hAnsi="Liberation Sans"/>
          <w:sz w:val="22"/>
          <w:szCs w:val="22"/>
        </w:rPr>
        <w:t xml:space="preserve">using a method based on hierarchical Dirichlet processes and a method based on non-negative matrix factorization, </w:t>
      </w:r>
      <w:r>
        <w:rPr>
          <w:rFonts w:eastAsia="Liberation Sans" w:ascii="Liberation Sans" w:hAnsi="Liberation Sans"/>
          <w:sz w:val="22"/>
          <w:szCs w:val="22"/>
        </w:rPr>
        <w:t xml:space="preserve">and results were </w:t>
      </w:r>
      <w:r>
        <w:rPr>
          <w:rFonts w:eastAsia="Liberation Sans" w:ascii="Liberation Sans" w:hAnsi="Liberation Sans"/>
          <w:sz w:val="22"/>
          <w:szCs w:val="22"/>
        </w:rPr>
        <w:t xml:space="preserve">consistent across the two methods. We identified 47 mutational signatures in the new 89-type classification, </w:t>
      </w:r>
      <w:r>
        <w:rPr>
          <w:rFonts w:eastAsia="Liberation Sans" w:ascii="Liberation Sans" w:hAnsi="Liberation Sans"/>
          <w:sz w:val="22"/>
          <w:szCs w:val="22"/>
        </w:rPr>
        <w:t>and o</w:t>
      </w:r>
      <w:r>
        <w:rPr>
          <w:rFonts w:eastAsia="Liberation Sans" w:ascii="Liberation Sans" w:hAnsi="Liberation Sans"/>
          <w:sz w:val="22"/>
          <w:szCs w:val="22"/>
        </w:rPr>
        <w:t xml:space="preserve">f these, to our knowledge, similar signatures were previously described for 18. </w:t>
      </w:r>
      <w:r>
        <w:rPr>
          <w:rFonts w:eastAsia="Liberation Sans" w:ascii="Liberation Sans" w:hAnsi="Liberation Sans"/>
          <w:sz w:val="22"/>
          <w:szCs w:val="22"/>
        </w:rPr>
        <w:t>D</w:t>
      </w:r>
      <w:r>
        <w:rPr>
          <w:rFonts w:eastAsia="Liberation Sans" w:ascii="Liberation Sans" w:hAnsi="Liberation Sans"/>
          <w:sz w:val="22"/>
          <w:szCs w:val="22"/>
        </w:rPr>
        <w:t xml:space="preserve">e novo </w:t>
      </w:r>
      <w:r>
        <w:rPr>
          <w:rFonts w:eastAsia="Liberation Sans" w:ascii="Liberation Sans" w:hAnsi="Liberation Sans"/>
          <w:sz w:val="22"/>
          <w:szCs w:val="22"/>
        </w:rPr>
        <w:t>discovery i</w:t>
      </w:r>
      <w:r>
        <w:rPr>
          <w:rFonts w:eastAsia="Liberation Sans" w:ascii="Liberation Sans" w:hAnsi="Liberation Sans"/>
          <w:sz w:val="22"/>
          <w:szCs w:val="22"/>
        </w:rPr>
        <w:t xml:space="preserve">n the </w:t>
      </w:r>
      <w:r>
        <w:rPr>
          <w:rFonts w:eastAsia="Liberation Sans" w:ascii="Liberation Sans" w:hAnsi="Liberation Sans"/>
          <w:sz w:val="22"/>
          <w:szCs w:val="22"/>
        </w:rPr>
        <w:t xml:space="preserve">new </w:t>
      </w:r>
      <w:r>
        <w:rPr>
          <w:rFonts w:eastAsia="Liberation Sans" w:ascii="Liberation Sans" w:hAnsi="Liberation Sans"/>
          <w:sz w:val="22"/>
          <w:szCs w:val="22"/>
        </w:rPr>
        <w:t xml:space="preserve">476-type system was surprisingly robust </w:t>
      </w:r>
      <w:r>
        <w:rPr>
          <w:rFonts w:eastAsia="Liberation Sans" w:ascii="Liberation Sans" w:hAnsi="Liberation Sans"/>
          <w:sz w:val="22"/>
          <w:szCs w:val="22"/>
        </w:rPr>
        <w:t>considering its large number of features. W</w:t>
      </w:r>
      <w:r>
        <w:rPr>
          <w:rFonts w:eastAsia="Liberation Sans" w:ascii="Liberation Sans" w:hAnsi="Liberation Sans"/>
          <w:sz w:val="22"/>
          <w:szCs w:val="22"/>
        </w:rPr>
        <w:t>e detected</w:t>
      </w:r>
      <w:r>
        <w:rPr>
          <w:rFonts w:eastAsia="Liberation Sans" w:ascii="Liberation Sans" w:hAnsi="Liberation Sans"/>
          <w:sz w:val="22"/>
          <w:szCs w:val="22"/>
        </w:rPr>
        <w:t xml:space="preserve"> 45 </w:t>
      </w:r>
      <w:r>
        <w:rPr>
          <w:rFonts w:eastAsia="Liberation Sans" w:ascii="Liberation Sans" w:hAnsi="Liberation Sans"/>
          <w:sz w:val="22"/>
          <w:szCs w:val="22"/>
        </w:rPr>
        <w:t xml:space="preserve">signatures </w:t>
      </w:r>
      <w:r>
        <w:rPr>
          <w:rFonts w:eastAsia="Liberation Sans" w:ascii="Liberation Sans" w:hAnsi="Liberation Sans"/>
          <w:sz w:val="22"/>
          <w:szCs w:val="22"/>
        </w:rPr>
        <w:t xml:space="preserve">in the </w:t>
      </w:r>
      <w:r>
        <w:rPr>
          <w:rFonts w:eastAsia="Liberation Sans" w:ascii="Liberation Sans" w:hAnsi="Liberation Sans"/>
          <w:sz w:val="22"/>
          <w:szCs w:val="22"/>
        </w:rPr>
        <w:t>4</w:t>
      </w:r>
      <w:r>
        <w:rPr>
          <w:rFonts w:eastAsia="Liberation Sans" w:ascii="Liberation Sans" w:hAnsi="Liberation Sans"/>
          <w:sz w:val="22"/>
          <w:szCs w:val="22"/>
        </w:rPr>
        <w:t xml:space="preserve">76-type classification. </w:t>
      </w:r>
      <w:r>
        <w:rPr>
          <w:rFonts w:eastAsia="Liberation Sans" w:ascii="Liberation Sans" w:hAnsi="Liberation Sans"/>
          <w:sz w:val="22"/>
          <w:szCs w:val="22"/>
        </w:rPr>
        <w:t>W</w:t>
      </w:r>
      <w:r>
        <w:rPr>
          <w:rFonts w:eastAsia="Liberation Sans" w:ascii="Liberation Sans" w:hAnsi="Liberation Sans"/>
          <w:sz w:val="22"/>
          <w:szCs w:val="22"/>
        </w:rPr>
        <w:t xml:space="preserve">hen collapsed to the 89-type </w:t>
      </w:r>
      <w:r>
        <w:rPr>
          <w:rFonts w:eastAsia="Liberation Sans" w:ascii="Liberation Sans" w:hAnsi="Liberation Sans"/>
          <w:sz w:val="22"/>
          <w:szCs w:val="22"/>
        </w:rPr>
        <w:t>classification,</w:t>
      </w:r>
      <w:r>
        <w:rPr>
          <w:rFonts w:eastAsia="Liberation Sans" w:ascii="Liberation Sans" w:hAnsi="Liberation Sans"/>
          <w:sz w:val="22"/>
          <w:szCs w:val="22"/>
        </w:rPr>
        <w:t xml:space="preserve"> </w:t>
      </w:r>
      <w:r>
        <w:rPr>
          <w:rFonts w:eastAsia="Liberation Sans" w:ascii="Liberation Sans" w:hAnsi="Liberation Sans"/>
          <w:sz w:val="22"/>
          <w:szCs w:val="22"/>
        </w:rPr>
        <w:t xml:space="preserve">these </w:t>
      </w:r>
      <w:r>
        <w:rPr>
          <w:rFonts w:eastAsia="Liberation Sans" w:ascii="Liberation Sans" w:hAnsi="Liberation Sans"/>
          <w:sz w:val="22"/>
          <w:szCs w:val="22"/>
        </w:rPr>
        <w:t xml:space="preserve">showed </w:t>
      </w:r>
      <w:r>
        <w:rPr>
          <w:rFonts w:eastAsia="Liberation Sans" w:ascii="Liberation Sans" w:hAnsi="Liberation Sans"/>
          <w:sz w:val="22"/>
          <w:szCs w:val="22"/>
        </w:rPr>
        <w:t>very high similarity to the signatures discovered in the 89-type system.</w:t>
      </w:r>
      <w:r>
        <w:rPr>
          <w:rFonts w:eastAsia="Liberation Sans" w:ascii="Liberation Sans" w:hAnsi="Liberation Sans"/>
          <w:sz w:val="22"/>
          <w:szCs w:val="22"/>
        </w:rPr>
        <w:t xml:space="preserve">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Lossless algorithmic translation between signatures in the 83-type and the two new classification schemes is impossible. However, we leveraged tumor mutational spectra dominated by individual signatures, </w:t>
      </w:r>
      <w:r>
        <w:rPr>
          <w:rFonts w:eastAsia="Liberation Sans" w:ascii="Liberation Sans" w:hAnsi="Liberation Sans"/>
          <w:sz w:val="22"/>
          <w:szCs w:val="22"/>
        </w:rPr>
        <w:t xml:space="preserve">supplemented by lossy algorithmic translation, </w:t>
      </w:r>
      <w:r>
        <w:rPr>
          <w:rFonts w:eastAsia="Liberation Sans" w:ascii="Liberation Sans" w:hAnsi="Liberation Sans"/>
          <w:sz w:val="22"/>
          <w:szCs w:val="22"/>
        </w:rPr>
        <w:t xml:space="preserve">to exhaustively elucidate the correspondences between signatures in the three classification schemes.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The new classification schemes are in most cases </w:t>
      </w:r>
      <w:r>
        <w:rPr>
          <w:rFonts w:eastAsia="Liberation Sans" w:ascii="Liberation Sans" w:hAnsi="Liberation Sans"/>
          <w:sz w:val="22"/>
          <w:szCs w:val="22"/>
        </w:rPr>
        <w:t>more informative</w:t>
      </w:r>
      <w:r>
        <w:rPr>
          <w:rFonts w:eastAsia="Liberation Sans" w:ascii="Liberation Sans" w:hAnsi="Liberation Sans"/>
          <w:sz w:val="22"/>
          <w:szCs w:val="22"/>
        </w:rPr>
        <w:t xml:space="preserve">, in that they detect differences between spectra and signatures that the 83-type classification does not. </w:t>
      </w:r>
      <w:r>
        <w:rPr>
          <w:rFonts w:eastAsia="Liberation Sans" w:ascii="Liberation Sans" w:hAnsi="Liberation Sans"/>
          <w:sz w:val="22"/>
          <w:szCs w:val="22"/>
        </w:rPr>
        <w:t>For example, the 89 and 476 schemes provide much better resolution for insertions and deletions of single thymine or cytosine bases, whether in isolation or in poly-T contexts, because the new schemes consider the flanking bases, which the 83-type scheme does not. Conversely, the 89 and 476-type classifications provide less discrimination among insertions and deletions of two or more bases, and there are a two instances of signatures that are clearly distinct in the 83-type system but indistinguishable in the 89-type system.</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The repertoire of signatures, organized by the 89-type signatures</w:t>
      </w:r>
      <w:r>
        <w:rPr>
          <w:rFonts w:eastAsia="Liberation Sans" w:ascii="Liberation Sans" w:hAnsi="Liberation Sans"/>
          <w:sz w:val="22"/>
          <w:szCs w:val="22"/>
        </w:rPr>
        <w:t xml:space="preserve"> and showing</w:t>
      </w:r>
      <w:r>
        <w:rPr>
          <w:rFonts w:eastAsia="Liberation Sans" w:ascii="Liberation Sans" w:hAnsi="Liberation Sans"/>
          <w:sz w:val="22"/>
          <w:szCs w:val="22"/>
        </w:rPr>
        <w:t xml:space="preserve"> the corresponding 83-type and 476-type signatures, is available as a</w:t>
      </w:r>
      <w:r>
        <w:rPr>
          <w:rFonts w:eastAsia="Liberation Sans" w:ascii="Liberation Sans" w:hAnsi="Liberation Sans"/>
          <w:sz w:val="22"/>
          <w:szCs w:val="22"/>
        </w:rPr>
        <w:t>n</w:t>
      </w:r>
      <w:r>
        <w:rPr>
          <w:rFonts w:eastAsia="Liberation Sans" w:ascii="Liberation Sans" w:hAnsi="Liberation Sans"/>
          <w:sz w:val="22"/>
          <w:szCs w:val="22"/>
        </w:rPr>
        <w:t xml:space="preserve"> HTML </w:t>
      </w:r>
      <w:r>
        <w:rPr>
          <w:rFonts w:eastAsia="Liberation Sans" w:ascii="Liberation Sans" w:hAnsi="Liberation Sans"/>
          <w:sz w:val="22"/>
          <w:szCs w:val="22"/>
        </w:rPr>
        <w:t>document</w:t>
      </w:r>
      <w:r>
        <w:rPr>
          <w:rFonts w:eastAsia="Liberation Sans" w:ascii="Liberation Sans" w:hAnsi="Liberation Sans"/>
          <w:sz w:val="22"/>
          <w:szCs w:val="22"/>
        </w:rPr>
        <w:t xml:space="preserve"> at </w:t>
      </w:r>
      <w:r>
        <w:rPr>
          <w:rFonts w:eastAsia="Liberation Sans" w:ascii="Liberation Sans" w:hAnsi="Liberation Sans"/>
          <w:sz w:val="22"/>
          <w:szCs w:val="22"/>
          <w:shd w:fill="FFFF00" w:val="clear"/>
        </w:rPr>
        <w:t>https://doi.org/10.5281/zenodo.18451842.</w:t>
      </w:r>
      <w:r>
        <w:rPr>
          <w:rFonts w:eastAsia="Liberation Sans" w:ascii="Liberation Sans" w:hAnsi="Liberation Sans"/>
          <w:sz w:val="22"/>
          <w:szCs w:val="22"/>
        </w:rPr>
        <w:t xml:space="preserve"> </w:t>
      </w:r>
    </w:p>
    <w:p>
      <w:pPr>
        <w:pStyle w:val="normalfirst"/>
        <w:bidi w:val="0"/>
        <w:spacing w:lineRule="auto" w:line="480"/>
        <w:jc w:val="start"/>
        <w:rPr>
          <w:rFonts w:ascii="Liberation Sans" w:hAnsi="Liberation Sans" w:eastAsia="Liberation Sans" w:hint="eastAsia"/>
          <w:sz w:val="22"/>
          <w:szCs w:val="22"/>
        </w:rPr>
      </w:pPr>
      <w:r>
        <w:rPr>
          <w:rFonts w:eastAsia="Liberation Sans" w:hint="eastAsia" w:ascii="Liberation Sans" w:hAnsi="Liberation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 w:type="paragraph" w:styleId="authorsandaff">
    <w:name w:val="authors_and_aff"/>
    <w:basedOn w:val="normalfirst"/>
    <w:qFormat/>
    <w:pPr>
      <w:spacing w:lineRule="auto" w:line="240" w:before="0" w:after="120"/>
    </w:pPr>
    <w:rPr/>
  </w:style>
  <w:style w:type="paragraph" w:styleId="Title">
    <w:name w:val="Title"/>
    <w:basedOn w:val="Normal"/>
    <w:next w:val="Normal"/>
    <w:qFormat/>
    <w:pPr>
      <w:spacing w:lineRule="auto" w:line="240" w:before="0" w:after="240"/>
      <w:ind w:hanging="0"/>
      <w:contextualSpacing/>
    </w:pPr>
    <w:rPr>
      <w:b/>
      <w:bCs/>
      <w:spacing w:val="-10"/>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LibreOffice/25.8.4.2$Linux_X86_64 LibreOffice_project/580$Build-2</Application>
  <AppVersion>15.0000</AppVersion>
  <Pages>2</Pages>
  <Words>412</Words>
  <Characters>2479</Characters>
  <CharactersWithSpaces>2888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2026-02-01T14:58:38Z</dcterms:created>
  <dc:creator/>
  <dc:description/>
  <dc:language>en-US</dc:language>
  <cp:lastModifiedBy/>
  <dcterms:modified xsi:type="dcterms:W3CDTF">2026-02-02T10:21:16Z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