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2366B151" w:rsidR="001F6413" w:rsidRDefault="00D64226">
      <w:pPr>
        <w:pStyle w:val="authorsandaff"/>
        <w:spacing w:after="240"/>
      </w:pPr>
      <w:r>
        <w:t>Mo Liu</w:t>
      </w:r>
      <w:r>
        <w:rPr>
          <w:rFonts w:hint="eastAsia"/>
        </w:rPr>
        <w:t>1*#</w:t>
      </w:r>
      <w:r>
        <w:t>,</w:t>
      </w:r>
      <w:r>
        <w:rPr>
          <w:rFonts w:hint="eastAsia"/>
        </w:rPr>
        <w:t xml:space="preserve"> Mi Ni Huang2*,</w:t>
      </w:r>
      <w:r>
        <w:t xml:space="preserve"> Xue Ming Wu1, </w:t>
      </w:r>
      <w:r w:rsidR="00BE184C">
        <w:rPr>
          <w:rFonts w:hint="eastAsia"/>
        </w:rPr>
        <w:t>Ying Yang1</w:t>
      </w:r>
      <w:r>
        <w:rPr>
          <w:rFonts w:hint="eastAsia"/>
        </w:rPr>
        <w:t xml:space="preserve">, </w:t>
      </w:r>
      <w:r>
        <w:t>Runtian Yao</w:t>
      </w:r>
      <w:r>
        <w:rPr>
          <w:rFonts w:hint="eastAsia"/>
        </w:rPr>
        <w:t>2</w:t>
      </w:r>
      <w:r>
        <w:t xml:space="preserve">, </w:t>
      </w:r>
      <w:r w:rsidR="00BE184C">
        <w:t>Qi Zheng</w:t>
      </w:r>
      <w:r w:rsidR="00BE184C">
        <w:rPr>
          <w:rFonts w:hint="eastAsia"/>
        </w:rPr>
        <w:t>1</w:t>
      </w:r>
      <w:r>
        <w:rPr>
          <w:rFonts w:hint="eastAsia"/>
        </w:rPr>
        <w:t xml:space="preserve">, Runxi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719510AE" w:rsidR="001F6413" w:rsidRDefault="00D64226">
      <w:pPr>
        <w:pStyle w:val="authorsandaff"/>
      </w:pPr>
      <w:r>
        <w:rPr>
          <w:rFonts w:hint="eastAsia"/>
        </w:rPr>
        <w:t xml:space="preserve">2 </w:t>
      </w:r>
      <w:r>
        <w:t xml:space="preserve">Molecular Cancer Research Center, </w:t>
      </w:r>
      <w:r w:rsidR="00E76DC9">
        <w:t xml:space="preserve">Zhongshan </w:t>
      </w:r>
      <w:r>
        <w:t>School of Medicine, Sun Yat-sen University</w:t>
      </w:r>
      <w:r w:rsidR="00E132C8" w:rsidRPr="00E132C8">
        <w:t xml:space="preserve"> </w:t>
      </w:r>
      <w:r w:rsidR="00E132C8">
        <w:t>Shenzhen Campus</w:t>
      </w:r>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rsidP="00F7781E">
      <w:pPr>
        <w:pStyle w:val="BodyText"/>
        <w:numPr>
          <w:ilvl w:val="0"/>
          <w:numId w:val="5"/>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68B1267B" w14:textId="77777777" w:rsidR="001F6413" w:rsidRDefault="00D64226" w:rsidP="00F7781E">
      <w:pPr>
        <w:pStyle w:val="BodyText"/>
        <w:numPr>
          <w:ilvl w:val="0"/>
          <w:numId w:val="6"/>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5CDEE99D" w:rsidR="001F6413" w:rsidRDefault="00D64226">
      <w:pPr>
        <w:pStyle w:val="Heading1"/>
        <w:spacing w:before="0"/>
        <w:rPr>
          <w:b w:val="0"/>
          <w:bCs w:val="0"/>
        </w:rPr>
      </w:pPr>
      <w:r>
        <w:rPr>
          <w:rFonts w:hint="eastAsia"/>
          <w:b w:val="0"/>
          <w:bCs w:val="0"/>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sidR="008E7888">
        <w:rPr>
          <w:b w:val="0"/>
          <w:bCs w:val="0"/>
        </w:rPr>
        <w:t xml:space="preserve">VCF </w:t>
      </w:r>
      <w:r>
        <w:rPr>
          <w:rFonts w:hint="eastAsia"/>
          <w:b w:val="0"/>
          <w:bCs w:val="0"/>
        </w:rPr>
        <w:t>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1DD42D9" w14:textId="0A627A72" w:rsidR="001F6413" w:rsidRDefault="00D64226">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andrecently </w:t>
      </w:r>
      <w:bookmarkStart w:id="10" w:name="ZOTERO_BREF_2bTJlJjriYWb"/>
      <w:r>
        <w:t>(Koh et al. 2025)</w:t>
      </w:r>
      <w:bookmarkEnd w:id="10"/>
      <w:r>
        <w:t xml:space="preserve"> proposed two classification schemes, one with 89 types of indel and one with 476 types (Figure 1). </w:t>
      </w:r>
    </w:p>
    <w:p w14:paraId="005A6663" w14:textId="623D040F" w:rsidR="001F6413" w:rsidRDefault="00D64226">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w:t>
      </w:r>
      <w:r w:rsidRPr="00146700">
        <w:t>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3E1DDCBD"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8E4D9EA" w14:textId="77777777" w:rsidR="001F6413" w:rsidRDefault="00D64226">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signature discovery</w:t>
      </w:r>
    </w:p>
    <w:p w14:paraId="3324B3FB" w14:textId="52047141"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w:t>
      </w:r>
      <w:r w:rsidR="00D47B1A">
        <w:t>signatures,</w:t>
      </w:r>
      <w:r>
        <w:t xml:space="preserve">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t>(Koh et al. 2025)</w:t>
      </w:r>
      <w:bookmarkEnd w:id="14"/>
      <w:r>
        <w:t xml:space="preserve">. </w:t>
      </w:r>
    </w:p>
    <w:p w14:paraId="22197F39" w14:textId="77777777" w:rsidR="001F6413" w:rsidRDefault="00D64226">
      <w:pPr>
        <w:pStyle w:val="normalfirst"/>
        <w:ind w:firstLine="720"/>
      </w:pP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47327BC8" w14:textId="51B3B947" w:rsidR="001F6413" w:rsidRDefault="00D64226">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w:t>
      </w:r>
      <w:r w:rsidR="008E3290">
        <w:t>classification</w:t>
      </w:r>
      <w:r>
        <w:t xml:space="preserve"> schemes. </w:t>
      </w:r>
      <w:r>
        <w:rPr>
          <w:shd w:val="clear" w:color="auto" w:fill="00FFFF"/>
        </w:rPr>
        <w:t>Table 1</w:t>
      </w:r>
      <w:r>
        <w:t xml:space="preserve"> shows the correspondences, with details and discussion in </w:t>
      </w:r>
      <w:r w:rsidR="008E3290">
        <w:rPr>
          <w:rFonts w:eastAsia="SimSun"/>
          <w:shd w:val="clear" w:color="auto" w:fill="00FFFF"/>
        </w:rPr>
        <w:t>https://indelsigbrowser.shinyapps.io/main</w:t>
      </w:r>
      <w:r w:rsidR="008E3290">
        <w:rPr>
          <w:shd w:val="clear" w:color="auto" w:fill="00FFFF"/>
        </w:rPr>
        <w:t xml:space="preserve"> </w:t>
      </w:r>
      <w:r w:rsidR="008E3290" w:rsidRPr="008E3290">
        <w:rPr>
          <w:highlight w:val="yellow"/>
          <w:shd w:val="clear" w:color="auto" w:fill="00FFFF"/>
        </w:rPr>
        <w:t xml:space="preserve">Do we want </w:t>
      </w:r>
      <w:r w:rsidR="00195890">
        <w:rPr>
          <w:highlight w:val="yellow"/>
          <w:shd w:val="clear" w:color="auto" w:fill="00FFFF"/>
        </w:rPr>
        <w:t xml:space="preserve">to </w:t>
      </w:r>
      <w:r w:rsidR="002953CF">
        <w:rPr>
          <w:highlight w:val="yellow"/>
          <w:shd w:val="clear" w:color="auto" w:fill="00FFFF"/>
        </w:rPr>
        <w:t xml:space="preserve">reference </w:t>
      </w:r>
      <w:r w:rsidR="008E3290" w:rsidRPr="008E3290">
        <w:rPr>
          <w:highlight w:val="yellow"/>
          <w:shd w:val="clear" w:color="auto" w:fill="00FFFF"/>
        </w:rPr>
        <w:t>a PDF or html version of the vignette doc?</w:t>
      </w:r>
    </w:p>
    <w:p w14:paraId="76C38BD5" w14:textId="4A1453C0"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w:t>
      </w:r>
      <w:r w:rsidR="008E3290">
        <w:t>classification</w:t>
      </w:r>
      <w:r>
        <w:t xml:space="preserve">, </w:t>
      </w:r>
      <w:r w:rsidR="008E3290">
        <w:t>constitute</w:t>
      </w:r>
      <w:r>
        <w:t xml:space="preserve"> a single class of &gt; 8.5 million deletions</w:t>
      </w:r>
      <w:r w:rsidR="00272C59">
        <w:t xml:space="preserve"> </w:t>
      </w:r>
      <w:r w:rsidR="00272C59" w:rsidRPr="00272C59">
        <w:rPr>
          <w:highlight w:val="yellow"/>
        </w:rPr>
        <w:t>&lt;out of how many?&gt;</w:t>
      </w:r>
      <w:r>
        <w:t xml:space="preserve">. In COSMIC reference signature ID2 in the 83-type classification consists exclusively of this class of deletions. The new indel classifications divide ID2 into three </w:t>
      </w:r>
      <w:r w:rsidR="007B050E">
        <w:t>signature</w:t>
      </w:r>
      <w:r>
        <w:t xml:space="preserve">. Among these, InsDel2b is dominated by deletions of T from tracts of 5 to 7 Ts. InsDel2a and InsDel2c are dominated by deletions of </w:t>
      </w:r>
      <w:r>
        <w:rPr>
          <w:rFonts w:ascii="Liberation Serif" w:eastAsia="Liberation Serif" w:hAnsi="Liberation Serif" w:cs="Liberation Serif"/>
        </w:rPr>
        <w:t xml:space="preserve">≥ 8 Ts but are </w:t>
      </w:r>
      <w:r w:rsidR="008E3290">
        <w:rPr>
          <w:rFonts w:ascii="Liberation Serif" w:eastAsia="Liberation Serif" w:hAnsi="Liberation Serif" w:cs="Liberation Serif"/>
        </w:rPr>
        <w:t>distinguished</w:t>
      </w:r>
      <w:r>
        <w:rPr>
          <w:rFonts w:ascii="Liberation Serif" w:eastAsia="Liberation Serif" w:hAnsi="Liberation Serif" w:cs="Liberation Serif"/>
        </w:rPr>
        <w:t xml:space="preserve"> by InsDel2a’s preference of flanking A bases and InsDel</w:t>
      </w:r>
      <w:r w:rsidR="008E3290">
        <w:rPr>
          <w:rFonts w:ascii="Liberation Serif" w:eastAsia="Liberation Serif" w:hAnsi="Liberation Serif" w:cs="Liberation Serif"/>
        </w:rPr>
        <w:t>1</w:t>
      </w:r>
      <w:r>
        <w:rPr>
          <w:rFonts w:ascii="Liberation Serif" w:eastAsia="Liberation Serif" w:hAnsi="Liberation Serif" w:cs="Liberation Serif"/>
        </w:rPr>
        <w:t>c’s preference for flanking C bases.</w:t>
      </w:r>
      <w:r>
        <w:t xml:space="preserve"> </w:t>
      </w:r>
      <w:r w:rsidR="00101F8F">
        <w:t xml:space="preserve">&lt;move this&gt; </w:t>
      </w:r>
      <w:r w:rsidRPr="00101F8F">
        <w:rPr>
          <w:color w:val="000000"/>
          <w:highlight w:val="yellow"/>
        </w:rPr>
        <w:t>Insdel2</w:t>
      </w:r>
      <w:r w:rsidR="00115AE0" w:rsidRPr="00101F8F">
        <w:rPr>
          <w:color w:val="000000"/>
          <w:highlight w:val="yellow"/>
        </w:rPr>
        <w:t>b</w:t>
      </w:r>
      <w:r w:rsidRPr="00101F8F">
        <w:rPr>
          <w:color w:val="000000"/>
          <w:highlight w:val="yellow"/>
        </w:rPr>
        <w:t xml:space="preserve"> and InsDel2</w:t>
      </w:r>
      <w:r w:rsidR="00115AE0" w:rsidRPr="00101F8F">
        <w:rPr>
          <w:color w:val="000000"/>
          <w:highlight w:val="yellow"/>
        </w:rPr>
        <w:t>c</w:t>
      </w:r>
      <w:r w:rsidRPr="00101F8F">
        <w:rPr>
          <w:color w:val="000000"/>
          <w:highlight w:val="yellow"/>
        </w:rPr>
        <w:t xml:space="preserve"> are strongly enriched among MSI-H tumors </w:t>
      </w:r>
      <w:r w:rsidRPr="00101F8F">
        <w:rPr>
          <w:color w:val="000000"/>
          <w:highlight w:val="yellow"/>
          <w:shd w:val="clear" w:color="auto" w:fill="00FFFF"/>
        </w:rPr>
        <w:t>&lt;reference new plot based on fisher test?</w:t>
      </w:r>
      <w:r w:rsidR="00101F8F" w:rsidRPr="00101F8F">
        <w:rPr>
          <w:color w:val="000000"/>
          <w:highlight w:val="yellow"/>
          <w:shd w:val="clear" w:color="auto" w:fill="00FFFF"/>
        </w:rPr>
        <w:t xml:space="preserve"> This is currently figure </w:t>
      </w:r>
      <w:r w:rsidR="00101F8F" w:rsidRPr="009E61FF">
        <w:rPr>
          <w:color w:val="000000"/>
          <w:highlight w:val="yellow"/>
          <w:shd w:val="clear" w:color="auto" w:fill="00FFFF"/>
        </w:rPr>
        <w:t xml:space="preserve">5; </w:t>
      </w:r>
      <w:r w:rsidR="009E61FF" w:rsidRPr="009E61FF">
        <w:rPr>
          <w:color w:val="000000"/>
          <w:highlight w:val="yellow"/>
          <w:shd w:val="clear" w:color="auto" w:fill="00FFFF"/>
        </w:rPr>
        <w:t>move to the attribution section&gt;</w:t>
      </w:r>
    </w:p>
    <w:p w14:paraId="46D864F6" w14:textId="7BE95348" w:rsidR="001F6413" w:rsidRDefault="009E61FF">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w:t>
      </w:r>
      <w:r w:rsidR="00D64226">
        <w:t xml:space="preserve"> the 89 and 476-type systems distinguish signatures that the 83</w:t>
      </w:r>
      <w:r w:rsidR="004A6C81">
        <w:t>-t</w:t>
      </w:r>
      <w:r w:rsidR="00D64226">
        <w:t xml:space="preserve">ype </w:t>
      </w:r>
      <w:r w:rsidR="000F597E">
        <w:t xml:space="preserve">classification </w:t>
      </w:r>
      <w:r w:rsidR="00272C59">
        <w:t xml:space="preserve">does not. In the data we analyzed there were 3.3 million insertions of single T bases into tracts of </w:t>
      </w:r>
      <w:r w:rsidR="00272C59">
        <w:rPr>
          <w:rFonts w:ascii="Liberation Serif" w:eastAsia="Liberation Serif" w:hAnsi="Liberation Serif" w:cs="Liberation Serif"/>
        </w:rPr>
        <w:t>≥</w:t>
      </w:r>
      <w:r w:rsidR="00272C59">
        <w:t xml:space="preserve"> 5 Ts,</w:t>
      </w:r>
      <w:r w:rsidR="00D64226">
        <w:t xml:space="preserve"> </w:t>
      </w:r>
      <w:r w:rsidR="00272C59">
        <w:t xml:space="preserve">which in the 83-type system constitutes a single mutation class, and </w:t>
      </w:r>
      <w:r w:rsidR="00D64226">
        <w:t xml:space="preserve">COSMIC reference signature ID1 consists exclusively of this class of insertions. </w:t>
      </w:r>
      <w:r w:rsidR="00E6457A">
        <w:t>T</w:t>
      </w:r>
      <w:r w:rsidR="006635EF">
        <w:t xml:space="preserve">he new </w:t>
      </w:r>
      <w:r w:rsidR="00E6457A">
        <w:t xml:space="preserve">indel </w:t>
      </w:r>
      <w:r w:rsidR="006635EF">
        <w:lastRenderedPageBreak/>
        <w:t>classification</w:t>
      </w:r>
      <w:r w:rsidR="00E6457A">
        <w:t xml:space="preserve">s divide ID1 into three signatures. Among these, </w:t>
      </w:r>
      <w:r w:rsidR="00D64226">
        <w:t xml:space="preserve">InsDel1a has the largest proportion of insertions into tracts of </w:t>
      </w:r>
      <w:r w:rsidR="00D64226">
        <w:rPr>
          <w:rFonts w:ascii="Liberation Serif" w:eastAsia="Liberation Serif" w:hAnsi="Liberation Serif" w:cs="Liberation Serif"/>
        </w:rPr>
        <w:t>≥</w:t>
      </w:r>
      <w:r w:rsidR="00D64226">
        <w:t xml:space="preserve"> 8</w:t>
      </w:r>
      <w:r w:rsidR="006B11BB">
        <w:t xml:space="preserve"> </w:t>
      </w:r>
      <w:r w:rsidR="00D64226">
        <w:t>T</w:t>
      </w:r>
      <w:r w:rsidR="006B11BB">
        <w:t>s</w:t>
      </w:r>
      <w:r w:rsidR="00D64226">
        <w:t xml:space="preserve">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w:t>
      </w:r>
      <w:r w:rsidR="006F3B77">
        <w:t>s</w:t>
      </w:r>
      <w:r w:rsidR="00D64226">
        <w:t xml:space="preserve"> with high proportions of InsDel1b (&gt; 0.4) have mutation in the proofreading domain of polymerase epsilon </w:t>
      </w:r>
      <w:r w:rsidR="00115D8A">
        <w:rPr>
          <w:shd w:val="clear" w:color="auto" w:fill="00FFFF"/>
        </w:rPr>
        <w:t>(</w:t>
      </w:r>
      <w:r w:rsidR="00D64226">
        <w:rPr>
          <w:shd w:val="clear" w:color="auto" w:fill="00FFFF"/>
        </w:rPr>
        <w:t>Table S9</w:t>
      </w:r>
      <w:r w:rsidR="00115D8A">
        <w:rPr>
          <w:shd w:val="clear" w:color="auto" w:fill="00FFFF"/>
        </w:rPr>
        <w:t>)</w:t>
      </w:r>
      <w:r w:rsidR="00D64226">
        <w:rPr>
          <w:shd w:val="clear" w:color="auto" w:fill="00FFFF"/>
        </w:rPr>
        <w:t xml:space="preserve">, </w:t>
      </w:r>
      <w:r w:rsidR="001E5C57" w:rsidRPr="001E5C57">
        <w:rPr>
          <w:highlight w:val="yellow"/>
          <w:shd w:val="clear" w:color="auto" w:fill="00FFFF"/>
        </w:rPr>
        <w:t xml:space="preserve">(decided not to </w:t>
      </w:r>
      <w:r w:rsidR="00115D8A" w:rsidRPr="001E5C57">
        <w:rPr>
          <w:highlight w:val="yellow"/>
          <w:shd w:val="clear" w:color="auto" w:fill="00FFFF"/>
        </w:rPr>
        <w:t xml:space="preserve">mention </w:t>
      </w:r>
      <w:r w:rsidR="00D64226" w:rsidRPr="001E5C57">
        <w:rPr>
          <w:highlight w:val="yellow"/>
          <w:shd w:val="clear" w:color="auto" w:fill="00FFFF"/>
        </w:rPr>
        <w:t>Koh InD15</w:t>
      </w:r>
      <w:r w:rsidR="001E5C57" w:rsidRPr="001E5C57">
        <w:rPr>
          <w:highlight w:val="yellow"/>
          <w:shd w:val="clear" w:color="auto" w:fill="00FFFF"/>
        </w:rPr>
        <w:t xml:space="preserve">, because don’t want to explain why InD15 </w:t>
      </w:r>
      <w:r w:rsidR="001E5C57">
        <w:rPr>
          <w:highlight w:val="yellow"/>
          <w:shd w:val="clear" w:color="auto" w:fill="00FFFF"/>
        </w:rPr>
        <w:t>is not closely related to ID15)</w:t>
      </w:r>
      <w:r w:rsidR="00D64226" w:rsidRPr="00DA11E5">
        <w:rPr>
          <w:highlight w:val="yellow"/>
        </w:rPr>
        <w:t>.</w:t>
      </w:r>
    </w:p>
    <w:p w14:paraId="76A6117F" w14:textId="580D2856" w:rsidR="001F6413" w:rsidRDefault="00D64226">
      <w:pPr>
        <w:pStyle w:val="normalfirst"/>
        <w:ind w:firstLine="720"/>
      </w:pPr>
      <w:r>
        <w:rPr>
          <w:rFonts w:eastAsia="SimSun" w:hint="eastAsia"/>
        </w:rPr>
        <w:t xml:space="preserve">However, there were two cases in which the 83-type and 476 type systems clearly differentiated signatures that were almost </w:t>
      </w:r>
      <w:r w:rsidR="008E3290">
        <w:rPr>
          <w:rFonts w:eastAsia="SimSun"/>
        </w:rPr>
        <w:t>identical to</w:t>
      </w:r>
      <w:r>
        <w:rPr>
          <w:rFonts w:eastAsia="SimSun" w:hint="eastAsia"/>
        </w:rPr>
        <w:t xml:space="preserve"> the 89-type system. One case consisted of InsDel13 and InsDel</w:t>
      </w:r>
      <w:r w:rsidR="008E3290">
        <w:rPr>
          <w:rFonts w:eastAsia="SimSun"/>
        </w:rPr>
        <w:t>_</w:t>
      </w:r>
      <w:r>
        <w:rPr>
          <w:rFonts w:eastAsia="SimSun" w:hint="eastAsia"/>
        </w:rPr>
        <w:t>C. These are nearly identical in the 89-type system, which groups deletions of single Ts in stretches of 1, 2, 3, or 4 Ts as a single deletion type. However the 83 and 476 type systems show that InsDel</w:t>
      </w:r>
      <w:r w:rsidR="008E3290">
        <w:rPr>
          <w:rFonts w:eastAsia="SimSun"/>
        </w:rPr>
        <w:t>_</w:t>
      </w:r>
      <w:r>
        <w:rPr>
          <w:rFonts w:eastAsia="SimSun" w:hint="eastAsia"/>
        </w:rPr>
        <w:t>C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1E8DE730" w:rsidR="001F6413" w:rsidRDefault="00D64226">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w:t>
      </w:r>
      <w:r w:rsidR="00BA27A0">
        <w:t>type</w:t>
      </w:r>
      <w:r>
        <w:t xml:space="preserve"> consisting of deletions of 1 to 4 Ts in various flanking contexts. Both the 476 and the 89-type classifications show that deletions of </w:t>
      </w:r>
      <w:r>
        <w:lastRenderedPageBreak/>
        <w:t>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2DEBEC69" w14:textId="77777777" w:rsidR="001F6413" w:rsidRDefault="00D64226">
      <w:pPr>
        <w:pStyle w:val="normalfirst"/>
        <w:rPr>
          <w:b/>
          <w:bCs/>
          <w:i/>
          <w:iCs/>
        </w:rPr>
      </w:pPr>
      <w:r>
        <w:rPr>
          <w:b/>
          <w:bCs/>
          <w:i/>
          <w:iCs/>
        </w:rPr>
        <w:t xml:space="preserve">STEVE POSSIBLE PARAGRAPH </w:t>
      </w:r>
      <w:r>
        <w:rPr>
          <w:i/>
          <w:iCs/>
        </w:rPr>
        <w:t>InsDel17 (top2A) vs InsDel8</w:t>
      </w:r>
    </w:p>
    <w:p w14:paraId="4ED946BE" w14:textId="77777777" w:rsidR="001F6413" w:rsidRDefault="00D64226">
      <w:pPr>
        <w:pStyle w:val="normalfirst"/>
        <w:rPr>
          <w:rFonts w:eastAsia="SimSun"/>
          <w:b/>
          <w:bCs/>
          <w:i/>
          <w:iCs/>
        </w:rPr>
      </w:pPr>
      <w:commentRangeStart w:id="16"/>
      <w:commentRangeStart w:id="17"/>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17"/>
      <w:r>
        <w:rPr>
          <w:rStyle w:val="CommentReference"/>
          <w:rFonts w:eastAsia="SimSun"/>
          <w:sz w:val="24"/>
          <w:szCs w:val="24"/>
        </w:rPr>
        <w:commentReference w:id="17"/>
      </w:r>
      <w:commentRangeEnd w:id="16"/>
      <w:r>
        <w:rPr>
          <w:rStyle w:val="CommentReference"/>
          <w:rFonts w:eastAsia="SimSun"/>
          <w:sz w:val="24"/>
          <w:szCs w:val="24"/>
        </w:rPr>
        <w:commentReference w:id="16"/>
      </w:r>
    </w:p>
    <w:p w14:paraId="1C75B71C" w14:textId="77777777" w:rsidR="001F6413" w:rsidRDefault="00D64226">
      <w:pPr>
        <w:pStyle w:val="normalfirst"/>
        <w:rPr>
          <w:b/>
          <w:bCs/>
          <w:i/>
          <w:iCs/>
        </w:rPr>
      </w:pPr>
      <w:r>
        <w:rPr>
          <w:b/>
          <w:bCs/>
          <w:i/>
          <w:iCs/>
        </w:rPr>
        <w:t xml:space="preserve">STEVE DEFINITE NEED PARAGRAPH </w:t>
      </w:r>
      <w:r>
        <w:rPr>
          <w:i/>
          <w:iCs/>
        </w:rPr>
        <w:t>N_beta is the new ID2</w:t>
      </w:r>
    </w:p>
    <w:p w14:paraId="6AFE7B95" w14:textId="77777777" w:rsidR="001F6413" w:rsidRDefault="00D64226">
      <w:r>
        <w:lastRenderedPageBreak/>
        <w:t>A similar pattern was observed for ID_N, which was found in all cancer types. Its sub-signature, InsDel_N</w:t>
      </w:r>
      <w:r>
        <w:rPr>
          <w:rFonts w:eastAsia="SimSun"/>
        </w:rPr>
        <w:t>α</w:t>
      </w:r>
      <w:r>
        <w:t>, was specifically linked to POLE mutations and mismatch repair deficiency, whereas InsDel_N</w:t>
      </w:r>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18"/>
      <w:commentRangeStart w:id="19"/>
      <w:r>
        <w:rPr>
          <w:i/>
          <w:iCs/>
          <w:sz w:val="24"/>
          <w:szCs w:val="24"/>
        </w:rPr>
        <w:t>Associations between indel signatures and SBS signatures &lt;FOR STEVE TO REVIEW&gt;</w:t>
      </w:r>
      <w:commentRangeEnd w:id="19"/>
      <w:r>
        <w:rPr>
          <w:rStyle w:val="CommentReference"/>
          <w:i/>
          <w:iCs/>
          <w:sz w:val="24"/>
          <w:szCs w:val="24"/>
        </w:rPr>
        <w:commentReference w:id="19"/>
      </w:r>
      <w:commentRangeEnd w:id="18"/>
      <w:r>
        <w:rPr>
          <w:rStyle w:val="CommentReference"/>
          <w:i/>
          <w:iCs/>
          <w:sz w:val="24"/>
          <w:szCs w:val="24"/>
        </w:rPr>
        <w:commentReference w:id="18"/>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24DFAB" w14:textId="77777777" w:rsidR="001F6413" w:rsidRDefault="00D64226">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DEA73B9" w14:textId="77777777" w:rsidR="001F6413" w:rsidRDefault="00D64226">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InsDel</w:t>
      </w:r>
      <w:r>
        <w:rPr>
          <w:rFonts w:eastAsia="SimSu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C78F4D0" w:rsidR="001F6413" w:rsidRDefault="00D64226">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21"/>
      <w:r>
        <w:rPr>
          <w:rFonts w:eastAsia="SimSun" w:hint="eastAsia"/>
        </w:rPr>
        <w:t>(</w:t>
      </w:r>
      <w:r>
        <w:rPr>
          <w:rFonts w:eastAsia="SimSun" w:hint="eastAsia"/>
          <w:shd w:val="clear" w:color="auto" w:fill="00FFFF"/>
        </w:rPr>
        <w:t>Figure S5</w:t>
      </w:r>
      <w:commentRangeEnd w:id="21"/>
      <w:r w:rsidR="00BA27A0">
        <w:rPr>
          <w:rStyle w:val="CommentReference"/>
          <w:rFonts w:eastAsia="SimSun" w:hint="eastAsia"/>
          <w:sz w:val="24"/>
          <w:szCs w:val="24"/>
        </w:rPr>
        <w:commentReference w:id="21"/>
      </w:r>
      <w:r>
        <w:rPr>
          <w:rFonts w:eastAsia="SimSu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3EC0DE40" w14:textId="77777777" w:rsidR="001F6413" w:rsidRDefault="00D64226">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2"/>
      <w:commentRangeStart w:id="23"/>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2"/>
      <w:r>
        <w:rPr>
          <w:rStyle w:val="CommentReference"/>
          <w:rFonts w:eastAsiaTheme="minorEastAsia"/>
          <w:sz w:val="24"/>
          <w:szCs w:val="24"/>
        </w:rPr>
        <w:commentReference w:id="22"/>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&lt;reference Prieslty&gt;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SimSu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SimSun"/>
        </w:rPr>
        <w:lastRenderedPageBreak/>
        <w:t>high tumor mutational burden, an additional downsampling step was applied (downsample_threshold = 3000) to reduce computational time.</w:t>
      </w:r>
    </w:p>
    <w:p w14:paraId="08720173" w14:textId="77777777" w:rsidR="001F6413" w:rsidRDefault="00D64226">
      <w:pPr>
        <w:ind w:firstLineChars="200" w:firstLine="48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8">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mSigHdp and SigProfilerExtractor </w:t>
      </w:r>
      <w:r>
        <w:t xml:space="preserve">to </w:t>
      </w:r>
      <w:r>
        <w:rPr>
          <w:rFonts w:eastAsia="SimSun" w:hint="eastAsia"/>
        </w:rPr>
        <w:t>the published</w:t>
      </w:r>
      <w:r>
        <w:t xml:space="preserve"> signatures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53A6B36F" w:rsidR="001F6413" w:rsidRDefault="00D64226">
      <w:pPr>
        <w:pStyle w:val="normalfirst"/>
        <w:ind w:firstLineChars="200" w:firstLine="480"/>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sidR="00C55BDC">
        <w:rPr>
          <w:rFonts w:eastAsia="SimSun" w:hint="eastAsia"/>
        </w:rPr>
        <w:t>T</w:t>
      </w:r>
      <w:r>
        <w:rPr>
          <w:rFonts w:eastAsia="SimSun"/>
        </w:rPr>
        <w:t xml:space="preserve"> insertions or deletions in at least five </w:t>
      </w:r>
      <w:r w:rsidR="00C55BDC">
        <w:rPr>
          <w:rFonts w:eastAsia="SimSun" w:hint="eastAsia"/>
        </w:rPr>
        <w:t>poly-</w:t>
      </w:r>
      <w:r>
        <w:rPr>
          <w:rFonts w:eastAsia="SimSun"/>
        </w:rPr>
        <w:t>T tracts account for ≥</w:t>
      </w:r>
      <w:r>
        <w:rPr>
          <w:rFonts w:eastAsia="SimSun" w:hint="eastAsia"/>
        </w:rPr>
        <w:t>5</w:t>
      </w:r>
      <w:r>
        <w:rPr>
          <w:rFonts w:eastAsia="SimSun"/>
        </w:rPr>
        <w:t>0% of the mutations</w:t>
      </w:r>
      <w:r>
        <w:rPr>
          <w:rFonts w:eastAsia="SimSun" w:hint="eastAsia"/>
        </w:rPr>
        <w:t xml:space="preserve"> (Table S</w:t>
      </w:r>
      <w:r w:rsidR="00C55BDC">
        <w:rPr>
          <w:rFonts w:eastAsia="SimSun" w:hint="eastAsia"/>
        </w:rPr>
        <w:t>17</w:t>
      </w:r>
      <w:r>
        <w:rPr>
          <w:rFonts w:eastAsia="SimSun" w:hint="eastAsia"/>
        </w:rPr>
        <w:t>)</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t xml:space="preserve">First, we applied the find_best_reconstruction_QP function from the </w:t>
      </w:r>
      <w:r>
        <w:rPr>
          <w:rFonts w:eastAsia="SimSu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3BED9B8F" w14:textId="77777777" w:rsidR="00417573" w:rsidRDefault="00D41B03">
      <m:oMathPara>
        <m:oMath>
          <m:r>
            <w:rPr>
              <w:rFonts w:ascii="Cambria Math" w:hAnsi="Cambria Math"/>
            </w:rPr>
            <m:t>Ratio Value=</m:t>
          </m:r>
          <m:f>
            <m:fPr>
              <m:ctrlPr>
                <w:rPr>
                  <w:rFonts w:ascii="Cambria Math" w:hAnsi="Cambria Math"/>
                  <w:i/>
                </w:rPr>
              </m:ctrlPr>
            </m:fPr>
            <m:num>
              <m:r>
                <w:rPr>
                  <w:rFonts w:ascii="Cambria Math" w:hAnsi="Cambria Math"/>
                </w:rPr>
                <m:t>+ strand mutation counts</m:t>
              </m:r>
            </m:num>
            <m:den>
              <m:r>
                <w:rPr>
                  <w:rFonts w:ascii="Cambria Math" w:hAnsi="Cambria Math"/>
                </w:rPr>
                <m:t>- strand mutation counts</m:t>
              </m:r>
            </m:den>
          </m:f>
        </m:oMath>
      </m:oMathPara>
    </w:p>
    <w:p w14:paraId="34660C56" w14:textId="43460ED1" w:rsidR="001F6413" w:rsidRPr="00C84F3F" w:rsidRDefault="00D64226" w:rsidP="004E6798">
      <w:pPr>
        <w:ind w:firstLine="0"/>
        <w:rPr>
          <w:shd w:val="clear" w:color="auto" w:fill="FFFF00"/>
        </w:rPr>
      </w:pPr>
      <w:r>
        <w:rPr>
          <w:shd w:val="clear" w:color="auto" w:fill="FFFF00"/>
        </w:rPr>
        <w:t>Odds ratio between the ratio of real somatic indels and the ratio of simulated somatic indels was calculated</w:t>
      </w:r>
      <w:r w:rsidR="004E6798">
        <w:rPr>
          <w:shd w:val="clear" w:color="auto" w:fill="FFFF00"/>
        </w:rPr>
        <w:t xml:space="preserve"> as</w:t>
      </w:r>
    </w:p>
    <w:p w14:paraId="042B56AC" w14:textId="3F10321D" w:rsidR="004E6798" w:rsidRDefault="001F4995">
      <m:oMathPara>
        <m:oMath>
          <m:r>
            <w:rPr>
              <w:rFonts w:ascii="Cambria Math" w:hAnsi="Cambria Math"/>
            </w:rPr>
            <m:t>Odds Ratio=</m:t>
          </m:r>
          <m:f>
            <m:fPr>
              <m:ctrlPr>
                <w:rPr>
                  <w:rFonts w:ascii="Cambria Math" w:hAnsi="Cambria Math"/>
                  <w:i/>
                </w:rPr>
              </m:ctrlPr>
            </m:fPr>
            <m:num>
              <m:r>
                <w:rPr>
                  <w:rFonts w:ascii="Cambria Math" w:hAnsi="Cambria Math"/>
                </w:rPr>
                <m:t>Real Ratio Value</m:t>
              </m:r>
            </m:num>
            <m:den>
              <m:r>
                <w:rPr>
                  <w:rFonts w:ascii="Cambria Math" w:hAnsi="Cambria Math"/>
                </w:rPr>
                <m:t>Simulation Ratio Value</m:t>
              </m:r>
            </m:den>
          </m:f>
        </m:oMath>
      </m:oMathPara>
    </w:p>
    <w:p w14:paraId="49F4047A" w14:textId="50C49C2A" w:rsidR="001F6413" w:rsidRDefault="004E6798" w:rsidP="004E6798">
      <w:pPr>
        <w:ind w:firstLine="0"/>
      </w:pPr>
      <w:r>
        <w:t xml:space="preserve">And </w:t>
      </w:r>
      <w:r w:rsidR="00D64226">
        <w:t>p values were calculated for the odds ratio using Fisher’s exact test. Only strand asymmetries with p value &gt; 0.05 were considered showing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 xml:space="preserve">Replication timing mutation counts were generated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sz w:val="20"/>
          <w:szCs w:val="21"/>
        </w:rPr>
      </w:pPr>
      <m:oMathPara>
        <m:oMath>
          <m:r>
            <w:rPr>
              <w:rFonts w:ascii="Cambria Math" w:hAnsi="Cambria Math"/>
            </w:rPr>
            <m:t>lm( R ~ c)</m:t>
          </m:r>
        </m:oMath>
      </m:oMathPara>
    </w:p>
    <w:p w14:paraId="46E31DCF" w14:textId="6995E496" w:rsidR="004F4756" w:rsidRDefault="004F4756" w:rsidP="00417573">
      <w:pPr>
        <w:rPr>
          <w:shd w:val="clear" w:color="auto" w:fill="FFFF00"/>
        </w:rPr>
      </w:pPr>
      <m:oMathPara>
        <m:oMath>
          <m:r>
            <w:rPr>
              <w:rFonts w:ascii="Cambria Math" w:hAnsi="Cambria Math"/>
            </w:rPr>
            <m:t>lm( S ~ c)</m:t>
          </m:r>
        </m:oMath>
      </m:oMathPara>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45CF547" w14:textId="43276D27" w:rsidR="001F6413" w:rsidRDefault="00D64226">
      <w:r>
        <w:t xml:space="preserve">If the trends of a certain </w:t>
      </w:r>
      <w:r>
        <w:rPr>
          <w:rFonts w:eastAsia="SimSun" w:hint="eastAsia"/>
        </w:rPr>
        <w:t>83-type</w:t>
      </w:r>
      <w:r>
        <w:t xml:space="preserve"> signature for the two dataset</w:t>
      </w:r>
      <w:r w:rsidR="00D14253">
        <w:t>s</w:t>
      </w:r>
      <w:r>
        <w:t xml:space="preserve">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dataset were the same, a third multiple linear regression model was fitted. </w:t>
      </w:r>
    </w:p>
    <w:p w14:paraId="356AEDCC" w14:textId="77777777" w:rsidR="00335EAB" w:rsidRDefault="00EC1E80">
      <m:oMathPara>
        <m:oMath>
          <m:r>
            <w:rPr>
              <w:rFonts w:ascii="Cambria Math" w:hAnsi="Cambria Math"/>
            </w:rPr>
            <m:t>lm( R ~ S+</m:t>
          </m:r>
          <m:r>
            <w:rPr>
              <w:rFonts w:ascii="Cambria Math" w:hAnsi="Cambria Math" w:hint="eastAsia"/>
            </w:rPr>
            <m:t>c</m:t>
          </m:r>
          <m:r>
            <w:rPr>
              <w:rFonts w:ascii="Cambria Math" w:hAnsi="Cambria Math"/>
            </w:rPr>
            <m:t>)</m:t>
          </m:r>
        </m:oMath>
      </m:oMathPara>
    </w:p>
    <w:p w14:paraId="7D3A683A" w14:textId="16CF9A9B" w:rsidR="001F6413" w:rsidRDefault="00D64226">
      <w:pPr>
        <w:rPr>
          <w:rFonts w:eastAsia="SimSun"/>
        </w:rPr>
      </w:pPr>
      <w:r>
        <w:t xml:space="preserve">Similarly, the final trend of an </w:t>
      </w:r>
      <w:r>
        <w:rPr>
          <w:rFonts w:eastAsia="SimSun" w:hint="eastAsia"/>
        </w:rPr>
        <w:t>83-type</w:t>
      </w:r>
      <w:r>
        <w:t xml:space="preserve"> signature were determined by the significance of the coefficient of replication timing. If it is not significant, an </w:t>
      </w:r>
      <w:r>
        <w:rPr>
          <w:rFonts w:eastAsia="SimSun" w:hint="eastAsia"/>
        </w:rPr>
        <w:t>83-type</w:t>
      </w:r>
      <w:r>
        <w:t xml:space="preserve"> signature was considered to be generally unaffected by replication timing. Otherwise, if the coefficient of replication timing &gt; 0, an </w:t>
      </w:r>
      <w:r>
        <w:rPr>
          <w:rFonts w:eastAsia="SimSun" w:hint="eastAsia"/>
        </w:rPr>
        <w:t>83-type</w:t>
      </w:r>
      <w:r>
        <w:t xml:space="preserve"> signature was considered to be increasing from early to late replicating regions; if the coefficient of replication timing &lt; 0, an </w:t>
      </w:r>
      <w:r>
        <w:rPr>
          <w:rFonts w:eastAsia="SimSun" w:hint="eastAsia"/>
        </w:rPr>
        <w:t>83-type</w:t>
      </w:r>
      <w:r>
        <w:t xml:space="preserve"> signature was considered to be decreasing from early to late replicating regions.</w:t>
      </w:r>
    </w:p>
    <w:p w14:paraId="44BD6531" w14:textId="77777777" w:rsidR="001F6413" w:rsidRDefault="00D64226">
      <w:pPr>
        <w:rPr>
          <w:rFonts w:eastAsia="SimSun"/>
        </w:rPr>
      </w:pPr>
      <w:r>
        <w:rPr>
          <w:rFonts w:eastAsia="SimSun"/>
        </w:rPr>
        <w:lastRenderedPageBreak/>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06A9C155"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24"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C44B4B6" w14:textId="77777777" w:rsidR="001F6413" w:rsidRDefault="00D64226">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2D5896D" w14:textId="77777777" w:rsidR="001F6413" w:rsidRDefault="00D64226">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9E1EFD" w14:textId="77777777" w:rsidR="001F6413" w:rsidRDefault="00D64226">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0EED74E" w14:textId="77777777" w:rsidR="001F6413" w:rsidRDefault="00D64226">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5C6BCA1" w14:textId="77777777" w:rsidR="001F6413" w:rsidRDefault="00D64226">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43F388B" w14:textId="77777777" w:rsidR="001F6413" w:rsidRDefault="00D64226">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868EDFD" w14:textId="77777777" w:rsidR="001F6413" w:rsidRDefault="00D64226">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4909472" w14:textId="77777777" w:rsidR="001F6413" w:rsidRDefault="00D64226">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199BB475" w14:textId="77777777" w:rsidR="001F6413" w:rsidRDefault="00D64226">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4"/>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pPr>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6E0D735" w14:textId="4591A1D5" w:rsidR="001F6413" w:rsidRDefault="001F6413">
      <w:pPr>
        <w:ind w:firstLine="0"/>
        <w:rPr>
          <w:rFonts w:ascii="Calibri" w:eastAsia="SimSun" w:hAnsi="Calibri" w:cs="Noto Sans Arabic UI"/>
          <w:sz w:val="22"/>
          <w:szCs w:val="22"/>
        </w:rPr>
      </w:pPr>
    </w:p>
    <w:sectPr w:rsidR="001F6413">
      <w:headerReference w:type="default" r:id="rId3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16T08:47:00Z" w:initials="ML">
    <w:p w14:paraId="4D871329" w14:textId="77777777" w:rsidR="008D4D3E" w:rsidRDefault="00000000">
      <w:pPr>
        <w:spacing w:after="0" w:line="240" w:lineRule="auto"/>
      </w:pPr>
      <w:r>
        <w:annotationRef/>
      </w:r>
      <w:r>
        <w:rPr>
          <w:rFonts w:ascii="Calibri" w:eastAsia="SimSun" w:hAnsi="Calibri" w:cs="Noto Sans Arabic UI"/>
          <w:sz w:val="22"/>
          <w:szCs w:val="22"/>
        </w:rPr>
        <w:t>Steve to review this paragraph.</w:t>
      </w:r>
    </w:p>
  </w:comment>
  <w:comment w:id="16"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Steve to review this paragraph.</w:t>
      </w:r>
    </w:p>
  </w:comment>
  <w:comment w:id="19" w:author="Mo Liu" w:date="2026-05-20T09:26:00Z" w:initials="ML">
    <w:p w14:paraId="51F6EBCD" w14:textId="77777777" w:rsidR="008D4D3E" w:rsidRDefault="00000000">
      <w:pPr>
        <w:spacing w:after="0" w:line="240" w:lineRule="auto"/>
      </w:pPr>
      <w:r>
        <w:annotationRef/>
      </w:r>
      <w:r>
        <w:rPr>
          <w:rFonts w:ascii="Calibri" w:eastAsia="SimSun" w:hAnsi="Calibri" w:cs="Noto Sans Arabic UI"/>
          <w:sz w:val="22"/>
          <w:szCs w:val="22"/>
        </w:rPr>
        <w:t>I added cancer type enrichment plot to Figure 5</w:t>
      </w:r>
    </w:p>
  </w:comment>
  <w:comment w:id="18"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21"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23" w:author="Mo Liu" w:date="2026-05-25T13:45:00Z" w:initials="ML">
    <w:p w14:paraId="08C1047F" w14:textId="77777777" w:rsidR="008D4D3E" w:rsidRDefault="00000000">
      <w:pPr>
        <w:spacing w:after="0" w:line="240" w:lineRule="auto"/>
      </w:pPr>
      <w:r>
        <w:annotationRef/>
      </w:r>
      <w:r>
        <w:rPr>
          <w:rFonts w:ascii="Calibri" w:eastAsia="SimSun" w:hAnsi="Calibri" w:cs="Noto Sans Arabic UI"/>
          <w:sz w:val="22"/>
          <w:szCs w:val="22"/>
        </w:rPr>
        <w:t>This is true. But not sure if this worths mentioning?</w:t>
      </w:r>
    </w:p>
  </w:comment>
  <w:comment w:id="22"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71329" w15:done="0"/>
  <w15:commentEx w15:paraId="5DCE7B66" w15:done="0"/>
  <w15:commentEx w15:paraId="51F6EBCD" w15:done="0"/>
  <w15:commentEx w15:paraId="5560E8AC" w15:done="0"/>
  <w15:commentEx w15:paraId="5ACBAE78" w15:done="0"/>
  <w15:commentEx w15:paraId="08C1047F" w15:done="0"/>
  <w15:commentEx w15:paraId="01CA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71329" w16cid:durableId="40A0C475"/>
  <w16cid:commentId w16cid:paraId="5DCE7B66" w16cid:durableId="2DC022B1"/>
  <w16cid:commentId w16cid:paraId="51F6EBCD" w16cid:durableId="28C82F79"/>
  <w16cid:commentId w16cid:paraId="5560E8AC" w16cid:durableId="2DC022B2"/>
  <w16cid:commentId w16cid:paraId="5ACBAE78" w16cid:durableId="42FBAFDF"/>
  <w16cid:commentId w16cid:paraId="08C1047F" w16cid:durableId="7D68DF36"/>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A80B" w14:textId="77777777" w:rsidR="006A773D" w:rsidRDefault="006A773D">
      <w:pPr>
        <w:spacing w:after="0" w:line="240" w:lineRule="auto"/>
      </w:pPr>
      <w:r>
        <w:separator/>
      </w:r>
    </w:p>
  </w:endnote>
  <w:endnote w:type="continuationSeparator" w:id="0">
    <w:p w14:paraId="600C7100" w14:textId="77777777" w:rsidR="006A773D" w:rsidRDefault="006A7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panose1 w:val="020B0604020202020204"/>
    <w:charset w:val="01"/>
    <w:family w:val="swiss"/>
    <w:pitch w:val="variable"/>
    <w:sig w:usb0="E0000AFF" w:usb1="500078FF" w:usb2="00000021" w:usb3="00000000" w:csb0="000001BF" w:csb1="00000000"/>
  </w:font>
  <w:font w:name="Google Sans;Roboto;Arial;sans-s">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48382" w14:textId="77777777" w:rsidR="006A773D" w:rsidRDefault="006A773D">
      <w:pPr>
        <w:spacing w:after="0" w:line="240" w:lineRule="auto"/>
      </w:pPr>
      <w:r>
        <w:separator/>
      </w:r>
    </w:p>
  </w:footnote>
  <w:footnote w:type="continuationSeparator" w:id="0">
    <w:p w14:paraId="3D0114AD" w14:textId="77777777" w:rsidR="006A773D" w:rsidRDefault="006A7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BDF" w14:textId="77777777" w:rsidR="00E1026E" w:rsidRDefault="00E1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1914067">
    <w:abstractNumId w:val="2"/>
  </w:num>
  <w:num w:numId="2" w16cid:durableId="1794597586">
    <w:abstractNumId w:val="6"/>
  </w:num>
  <w:num w:numId="3" w16cid:durableId="1071272526">
    <w:abstractNumId w:val="1"/>
  </w:num>
  <w:num w:numId="4" w16cid:durableId="1253583250">
    <w:abstractNumId w:val="3"/>
  </w:num>
  <w:num w:numId="5" w16cid:durableId="811017895">
    <w:abstractNumId w:val="0"/>
  </w:num>
  <w:num w:numId="6" w16cid:durableId="864754440">
    <w:abstractNumId w:val="4"/>
  </w:num>
  <w:num w:numId="7" w16cid:durableId="18336457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007B3E"/>
    <w:rsid w:val="00012D9A"/>
    <w:rsid w:val="00022948"/>
    <w:rsid w:val="00052D88"/>
    <w:rsid w:val="000D7FDC"/>
    <w:rsid w:val="000E37B8"/>
    <w:rsid w:val="000F597E"/>
    <w:rsid w:val="00101F8F"/>
    <w:rsid w:val="00115AE0"/>
    <w:rsid w:val="00115D8A"/>
    <w:rsid w:val="00142EA8"/>
    <w:rsid w:val="00146700"/>
    <w:rsid w:val="00195890"/>
    <w:rsid w:val="001E5C57"/>
    <w:rsid w:val="001F4995"/>
    <w:rsid w:val="001F6413"/>
    <w:rsid w:val="00272C59"/>
    <w:rsid w:val="002953CF"/>
    <w:rsid w:val="002E5DAB"/>
    <w:rsid w:val="002F7B1F"/>
    <w:rsid w:val="00335EAB"/>
    <w:rsid w:val="00417573"/>
    <w:rsid w:val="004358B1"/>
    <w:rsid w:val="00452954"/>
    <w:rsid w:val="004A6C81"/>
    <w:rsid w:val="004C7E11"/>
    <w:rsid w:val="004E6798"/>
    <w:rsid w:val="004F4756"/>
    <w:rsid w:val="0051580B"/>
    <w:rsid w:val="0053277A"/>
    <w:rsid w:val="005C7786"/>
    <w:rsid w:val="006128A1"/>
    <w:rsid w:val="00614DE2"/>
    <w:rsid w:val="006635EF"/>
    <w:rsid w:val="00684445"/>
    <w:rsid w:val="006A773D"/>
    <w:rsid w:val="006B11BB"/>
    <w:rsid w:val="006D2B03"/>
    <w:rsid w:val="006F3B77"/>
    <w:rsid w:val="007B01A1"/>
    <w:rsid w:val="007B050E"/>
    <w:rsid w:val="007C779E"/>
    <w:rsid w:val="007E7768"/>
    <w:rsid w:val="00801B25"/>
    <w:rsid w:val="00852A0E"/>
    <w:rsid w:val="008D4D3E"/>
    <w:rsid w:val="008E3290"/>
    <w:rsid w:val="008E7888"/>
    <w:rsid w:val="00916BF7"/>
    <w:rsid w:val="00967281"/>
    <w:rsid w:val="009A5C42"/>
    <w:rsid w:val="009E61FF"/>
    <w:rsid w:val="00AE0D67"/>
    <w:rsid w:val="00AF3CB3"/>
    <w:rsid w:val="00BA27A0"/>
    <w:rsid w:val="00BE184C"/>
    <w:rsid w:val="00C511A6"/>
    <w:rsid w:val="00C55BDC"/>
    <w:rsid w:val="00C84F3F"/>
    <w:rsid w:val="00CD226D"/>
    <w:rsid w:val="00D14253"/>
    <w:rsid w:val="00D41B03"/>
    <w:rsid w:val="00D47B1A"/>
    <w:rsid w:val="00D64226"/>
    <w:rsid w:val="00DA11E5"/>
    <w:rsid w:val="00E1026E"/>
    <w:rsid w:val="00E132C8"/>
    <w:rsid w:val="00E30D52"/>
    <w:rsid w:val="00E6457A"/>
    <w:rsid w:val="00E76DC9"/>
    <w:rsid w:val="00EA4136"/>
    <w:rsid w:val="00EC1E80"/>
    <w:rsid w:val="00F54C73"/>
    <w:rsid w:val="00F7781E"/>
    <w:rsid w:val="00FA15F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header" Target="header1.xml"/><Relationship Id="rId37"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3.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40</Pages>
  <Words>12158</Words>
  <Characters>69306</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3</cp:revision>
  <cp:lastPrinted>2025-06-06T09:23:00Z</cp:lastPrinted>
  <dcterms:created xsi:type="dcterms:W3CDTF">2026-05-28T13:02:00Z</dcterms:created>
  <dcterms:modified xsi:type="dcterms:W3CDTF">2026-05-28T13:07:00Z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