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shd w:fill="FFFF00" w:val="clear"/>
        </w:rPr>
        <w:t>“</w:t>
      </w:r>
      <w:r>
        <w:rPr>
          <w:b w:val="false"/>
          <w:bCs w:val="false"/>
          <w:shd w:fill="FFFF00" w:val="clear"/>
        </w:rPr>
        <w:t>Resource” in CELL</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w:t>
      </w:r>
      <w:r>
        <w:rPr>
          <w:shd w:fill="FFFF00" w:val="clear"/>
        </w:rPr>
        <w:t>TA→AA or ATTA&gt;ATA are distinguished from deletions of CTA&gt;CA or CTTA&gt;CT</w:t>
      </w:r>
      <w:r>
        <w:rPr/>
        <w:t xml:space="preserve">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&lt;what table shows this?&gt;, we used the</w:t>
      </w:r>
      <w:r>
        <w:rPr/>
        <w:t xml:space="preserv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&lt;vignette and web page&gt;</w:t>
      </w:r>
      <w:r>
        <w:rPr/>
        <w:t>. In several cases, the 89 and 476 type systems were able to distinguish signatures that the 83-type system merged: ID1, 2, 3, 5, 19, A, N.</w:t>
      </w:r>
      <w:r>
        <w:rPr>
          <w:shd w:fill="FFFF00" w:val="clear"/>
        </w:rPr>
        <w:t xml:space="preserve"> &lt;EXAMPLES – use 3 (lung/liver well known v bladder new finding) 19, A&gt; 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p>
    <w:p>
      <w:pPr>
        <w:pStyle w:val="normalfirst"/>
        <w:ind w:firstLine="720"/>
        <w:rPr/>
      </w:pPr>
      <w:r>
        <w:rPr/>
        <w:t>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w:t>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t>&lt;edit&gt; 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w:t>
      </w:r>
      <w:hyperlink r:id="rId6">
        <w:r>
          <w:rPr>
            <w:rStyle w:val="Hyperlink"/>
            <w:b/>
            <w:bCs/>
            <w:i/>
            <w:iCs/>
          </w:rPr>
          <w:t>https://www.sciencedirect.com/science/article/pii/S2211124722002996</w:t>
        </w:r>
      </w:hyperlink>
    </w:p>
    <w:p>
      <w:pPr>
        <w:pStyle w:val="normalfirst"/>
        <w:rPr>
          <w:b/>
          <w:bCs/>
          <w:i/>
          <w:iCs/>
        </w:rPr>
      </w:pPr>
      <w:commentRangeStart w:id="0"/>
      <w:r>
        <w:rPr>
          <w:b/>
          <w:bCs/>
          <w:i/>
          <w:iCs/>
        </w:rPr>
        <w:t>Did koh already cite the paper above</w:t>
      </w:r>
      <w:commentRangeEnd w:id="0"/>
      <w:r>
        <w:commentReference w:id="0"/>
      </w:r>
      <w:r>
        <w:rPr>
          <w:b/>
          <w:bCs/>
          <w:i/>
          <w:iCs/>
        </w:rPr>
      </w:r>
    </w:p>
    <w:p>
      <w:pPr>
        <w:pStyle w:val="normalfirst"/>
        <w:rPr>
          <w:b/>
          <w:bCs/>
          <w:i/>
          <w:iCs/>
        </w:rPr>
      </w:pPr>
      <w:r>
        <w:rPr>
          <w:b/>
          <w:bCs/>
          <w:i/>
          <w:iCs/>
        </w:rPr>
        <w:t xml:space="preserve">UV: </w:t>
      </w:r>
      <w:hyperlink r:id="rId7">
        <w:r>
          <w:rPr>
            <w:rStyle w:val="Hyperlink"/>
            <w:b/>
            <w:bCs/>
            <w:i/>
            <w:iCs/>
          </w:rPr>
          <w:t>https://share.google/aimode/iNBDfopq5IisBu9TY</w:t>
        </w:r>
      </w:hyperlink>
    </w:p>
    <w:p>
      <w:pPr>
        <w:pStyle w:val="normalfirst"/>
        <w:rPr>
          <w:b/>
          <w:bCs/>
          <w:i/>
          <w:iCs/>
        </w:rPr>
      </w:pPr>
      <w:r>
        <w:rPr>
          <w:b/>
          <w:bCs/>
          <w:i/>
          <w:iCs/>
        </w:rPr>
      </w:r>
    </w:p>
    <w:p>
      <w:pPr>
        <w:pStyle w:val="Heading2"/>
        <w:rPr/>
      </w:pPr>
      <w:r>
        <w:rPr/>
        <w:t>Signature activity</w:t>
      </w:r>
    </w:p>
    <w:p>
      <w:pPr>
        <w:pStyle w:val="Normal"/>
        <w:rPr>
          <w:rFonts w:eastAsia="宋体"/>
        </w:rPr>
      </w:pPr>
      <w:r>
        <w:rPr>
          <w:rFonts w:eastAsia="宋体"/>
        </w:rPr>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commentRangeStart w:id="1"/>
      <w:r>
        <w:rPr>
          <w:shd w:fill="FFFF00" w:val="clear"/>
        </w:rPr>
        <w:t>&lt;need to show this&gt; 8</w:t>
      </w:r>
      <w:r>
        <w:rPr/>
        <w:t xml:space="preserve">9-type signature assignments revealed strong concordance with the 83-type signatures when a one-to-one mapping was present. </w:t>
      </w:r>
      <w:r>
        <w:rPr/>
      </w:r>
      <w:commentRangeEnd w:id="1"/>
      <w:r>
        <w:commentReference w:id="1"/>
      </w:r>
      <w:r>
        <w:rPr/>
        <w:t xml:space="preserve">When an 83-type signature was represented by multiple 89-type signatures (e.g., C_ID1 was captured by InsDel1a, InsDel1b, InsDel1c, and InsDel1d),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2"/>
      <w:r>
        <w:rPr/>
        <w:t xml:space="preserve"> C_ID14 (</w:t>
      </w:r>
      <w:r>
        <w:rPr>
          <w:rFonts w:hint="eastAsia"/>
        </w:rPr>
        <w:t>SBS93 correlated, likely due to smoking exposure</w:t>
      </w:r>
      <w:r>
        <w:rPr/>
        <w:t>)</w:t>
      </w:r>
      <w:r>
        <w:rPr/>
      </w:r>
      <w:commentRangeEnd w:id="2"/>
      <w:r>
        <w:commentReference w:id="2"/>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3"/>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3"/>
      <w:r>
        <w:commentReference w:id="3"/>
      </w:r>
      <w:r>
        <w:rPr>
          <w:rFonts w:eastAsia="宋体" w:hint="eastAsia"/>
        </w:rPr>
        <w:t>.</w:t>
      </w:r>
    </w:p>
    <w:p>
      <w:pPr>
        <w:pStyle w:val="normalfirst"/>
        <w:ind w:firstLineChars="200"/>
        <w:rPr/>
      </w:pPr>
      <w:commentRangeStart w:id="4"/>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4"/>
      <w:r>
        <w:commentReference w:id="4"/>
      </w:r>
      <w:r>
        <w:rPr/>
      </w:r>
    </w:p>
    <w:p>
      <w:pPr>
        <w:pStyle w:val="normalfirst"/>
        <w:ind w:firstLineChars="200"/>
        <w:rPr/>
      </w:pPr>
      <w:commentRangeStart w:id="5"/>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5"/>
      <w:r>
        <w:commentReference w:id="5"/>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shd w:fill="FF4000" w:val="clear"/>
        </w:rPr>
        <w:t>(Grant No. ),</w:t>
      </w:r>
      <w:r>
        <w:rPr>
          <w:rFonts w:eastAsia="宋体"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4-07T16:30:00Z" w:initials="ML">
    <w:p>
      <w:pPr>
        <w:overflowPunct w:val="true"/>
        <w:spacing w:lineRule="auto" w:line="240" w:before="0" w:after="0"/>
        <w:rPr/>
      </w:pPr>
      <w:r>
        <w:annotationRef/>
      </w:r>
      <w:r>
        <w:rPr>
          <w:rFonts w:eastAsia="宋体" w:cs="Noto Sans Arabic UI" w:ascii="Calibri" w:hAnsi="Calibri"/>
          <w:sz w:val="22"/>
          <w:szCs w:val="22"/>
        </w:rPr>
        <w:t>Yes. It was cited in Disussion, second paragraph, second sentence</w:t>
      </w:r>
    </w:p>
  </w:comment>
  <w:comment w:id="1" w:author="Mo Liu" w:date="2026-03-24T10:49:00Z" w:initials="ML">
    <w:p>
      <w:pPr>
        <w:overflowPunct w:val="false"/>
        <w:spacing w:lineRule="auto" w:line="240" w:before="0" w:after="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2" w:author="Mo Liu" w:date="2026-04-03T21:55:00Z" w:initials="ML">
    <w:p>
      <w:pPr>
        <w:overflowPunct w:val="fals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3"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4" w:author="Mo Liu" w:date="2026-04-07T16:19:00Z" w:initials="ML">
    <w:p>
      <w:pPr>
        <w:overflowPunct w:val="true"/>
        <w:spacing w:lineRule="auto" w:line="240" w:before="0" w:after="0"/>
        <w:rPr/>
      </w:pPr>
      <w:r>
        <w:annotationRef/>
      </w:r>
      <w:r>
        <w:rPr>
          <w:rFonts w:eastAsia="宋体" w:cs="Noto Sans Arabic UI" w:ascii="Calibri" w:hAnsi="Calibri"/>
          <w:sz w:val="22"/>
          <w:szCs w:val="22"/>
        </w:rPr>
        <w:t xml:space="preserve">We can remove this now. </w:t>
      </w:r>
    </w:p>
  </w:comment>
  <w:comment w:id="5" w:author="Mo Liu" w:date="2026-04-07T16:27:00Z" w:initials="ML">
    <w:p>
      <w:pPr>
        <w:overflowPunct w:val="true"/>
        <w:spacing w:lineRule="auto" w:line="240" w:before="0" w:after="0"/>
        <w:rPr/>
      </w:pPr>
      <w:r>
        <w:annotationRef/>
      </w:r>
      <w:r>
        <w:rPr>
          <w:rFonts w:eastAsia="宋体" w:cs="Noto Sans Arabic UI" w:ascii="Calibri" w:hAnsi="Calibri"/>
          <w:sz w:val="22"/>
          <w:szCs w:val="22"/>
        </w:rPr>
        <w:t>I’m not sure if I wrote this. It can be removed, if this is for the signature assignment analysis.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1447</TotalTime>
  <Application>LibreOffice/26.2.2.2$Linux_X86_64 LibreOffice_project/620$Build-2</Application>
  <AppVersion>15.0000</AppVersion>
  <Pages>29</Pages>
  <Words>6766</Words>
  <Characters>41378</Characters>
  <CharactersWithSpaces>48024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2026-04-07T08:27:00Z</dcterms:created>
  <dc:creator>Mo Liu</dc:creator>
  <dc:description/>
  <dc:language>en-US</dc:language>
  <cp:lastModifiedBy/>
  <cp:lastPrinted>2025-06-06T09:23:00Z</cp:lastPrinted>
  <dcterms:modified xsi:type="dcterms:W3CDTF">2026-04-09T19:42:18Z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