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Cs w:val="21"/>
          <w:lang w:val="en-US" w:eastAsia="zh-CN"/>
        </w:rPr>
      </w:pPr>
      <w:r>
        <w:rPr>
          <w:rFonts w:hint="eastAsia"/>
          <w:szCs w:val="21"/>
          <w:lang w:eastAsia="zh-CN"/>
        </w:rPr>
        <w:t>编号：</w:t>
      </w:r>
      <w:r>
        <w:rPr>
          <w:rFonts w:hint="default" w:ascii="Times New Roman" w:hAnsi="Times New Roman" w:cs="Times New Roman"/>
          <w:szCs w:val="21"/>
          <w:lang w:eastAsia="zh-CN"/>
        </w:rPr>
        <w:t>CGTX-OP-00</w:t>
      </w:r>
      <w:r>
        <w:rPr>
          <w:rFonts w:hint="default" w:ascii="Times New Roman" w:hAnsi="Times New Roman" w:cs="Times New Roman"/>
          <w:szCs w:val="21"/>
          <w:lang w:val="en-US" w:eastAsia="zh-CN"/>
        </w:rPr>
        <w:t>3</w:t>
      </w:r>
      <w:r>
        <w:rPr>
          <w:rFonts w:hint="default" w:ascii="Times New Roman" w:hAnsi="Times New Roman" w:cs="Times New Roman"/>
          <w:szCs w:val="21"/>
          <w:lang w:eastAsia="zh-CN"/>
        </w:rPr>
        <w:t>-0</w:t>
      </w:r>
      <w:r>
        <w:rPr>
          <w:rFonts w:hint="eastAsia" w:ascii="Times New Roman" w:hAnsi="Times New Roman" w:cs="Times New Roman"/>
          <w:szCs w:val="21"/>
          <w:lang w:val="en-US" w:eastAsia="zh-CN"/>
        </w:rPr>
        <w:t>6</w:t>
      </w:r>
      <w:bookmarkStart w:id="0" w:name="_GoBack"/>
      <w:bookmarkEnd w:id="0"/>
    </w:p>
    <w:p>
      <w:pPr>
        <w:rPr>
          <w:rFonts w:hint="eastAsia"/>
          <w:szCs w:val="21"/>
          <w:lang w:val="en-US" w:eastAsia="zh-CN"/>
        </w:rPr>
      </w:pPr>
    </w:p>
    <w:p>
      <w:pPr>
        <w:jc w:val="center"/>
        <w:rPr>
          <w:rFonts w:ascii="华文中宋" w:hAnsi="华文中宋" w:eastAsia="华文中宋"/>
          <w:sz w:val="36"/>
          <w:szCs w:val="36"/>
        </w:rPr>
      </w:pPr>
      <w:r>
        <w:rPr>
          <w:rFonts w:hint="eastAsia" w:ascii="华文中宋" w:hAnsi="华文中宋" w:eastAsia="华文中宋"/>
          <w:sz w:val="36"/>
          <w:szCs w:val="36"/>
        </w:rPr>
        <w:t>中国国际航空股份有限公司供应商社会准则</w:t>
      </w:r>
    </w:p>
    <w:p>
      <w:pPr>
        <w:jc w:val="center"/>
        <w:rPr>
          <w:rFonts w:ascii="华文中宋" w:hAnsi="华文中宋" w:eastAsia="华文中宋"/>
          <w:sz w:val="36"/>
          <w:szCs w:val="36"/>
        </w:rPr>
      </w:pPr>
      <w:r>
        <w:rPr>
          <w:rFonts w:hint="eastAsia" w:ascii="华文中宋" w:hAnsi="华文中宋" w:eastAsia="华文中宋"/>
          <w:sz w:val="36"/>
          <w:szCs w:val="36"/>
        </w:rPr>
        <w:t>符合性自审问卷</w:t>
      </w:r>
    </w:p>
    <w:p/>
    <w:p>
      <w:r>
        <w:rPr>
          <w:rFonts w:hint="eastAsia"/>
        </w:rPr>
        <w:t>中国国际航空股份有限公司（以下简称“国航”）一直致力于寻找并选择能够分享我们对于诚实正直的承诺并体现在其各个业务领域中的供应商。同时，我们也在积极的寻找并选择那些能够将社会和环境准则和其商业行为高度整合的供应商。国航的供应商应该积极的提供一份清晰、准确、恰当的报告，报告应能够充分体现其达到社会责任目标而努力的过程。</w:t>
      </w:r>
    </w:p>
    <w:p/>
    <w:p>
      <w:r>
        <w:rPr>
          <w:rFonts w:hint="eastAsia"/>
        </w:rPr>
        <w:t>依据《中国国际航空股份有限公司供应商行为准则》的核心标准，国航承诺将选择并保留那些能够达到要求的供应商。为建立国航供应链的符合性水准，我们要求所有的供应商均需完成此份自审问卷，并在3个星期内回复</w:t>
      </w:r>
    </w:p>
    <w:p/>
    <w:p>
      <w:r>
        <w:rPr>
          <w:rFonts w:hint="eastAsia"/>
        </w:rPr>
        <w:t>对于贵公司能够配合我们完成此项工作，我们不胜感激。</w:t>
      </w:r>
    </w:p>
    <w:p/>
    <w:p>
      <w:pPr>
        <w:rPr>
          <w:b/>
        </w:rPr>
      </w:pPr>
      <w:r>
        <w:rPr>
          <w:rFonts w:hint="eastAsia"/>
          <w:b/>
        </w:rPr>
        <w:t>1.供应商信息</w:t>
      </w:r>
    </w:p>
    <w:p/>
    <w:p>
      <w:r>
        <w:rPr>
          <w:rFonts w:hint="eastAsia"/>
        </w:rPr>
        <w:t>供应商名称：</w:t>
      </w:r>
    </w:p>
    <w:p/>
    <w:p>
      <w:pPr>
        <w:rPr>
          <w:b/>
        </w:rPr>
      </w:pPr>
      <w:r>
        <w:rPr>
          <w:rFonts w:hint="eastAsia"/>
          <w:b/>
        </w:rPr>
        <w:t>2.填写人信息</w:t>
      </w:r>
    </w:p>
    <w:p/>
    <w:p>
      <w:r>
        <w:rPr>
          <w:rFonts w:hint="eastAsia"/>
        </w:rPr>
        <w:t>姓名：</w:t>
      </w:r>
    </w:p>
    <w:p>
      <w:r>
        <w:rPr>
          <w:rFonts w:hint="eastAsia"/>
        </w:rPr>
        <w:t>职位：</w:t>
      </w:r>
    </w:p>
    <w:p>
      <w:r>
        <w:rPr>
          <w:rFonts w:hint="eastAsia"/>
        </w:rPr>
        <w:t>电话：</w:t>
      </w:r>
    </w:p>
    <w:p>
      <w:r>
        <w:rPr>
          <w:rFonts w:hint="eastAsia"/>
        </w:rPr>
        <w:t>传真：</w:t>
      </w:r>
    </w:p>
    <w:p>
      <w:pPr>
        <w:rPr>
          <w:rFonts w:hint="eastAsia"/>
        </w:rPr>
      </w:pPr>
      <w:r>
        <w:rPr>
          <w:rFonts w:hint="eastAsia"/>
        </w:rPr>
        <w:t>邮箱：</w:t>
      </w:r>
    </w:p>
    <w:p>
      <w:r>
        <w:rPr>
          <w:rFonts w:hint="eastAsia"/>
        </w:rPr>
        <w:t>日期：</w:t>
      </w:r>
    </w:p>
    <w:p>
      <w:pPr>
        <w:rPr>
          <w:rFonts w:hint="eastAsia"/>
          <w:b/>
        </w:rPr>
      </w:pPr>
    </w:p>
    <w:p>
      <w:pPr>
        <w:rPr>
          <w:b/>
        </w:rPr>
      </w:pPr>
      <w:r>
        <w:rPr>
          <w:rFonts w:hint="eastAsia"/>
          <w:b/>
        </w:rPr>
        <w:t>请供应商根据实际情况进行选择</w:t>
      </w:r>
    </w:p>
    <w:tbl>
      <w:tblPr>
        <w:tblStyle w:val="6"/>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239"/>
        <w:gridCol w:w="795"/>
        <w:gridCol w:w="15"/>
        <w:gridCol w:w="15"/>
        <w:gridCol w:w="795"/>
        <w:gridCol w:w="46"/>
        <w:gridCol w:w="15"/>
        <w:gridCol w:w="14"/>
        <w:gridCol w:w="15"/>
        <w:gridCol w:w="15"/>
        <w:gridCol w:w="630"/>
        <w:gridCol w:w="76"/>
        <w:gridCol w:w="60"/>
        <w:gridCol w:w="15"/>
        <w:gridCol w:w="11"/>
        <w:gridCol w:w="19"/>
        <w:gridCol w:w="15"/>
        <w:gridCol w:w="16"/>
        <w:gridCol w:w="28"/>
        <w:gridCol w:w="661"/>
        <w:gridCol w:w="29"/>
        <w:gridCol w:w="31"/>
        <w:gridCol w:w="51"/>
        <w:gridCol w:w="10"/>
        <w:gridCol w:w="14"/>
        <w:gridCol w:w="8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73" w:hRule="atLeast"/>
        </w:trPr>
        <w:tc>
          <w:tcPr>
            <w:tcW w:w="4239" w:type="dxa"/>
            <w:vAlign w:val="top"/>
          </w:tcPr>
          <w:p>
            <w:pPr>
              <w:rPr>
                <w:b/>
              </w:rPr>
            </w:pPr>
            <w:r>
              <w:rPr>
                <w:rFonts w:hint="eastAsia"/>
                <w:b/>
              </w:rPr>
              <w:t>问题</w:t>
            </w:r>
          </w:p>
        </w:tc>
        <w:tc>
          <w:tcPr>
            <w:tcW w:w="810" w:type="dxa"/>
            <w:gridSpan w:val="2"/>
            <w:tcBorders>
              <w:right w:val="single" w:color="auto" w:sz="4" w:space="0"/>
            </w:tcBorders>
            <w:vAlign w:val="top"/>
          </w:tcPr>
          <w:p>
            <w:pPr>
              <w:rPr>
                <w:b/>
              </w:rPr>
            </w:pPr>
            <w:r>
              <w:rPr>
                <w:rFonts w:hint="eastAsia"/>
                <w:b/>
              </w:rPr>
              <w:t>是</w:t>
            </w:r>
          </w:p>
        </w:tc>
        <w:tc>
          <w:tcPr>
            <w:tcW w:w="3473" w:type="dxa"/>
            <w:gridSpan w:val="23"/>
            <w:tcBorders>
              <w:left w:val="single" w:color="auto" w:sz="4" w:space="0"/>
            </w:tcBorders>
            <w:vAlign w:val="top"/>
          </w:tcPr>
          <w:p>
            <w:pPr>
              <w:jc w:val="center"/>
              <w:rPr>
                <w:b/>
              </w:rPr>
            </w:pPr>
            <w:r>
              <w:rPr>
                <w:rFonts w:hint="eastAsia"/>
                <w:b/>
              </w:rPr>
              <w:t>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73" w:hRule="atLeast"/>
        </w:trPr>
        <w:tc>
          <w:tcPr>
            <w:tcW w:w="4239" w:type="dxa"/>
            <w:vAlign w:val="top"/>
          </w:tcPr>
          <w:p>
            <w:pPr>
              <w:rPr>
                <w:b/>
              </w:rPr>
            </w:pPr>
          </w:p>
        </w:tc>
        <w:tc>
          <w:tcPr>
            <w:tcW w:w="810" w:type="dxa"/>
            <w:gridSpan w:val="2"/>
            <w:tcBorders>
              <w:right w:val="single" w:color="auto" w:sz="4" w:space="0"/>
            </w:tcBorders>
            <w:vAlign w:val="top"/>
          </w:tcPr>
          <w:p>
            <w:pPr>
              <w:rPr>
                <w:b/>
              </w:rPr>
            </w:pPr>
            <w:r>
              <w:rPr>
                <w:rFonts w:hint="eastAsia"/>
                <w:b/>
              </w:rPr>
              <w:t>符合</w:t>
            </w:r>
          </w:p>
        </w:tc>
        <w:tc>
          <w:tcPr>
            <w:tcW w:w="856" w:type="dxa"/>
            <w:gridSpan w:val="3"/>
            <w:tcBorders>
              <w:left w:val="single" w:color="auto" w:sz="4" w:space="0"/>
              <w:right w:val="single" w:color="auto" w:sz="4" w:space="0"/>
            </w:tcBorders>
            <w:vAlign w:val="top"/>
          </w:tcPr>
          <w:p>
            <w:pPr>
              <w:rPr>
                <w:b/>
              </w:rPr>
            </w:pPr>
            <w:r>
              <w:rPr>
                <w:rFonts w:hint="eastAsia"/>
                <w:b/>
              </w:rPr>
              <w:t>3个月内符合要求</w:t>
            </w:r>
          </w:p>
        </w:tc>
        <w:tc>
          <w:tcPr>
            <w:tcW w:w="851" w:type="dxa"/>
            <w:gridSpan w:val="9"/>
            <w:tcBorders>
              <w:left w:val="single" w:color="auto" w:sz="4" w:space="0"/>
              <w:right w:val="single" w:color="auto" w:sz="4" w:space="0"/>
            </w:tcBorders>
            <w:vAlign w:val="top"/>
          </w:tcPr>
          <w:p>
            <w:pPr>
              <w:rPr>
                <w:b/>
              </w:rPr>
            </w:pPr>
            <w:r>
              <w:rPr>
                <w:rFonts w:hint="eastAsia"/>
                <w:b/>
              </w:rPr>
              <w:t>6个月内符合要求</w:t>
            </w:r>
          </w:p>
        </w:tc>
        <w:tc>
          <w:tcPr>
            <w:tcW w:w="850" w:type="dxa"/>
            <w:gridSpan w:val="8"/>
            <w:tcBorders>
              <w:left w:val="single" w:color="auto" w:sz="4" w:space="0"/>
              <w:right w:val="single" w:color="auto" w:sz="4" w:space="0"/>
            </w:tcBorders>
            <w:vAlign w:val="top"/>
          </w:tcPr>
          <w:p>
            <w:pPr>
              <w:rPr>
                <w:b/>
              </w:rPr>
            </w:pPr>
            <w:r>
              <w:rPr>
                <w:rFonts w:hint="eastAsia"/>
                <w:b/>
              </w:rPr>
              <w:t>12个月内符合要求</w:t>
            </w:r>
          </w:p>
        </w:tc>
        <w:tc>
          <w:tcPr>
            <w:tcW w:w="916" w:type="dxa"/>
            <w:gridSpan w:val="3"/>
            <w:tcBorders>
              <w:left w:val="single" w:color="auto" w:sz="4" w:space="0"/>
            </w:tcBorders>
            <w:vAlign w:val="top"/>
          </w:tcPr>
          <w:p>
            <w:pPr>
              <w:rPr>
                <w:b/>
              </w:rPr>
            </w:pPr>
            <w:r>
              <w:rPr>
                <w:rFonts w:hint="eastAsia"/>
                <w:b/>
              </w:rPr>
              <w:t>无任何计划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7" w:hRule="atLeast"/>
        </w:trPr>
        <w:tc>
          <w:tcPr>
            <w:tcW w:w="4239" w:type="dxa"/>
            <w:vMerge w:val="restart"/>
            <w:vAlign w:val="top"/>
          </w:tcPr>
          <w:p>
            <w:pPr>
              <w:rPr>
                <w:b/>
              </w:rPr>
            </w:pPr>
            <w:r>
              <w:rPr>
                <w:rFonts w:hint="eastAsia"/>
                <w:b/>
              </w:rPr>
              <w:t>1.法律法规</w:t>
            </w:r>
          </w:p>
          <w:p>
            <w:r>
              <w:rPr>
                <w:rFonts w:hint="eastAsia"/>
              </w:rPr>
              <w:t>我们确保经营和提供的产品服务遵守国家及各业务所在地的所有使用法律、法规</w:t>
            </w:r>
          </w:p>
          <w:p>
            <w:pPr>
              <w:rPr>
                <w:b/>
                <w:color w:val="FF0000"/>
              </w:rPr>
            </w:pPr>
          </w:p>
        </w:tc>
        <w:tc>
          <w:tcPr>
            <w:tcW w:w="810" w:type="dxa"/>
            <w:gridSpan w:val="2"/>
            <w:tcBorders>
              <w:bottom w:val="single" w:color="auto" w:sz="4" w:space="0"/>
              <w:right w:val="single" w:color="auto" w:sz="4" w:space="0"/>
            </w:tcBorders>
            <w:vAlign w:val="top"/>
          </w:tcPr>
          <w:p>
            <w:pPr>
              <w:rPr>
                <w:b/>
              </w:rPr>
            </w:pPr>
          </w:p>
        </w:tc>
        <w:tc>
          <w:tcPr>
            <w:tcW w:w="856" w:type="dxa"/>
            <w:gridSpan w:val="3"/>
            <w:tcBorders>
              <w:left w:val="single" w:color="auto" w:sz="4" w:space="0"/>
              <w:bottom w:val="single" w:color="auto" w:sz="4" w:space="0"/>
              <w:right w:val="single" w:color="auto" w:sz="4" w:space="0"/>
            </w:tcBorders>
            <w:vAlign w:val="top"/>
          </w:tcPr>
          <w:p>
            <w:pPr>
              <w:rPr>
                <w:b/>
              </w:rPr>
            </w:pPr>
          </w:p>
        </w:tc>
        <w:tc>
          <w:tcPr>
            <w:tcW w:w="851" w:type="dxa"/>
            <w:gridSpan w:val="9"/>
            <w:tcBorders>
              <w:left w:val="single" w:color="auto" w:sz="4" w:space="0"/>
              <w:bottom w:val="single" w:color="auto" w:sz="4" w:space="0"/>
              <w:right w:val="single" w:color="auto" w:sz="4" w:space="0"/>
            </w:tcBorders>
            <w:vAlign w:val="top"/>
          </w:tcPr>
          <w:p>
            <w:pPr>
              <w:rPr>
                <w:b/>
              </w:rPr>
            </w:pPr>
          </w:p>
        </w:tc>
        <w:tc>
          <w:tcPr>
            <w:tcW w:w="850" w:type="dxa"/>
            <w:gridSpan w:val="8"/>
            <w:tcBorders>
              <w:left w:val="single" w:color="auto" w:sz="4" w:space="0"/>
              <w:bottom w:val="single" w:color="auto" w:sz="4" w:space="0"/>
              <w:right w:val="single" w:color="auto" w:sz="4" w:space="0"/>
            </w:tcBorders>
            <w:vAlign w:val="top"/>
          </w:tcPr>
          <w:p>
            <w:pPr>
              <w:rPr>
                <w:b/>
              </w:rPr>
            </w:pPr>
          </w:p>
        </w:tc>
        <w:tc>
          <w:tcPr>
            <w:tcW w:w="916" w:type="dxa"/>
            <w:gridSpan w:val="3"/>
            <w:tcBorders>
              <w:left w:val="single" w:color="auto" w:sz="4" w:space="0"/>
              <w:bottom w:val="single" w:color="auto" w:sz="4" w:space="0"/>
            </w:tcBorders>
            <w:vAlign w:val="top"/>
          </w:tcPr>
          <w:p>
            <w:pP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287" w:hRule="atLeast"/>
        </w:trPr>
        <w:tc>
          <w:tcPr>
            <w:tcW w:w="4239" w:type="dxa"/>
            <w:vMerge w:val="continue"/>
            <w:vAlign w:val="top"/>
          </w:tcPr>
          <w:p>
            <w:pPr>
              <w:rPr>
                <w:b/>
              </w:rPr>
            </w:pPr>
          </w:p>
        </w:tc>
        <w:tc>
          <w:tcPr>
            <w:tcW w:w="4283" w:type="dxa"/>
            <w:gridSpan w:val="25"/>
            <w:tcBorders>
              <w:top w:val="single" w:color="auto" w:sz="4" w:space="0"/>
            </w:tcBorders>
            <w:vAlign w:val="top"/>
          </w:tcPr>
          <w:p>
            <w:pP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65" w:hRule="atLeast"/>
        </w:trPr>
        <w:tc>
          <w:tcPr>
            <w:tcW w:w="4239" w:type="dxa"/>
            <w:vMerge w:val="restart"/>
            <w:vAlign w:val="top"/>
          </w:tcPr>
          <w:p>
            <w:pPr>
              <w:rPr>
                <w:b/>
              </w:rPr>
            </w:pPr>
            <w:r>
              <w:rPr>
                <w:rFonts w:hint="eastAsia"/>
                <w:b/>
              </w:rPr>
              <w:t>2.健康和安全</w:t>
            </w:r>
          </w:p>
          <w:p>
            <w:r>
              <w:rPr>
                <w:rFonts w:hint="eastAsia"/>
              </w:rPr>
              <w:t>我们为员工提供符合法律法规的安全且健康的工作场所。我们建立安全管理体系，并向员工传达工作场所或生活设施的健康和安全标准，致力于减少工作对员工造成的伤害和疾病。</w:t>
            </w:r>
          </w:p>
          <w:p>
            <w:pPr>
              <w:rPr>
                <w:b/>
                <w:color w:val="FF0000"/>
              </w:rPr>
            </w:pPr>
          </w:p>
        </w:tc>
        <w:tc>
          <w:tcPr>
            <w:tcW w:w="795" w:type="dxa"/>
            <w:tcBorders>
              <w:bottom w:val="single" w:color="auto" w:sz="4" w:space="0"/>
              <w:right w:val="single" w:color="auto" w:sz="4" w:space="0"/>
            </w:tcBorders>
            <w:vAlign w:val="top"/>
          </w:tcPr>
          <w:p>
            <w:pPr>
              <w:rPr>
                <w:b/>
              </w:rPr>
            </w:pPr>
          </w:p>
        </w:tc>
        <w:tc>
          <w:tcPr>
            <w:tcW w:w="871" w:type="dxa"/>
            <w:gridSpan w:val="4"/>
            <w:tcBorders>
              <w:left w:val="single" w:color="auto" w:sz="4" w:space="0"/>
              <w:bottom w:val="single" w:color="auto" w:sz="4" w:space="0"/>
              <w:right w:val="single" w:color="auto" w:sz="4" w:space="0"/>
            </w:tcBorders>
            <w:vAlign w:val="top"/>
          </w:tcPr>
          <w:p>
            <w:pPr>
              <w:rPr>
                <w:b/>
              </w:rPr>
            </w:pPr>
          </w:p>
        </w:tc>
        <w:tc>
          <w:tcPr>
            <w:tcW w:w="870" w:type="dxa"/>
            <w:gridSpan w:val="10"/>
            <w:tcBorders>
              <w:left w:val="single" w:color="auto" w:sz="4" w:space="0"/>
              <w:bottom w:val="single" w:color="auto" w:sz="4" w:space="0"/>
              <w:right w:val="single" w:color="auto" w:sz="4" w:space="0"/>
            </w:tcBorders>
            <w:vAlign w:val="top"/>
          </w:tcPr>
          <w:p>
            <w:pPr>
              <w:rPr>
                <w:b/>
              </w:rPr>
            </w:pPr>
          </w:p>
        </w:tc>
        <w:tc>
          <w:tcPr>
            <w:tcW w:w="841" w:type="dxa"/>
            <w:gridSpan w:val="8"/>
            <w:tcBorders>
              <w:left w:val="single" w:color="auto" w:sz="4" w:space="0"/>
              <w:bottom w:val="single" w:color="auto" w:sz="4" w:space="0"/>
              <w:right w:val="single" w:color="auto" w:sz="4" w:space="0"/>
            </w:tcBorders>
            <w:vAlign w:val="top"/>
          </w:tcPr>
          <w:p>
            <w:pPr>
              <w:rPr>
                <w:b/>
              </w:rPr>
            </w:pPr>
          </w:p>
        </w:tc>
        <w:tc>
          <w:tcPr>
            <w:tcW w:w="906" w:type="dxa"/>
            <w:gridSpan w:val="2"/>
            <w:tcBorders>
              <w:left w:val="single" w:color="auto" w:sz="4" w:space="0"/>
              <w:bottom w:val="single" w:color="auto" w:sz="4" w:space="0"/>
            </w:tcBorders>
            <w:vAlign w:val="top"/>
          </w:tcPr>
          <w:p>
            <w:pP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80" w:hRule="atLeast"/>
        </w:trPr>
        <w:tc>
          <w:tcPr>
            <w:tcW w:w="4239" w:type="dxa"/>
            <w:vMerge w:val="continue"/>
            <w:vAlign w:val="top"/>
          </w:tcPr>
          <w:p>
            <w:pPr>
              <w:rPr>
                <w:b/>
              </w:rPr>
            </w:pPr>
          </w:p>
        </w:tc>
        <w:tc>
          <w:tcPr>
            <w:tcW w:w="4283" w:type="dxa"/>
            <w:gridSpan w:val="25"/>
            <w:tcBorders>
              <w:top w:val="single" w:color="auto" w:sz="4" w:space="0"/>
            </w:tcBorders>
            <w:vAlign w:val="top"/>
          </w:tcPr>
          <w:p>
            <w:pP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53" w:hRule="atLeast"/>
        </w:trPr>
        <w:tc>
          <w:tcPr>
            <w:tcW w:w="4239" w:type="dxa"/>
            <w:vMerge w:val="restart"/>
            <w:vAlign w:val="top"/>
          </w:tcPr>
          <w:p>
            <w:pPr>
              <w:rPr>
                <w:b/>
              </w:rPr>
            </w:pPr>
            <w:r>
              <w:rPr>
                <w:rFonts w:hint="eastAsia"/>
                <w:b/>
              </w:rPr>
              <w:t>3.环境</w:t>
            </w:r>
          </w:p>
          <w:p>
            <w:r>
              <w:rPr>
                <w:rFonts w:hint="eastAsia"/>
              </w:rPr>
              <w:t>我们能够以环境友好的方式经营。我们遵守适用的环境法律、法规和标准；并建立有效的环境管理体系。</w:t>
            </w:r>
          </w:p>
          <w:p>
            <w:pPr>
              <w:rPr>
                <w:b/>
              </w:rPr>
            </w:pPr>
            <w:r>
              <w:rPr>
                <w:rFonts w:hint="eastAsia"/>
              </w:rPr>
              <w:t>我们遵守国航对相关产品或服务的部分附加环境要求，这些要求和规定体现在设计与产品规范的合同文档中。</w:t>
            </w:r>
          </w:p>
          <w:p>
            <w:pPr>
              <w:rPr>
                <w:color w:val="FF0000"/>
              </w:rPr>
            </w:pPr>
          </w:p>
          <w:p>
            <w:pPr>
              <w:rPr>
                <w:color w:val="FF0000"/>
              </w:rPr>
            </w:pPr>
          </w:p>
        </w:tc>
        <w:tc>
          <w:tcPr>
            <w:tcW w:w="795" w:type="dxa"/>
            <w:tcBorders>
              <w:bottom w:val="single" w:color="auto" w:sz="4" w:space="0"/>
              <w:right w:val="single" w:color="auto" w:sz="4" w:space="0"/>
            </w:tcBorders>
            <w:vAlign w:val="top"/>
          </w:tcPr>
          <w:p>
            <w:pPr>
              <w:rPr>
                <w:b/>
              </w:rPr>
            </w:pPr>
          </w:p>
        </w:tc>
        <w:tc>
          <w:tcPr>
            <w:tcW w:w="900" w:type="dxa"/>
            <w:gridSpan w:val="6"/>
            <w:tcBorders>
              <w:left w:val="single" w:color="auto" w:sz="4" w:space="0"/>
              <w:bottom w:val="single" w:color="auto" w:sz="4" w:space="0"/>
              <w:right w:val="single" w:color="auto" w:sz="4" w:space="0"/>
            </w:tcBorders>
            <w:vAlign w:val="top"/>
          </w:tcPr>
          <w:p>
            <w:pPr>
              <w:rPr>
                <w:b/>
              </w:rPr>
            </w:pPr>
          </w:p>
        </w:tc>
        <w:tc>
          <w:tcPr>
            <w:tcW w:w="872" w:type="dxa"/>
            <w:gridSpan w:val="10"/>
            <w:tcBorders>
              <w:left w:val="single" w:color="auto" w:sz="4" w:space="0"/>
              <w:bottom w:val="single" w:color="auto" w:sz="4" w:space="0"/>
              <w:right w:val="single" w:color="auto" w:sz="4" w:space="0"/>
            </w:tcBorders>
            <w:vAlign w:val="top"/>
          </w:tcPr>
          <w:p>
            <w:pPr>
              <w:rPr>
                <w:b/>
              </w:rPr>
            </w:pPr>
          </w:p>
        </w:tc>
        <w:tc>
          <w:tcPr>
            <w:tcW w:w="810" w:type="dxa"/>
            <w:gridSpan w:val="6"/>
            <w:tcBorders>
              <w:left w:val="single" w:color="auto" w:sz="4" w:space="0"/>
              <w:bottom w:val="single" w:color="auto" w:sz="4" w:space="0"/>
              <w:right w:val="single" w:color="auto" w:sz="4" w:space="0"/>
            </w:tcBorders>
            <w:vAlign w:val="top"/>
          </w:tcPr>
          <w:p>
            <w:pPr>
              <w:rPr>
                <w:b/>
              </w:rPr>
            </w:pPr>
          </w:p>
        </w:tc>
        <w:tc>
          <w:tcPr>
            <w:tcW w:w="906" w:type="dxa"/>
            <w:gridSpan w:val="2"/>
            <w:tcBorders>
              <w:left w:val="single" w:color="auto" w:sz="4" w:space="0"/>
              <w:bottom w:val="single" w:color="auto" w:sz="4" w:space="0"/>
            </w:tcBorders>
            <w:vAlign w:val="top"/>
          </w:tcPr>
          <w:p>
            <w:pP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70" w:hRule="atLeast"/>
        </w:trPr>
        <w:tc>
          <w:tcPr>
            <w:tcW w:w="4239" w:type="dxa"/>
            <w:vMerge w:val="continue"/>
            <w:vAlign w:val="top"/>
          </w:tcPr>
          <w:p>
            <w:pPr>
              <w:rPr>
                <w:b/>
              </w:rPr>
            </w:pPr>
          </w:p>
        </w:tc>
        <w:tc>
          <w:tcPr>
            <w:tcW w:w="4283" w:type="dxa"/>
            <w:gridSpan w:val="25"/>
            <w:tcBorders>
              <w:top w:val="single" w:color="auto" w:sz="4" w:space="0"/>
            </w:tcBorders>
            <w:vAlign w:val="top"/>
          </w:tcPr>
          <w:p>
            <w:pP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5" w:hRule="atLeast"/>
        </w:trPr>
        <w:tc>
          <w:tcPr>
            <w:tcW w:w="4239" w:type="dxa"/>
            <w:vMerge w:val="restart"/>
            <w:vAlign w:val="top"/>
          </w:tcPr>
          <w:p>
            <w:pPr>
              <w:rPr>
                <w:b/>
              </w:rPr>
            </w:pPr>
            <w:r>
              <w:rPr>
                <w:rFonts w:hint="eastAsia"/>
                <w:b/>
              </w:rPr>
              <w:t>4.童工</w:t>
            </w:r>
          </w:p>
          <w:p>
            <w:r>
              <w:rPr>
                <w:rFonts w:hint="eastAsia"/>
              </w:rPr>
              <w:t>我们不雇佣未满16岁的未成年人或所在国家或地区规定最低雇佣年龄以下的人员，但符合所有法律法规的合法工作场所的学徒计划则不在此列。</w:t>
            </w:r>
          </w:p>
          <w:p>
            <w:pPr>
              <w:rPr>
                <w:b/>
              </w:rPr>
            </w:pPr>
          </w:p>
        </w:tc>
        <w:tc>
          <w:tcPr>
            <w:tcW w:w="810" w:type="dxa"/>
            <w:gridSpan w:val="2"/>
            <w:tcBorders>
              <w:bottom w:val="single" w:color="auto" w:sz="4" w:space="0"/>
              <w:right w:val="single" w:color="auto" w:sz="4" w:space="0"/>
            </w:tcBorders>
            <w:vAlign w:val="top"/>
          </w:tcPr>
          <w:p>
            <w:pPr>
              <w:rPr>
                <w:b/>
              </w:rPr>
            </w:pPr>
          </w:p>
        </w:tc>
        <w:tc>
          <w:tcPr>
            <w:tcW w:w="871" w:type="dxa"/>
            <w:gridSpan w:val="4"/>
            <w:tcBorders>
              <w:left w:val="single" w:color="auto" w:sz="4" w:space="0"/>
              <w:bottom w:val="single" w:color="auto" w:sz="4" w:space="0"/>
              <w:right w:val="single" w:color="auto" w:sz="4" w:space="0"/>
            </w:tcBorders>
            <w:vAlign w:val="top"/>
          </w:tcPr>
          <w:p>
            <w:pPr>
              <w:rPr>
                <w:b/>
              </w:rPr>
            </w:pPr>
          </w:p>
        </w:tc>
        <w:tc>
          <w:tcPr>
            <w:tcW w:w="886" w:type="dxa"/>
            <w:gridSpan w:val="11"/>
            <w:tcBorders>
              <w:left w:val="single" w:color="auto" w:sz="4" w:space="0"/>
              <w:bottom w:val="single" w:color="auto" w:sz="4" w:space="0"/>
              <w:right w:val="single" w:color="auto" w:sz="4" w:space="0"/>
            </w:tcBorders>
            <w:vAlign w:val="top"/>
          </w:tcPr>
          <w:p>
            <w:pPr>
              <w:rPr>
                <w:b/>
              </w:rPr>
            </w:pPr>
          </w:p>
        </w:tc>
        <w:tc>
          <w:tcPr>
            <w:tcW w:w="810" w:type="dxa"/>
            <w:gridSpan w:val="6"/>
            <w:tcBorders>
              <w:left w:val="single" w:color="auto" w:sz="4" w:space="0"/>
              <w:bottom w:val="single" w:color="auto" w:sz="4" w:space="0"/>
              <w:right w:val="single" w:color="auto" w:sz="4" w:space="0"/>
            </w:tcBorders>
            <w:vAlign w:val="top"/>
          </w:tcPr>
          <w:p>
            <w:pPr>
              <w:rPr>
                <w:b/>
              </w:rPr>
            </w:pPr>
          </w:p>
        </w:tc>
        <w:tc>
          <w:tcPr>
            <w:tcW w:w="906" w:type="dxa"/>
            <w:gridSpan w:val="2"/>
            <w:tcBorders>
              <w:left w:val="single" w:color="auto" w:sz="4" w:space="0"/>
              <w:bottom w:val="single" w:color="auto" w:sz="4" w:space="0"/>
            </w:tcBorders>
            <w:vAlign w:val="top"/>
          </w:tcPr>
          <w:p>
            <w:pP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30" w:hRule="atLeast"/>
        </w:trPr>
        <w:tc>
          <w:tcPr>
            <w:tcW w:w="4239" w:type="dxa"/>
            <w:vMerge w:val="continue"/>
            <w:vAlign w:val="top"/>
          </w:tcPr>
          <w:p>
            <w:pPr>
              <w:rPr>
                <w:b/>
              </w:rPr>
            </w:pPr>
          </w:p>
        </w:tc>
        <w:tc>
          <w:tcPr>
            <w:tcW w:w="4283" w:type="dxa"/>
            <w:gridSpan w:val="25"/>
            <w:tcBorders>
              <w:top w:val="single" w:color="auto" w:sz="4" w:space="0"/>
            </w:tcBorders>
            <w:vAlign w:val="top"/>
          </w:tcPr>
          <w:p>
            <w:pP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40" w:hRule="atLeast"/>
        </w:trPr>
        <w:tc>
          <w:tcPr>
            <w:tcW w:w="4239" w:type="dxa"/>
            <w:vMerge w:val="restart"/>
            <w:vAlign w:val="top"/>
          </w:tcPr>
          <w:p>
            <w:pPr>
              <w:rPr>
                <w:b/>
              </w:rPr>
            </w:pPr>
            <w:r>
              <w:rPr>
                <w:rFonts w:hint="eastAsia"/>
                <w:b/>
              </w:rPr>
              <w:t>5.强迫性劳工</w:t>
            </w:r>
          </w:p>
          <w:p>
            <w:pPr>
              <w:rPr>
                <w:b/>
              </w:rPr>
            </w:pPr>
            <w:r>
              <w:rPr>
                <w:rFonts w:hint="eastAsia"/>
              </w:rPr>
              <w:t>我们不雇佣任何类型的强制性的或非自愿劳工，不在惩罚性威胁下获取员工的利益和强迫员工工作。例如强制性的、奴役的、被强迫的、抵押的、契约的或非自愿的监狱劳工。雇佣关系是自愿的，并且员工在合理通知的情况下拥有自由离职的权利。</w:t>
            </w:r>
          </w:p>
          <w:p>
            <w:pPr>
              <w:rPr>
                <w:b/>
              </w:rPr>
            </w:pPr>
          </w:p>
        </w:tc>
        <w:tc>
          <w:tcPr>
            <w:tcW w:w="795" w:type="dxa"/>
            <w:tcBorders>
              <w:bottom w:val="single" w:color="auto" w:sz="4" w:space="0"/>
              <w:right w:val="single" w:color="auto" w:sz="4" w:space="0"/>
            </w:tcBorders>
            <w:vAlign w:val="top"/>
          </w:tcPr>
          <w:p>
            <w:pPr>
              <w:rPr>
                <w:b/>
              </w:rPr>
            </w:pPr>
          </w:p>
        </w:tc>
        <w:tc>
          <w:tcPr>
            <w:tcW w:w="886" w:type="dxa"/>
            <w:gridSpan w:val="5"/>
            <w:tcBorders>
              <w:left w:val="single" w:color="auto" w:sz="4" w:space="0"/>
              <w:bottom w:val="single" w:color="auto" w:sz="4" w:space="0"/>
              <w:right w:val="single" w:color="auto" w:sz="4" w:space="0"/>
            </w:tcBorders>
            <w:vAlign w:val="top"/>
          </w:tcPr>
          <w:p>
            <w:pPr>
              <w:rPr>
                <w:b/>
              </w:rPr>
            </w:pPr>
          </w:p>
        </w:tc>
        <w:tc>
          <w:tcPr>
            <w:tcW w:w="870" w:type="dxa"/>
            <w:gridSpan w:val="10"/>
            <w:tcBorders>
              <w:left w:val="single" w:color="auto" w:sz="4" w:space="0"/>
              <w:bottom w:val="single" w:color="auto" w:sz="4" w:space="0"/>
              <w:right w:val="single" w:color="auto" w:sz="4" w:space="0"/>
            </w:tcBorders>
            <w:vAlign w:val="top"/>
          </w:tcPr>
          <w:p>
            <w:pPr>
              <w:rPr>
                <w:b/>
              </w:rPr>
            </w:pPr>
          </w:p>
        </w:tc>
        <w:tc>
          <w:tcPr>
            <w:tcW w:w="840" w:type="dxa"/>
            <w:gridSpan w:val="8"/>
            <w:tcBorders>
              <w:left w:val="single" w:color="auto" w:sz="4" w:space="0"/>
              <w:bottom w:val="single" w:color="auto" w:sz="4" w:space="0"/>
              <w:right w:val="single" w:color="auto" w:sz="4" w:space="0"/>
            </w:tcBorders>
            <w:vAlign w:val="top"/>
          </w:tcPr>
          <w:p>
            <w:pPr>
              <w:rPr>
                <w:b/>
              </w:rPr>
            </w:pPr>
          </w:p>
        </w:tc>
        <w:tc>
          <w:tcPr>
            <w:tcW w:w="892" w:type="dxa"/>
            <w:tcBorders>
              <w:left w:val="single" w:color="auto" w:sz="4" w:space="0"/>
              <w:bottom w:val="single" w:color="auto" w:sz="4" w:space="0"/>
            </w:tcBorders>
            <w:vAlign w:val="top"/>
          </w:tcPr>
          <w:p>
            <w:pP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020" w:hRule="atLeast"/>
        </w:trPr>
        <w:tc>
          <w:tcPr>
            <w:tcW w:w="4239" w:type="dxa"/>
            <w:vMerge w:val="continue"/>
            <w:vAlign w:val="top"/>
          </w:tcPr>
          <w:p>
            <w:pPr>
              <w:rPr>
                <w:b/>
              </w:rPr>
            </w:pPr>
          </w:p>
        </w:tc>
        <w:tc>
          <w:tcPr>
            <w:tcW w:w="4283" w:type="dxa"/>
            <w:gridSpan w:val="25"/>
            <w:tcBorders>
              <w:top w:val="single" w:color="auto" w:sz="4" w:space="0"/>
            </w:tcBorders>
            <w:vAlign w:val="top"/>
          </w:tcPr>
          <w:p>
            <w:pP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29" w:hRule="atLeast"/>
        </w:trPr>
        <w:tc>
          <w:tcPr>
            <w:tcW w:w="4239" w:type="dxa"/>
            <w:vMerge w:val="restart"/>
            <w:vAlign w:val="top"/>
          </w:tcPr>
          <w:p>
            <w:pPr>
              <w:rPr>
                <w:b/>
              </w:rPr>
            </w:pPr>
            <w:r>
              <w:rPr>
                <w:rFonts w:hint="eastAsia"/>
                <w:b/>
              </w:rPr>
              <w:t>6.薪酬与工作时间</w:t>
            </w:r>
          </w:p>
          <w:p>
            <w:pPr>
              <w:rPr>
                <w:b/>
              </w:rPr>
            </w:pPr>
            <w:r>
              <w:rPr>
                <w:rFonts w:hint="eastAsia"/>
              </w:rPr>
              <w:t>我们遵守所有适用的工资和工时法律、法规，包括有关最低工资、加班时间和法定福利的法律。供应商应对加班适当进行补偿。</w:t>
            </w:r>
          </w:p>
        </w:tc>
        <w:tc>
          <w:tcPr>
            <w:tcW w:w="810" w:type="dxa"/>
            <w:gridSpan w:val="2"/>
            <w:tcBorders>
              <w:bottom w:val="single" w:color="auto" w:sz="4" w:space="0"/>
              <w:right w:val="single" w:color="auto" w:sz="4" w:space="0"/>
            </w:tcBorders>
            <w:vAlign w:val="top"/>
          </w:tcPr>
          <w:p>
            <w:pPr>
              <w:rPr>
                <w:b/>
              </w:rPr>
            </w:pPr>
          </w:p>
        </w:tc>
        <w:tc>
          <w:tcPr>
            <w:tcW w:w="900" w:type="dxa"/>
            <w:gridSpan w:val="6"/>
            <w:tcBorders>
              <w:left w:val="single" w:color="auto" w:sz="4" w:space="0"/>
              <w:bottom w:val="single" w:color="auto" w:sz="4" w:space="0"/>
              <w:right w:val="single" w:color="auto" w:sz="4" w:space="0"/>
            </w:tcBorders>
            <w:vAlign w:val="top"/>
          </w:tcPr>
          <w:p>
            <w:pPr>
              <w:rPr>
                <w:b/>
              </w:rPr>
            </w:pPr>
          </w:p>
        </w:tc>
        <w:tc>
          <w:tcPr>
            <w:tcW w:w="857" w:type="dxa"/>
            <w:gridSpan w:val="9"/>
            <w:tcBorders>
              <w:left w:val="single" w:color="auto" w:sz="4" w:space="0"/>
              <w:bottom w:val="single" w:color="auto" w:sz="4" w:space="0"/>
              <w:right w:val="single" w:color="auto" w:sz="4" w:space="0"/>
            </w:tcBorders>
            <w:vAlign w:val="top"/>
          </w:tcPr>
          <w:p>
            <w:pPr>
              <w:rPr>
                <w:b/>
              </w:rPr>
            </w:pPr>
          </w:p>
        </w:tc>
        <w:tc>
          <w:tcPr>
            <w:tcW w:w="810" w:type="dxa"/>
            <w:gridSpan w:val="6"/>
            <w:tcBorders>
              <w:left w:val="single" w:color="auto" w:sz="4" w:space="0"/>
              <w:bottom w:val="single" w:color="auto" w:sz="4" w:space="0"/>
              <w:right w:val="single" w:color="auto" w:sz="4" w:space="0"/>
            </w:tcBorders>
            <w:vAlign w:val="top"/>
          </w:tcPr>
          <w:p>
            <w:pPr>
              <w:rPr>
                <w:b/>
              </w:rPr>
            </w:pPr>
          </w:p>
        </w:tc>
        <w:tc>
          <w:tcPr>
            <w:tcW w:w="906" w:type="dxa"/>
            <w:gridSpan w:val="2"/>
            <w:tcBorders>
              <w:left w:val="single" w:color="auto" w:sz="4" w:space="0"/>
              <w:bottom w:val="single" w:color="auto" w:sz="4" w:space="0"/>
            </w:tcBorders>
            <w:vAlign w:val="top"/>
          </w:tcPr>
          <w:p>
            <w:pP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321" w:hRule="atLeast"/>
        </w:trPr>
        <w:tc>
          <w:tcPr>
            <w:tcW w:w="4239" w:type="dxa"/>
            <w:vMerge w:val="continue"/>
            <w:vAlign w:val="top"/>
          </w:tcPr>
          <w:p>
            <w:pPr>
              <w:rPr>
                <w:b/>
              </w:rPr>
            </w:pPr>
          </w:p>
        </w:tc>
        <w:tc>
          <w:tcPr>
            <w:tcW w:w="4283" w:type="dxa"/>
            <w:gridSpan w:val="25"/>
            <w:tcBorders>
              <w:top w:val="single" w:color="auto" w:sz="4" w:space="0"/>
            </w:tcBorders>
            <w:vAlign w:val="top"/>
          </w:tcPr>
          <w:p>
            <w:pPr>
              <w:rPr>
                <w:b/>
              </w:rPr>
            </w:pPr>
          </w:p>
          <w:p>
            <w:pPr>
              <w:rPr>
                <w:b/>
              </w:rPr>
            </w:pPr>
          </w:p>
          <w:p>
            <w:pPr>
              <w:rPr>
                <w:b/>
              </w:rPr>
            </w:pPr>
          </w:p>
          <w:p>
            <w:pPr>
              <w:rPr>
                <w:b/>
              </w:rPr>
            </w:pPr>
          </w:p>
          <w:p>
            <w:pP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49" w:hRule="atLeast"/>
        </w:trPr>
        <w:tc>
          <w:tcPr>
            <w:tcW w:w="4239" w:type="dxa"/>
            <w:vMerge w:val="restart"/>
            <w:vAlign w:val="top"/>
          </w:tcPr>
          <w:p>
            <w:pPr>
              <w:rPr>
                <w:b/>
              </w:rPr>
            </w:pPr>
            <w:r>
              <w:rPr>
                <w:rFonts w:hint="eastAsia"/>
                <w:b/>
              </w:rPr>
              <w:t>7.反歧视</w:t>
            </w:r>
          </w:p>
          <w:p>
            <w:pPr>
              <w:rPr>
                <w:b/>
              </w:rPr>
            </w:pPr>
            <w:r>
              <w:rPr>
                <w:rFonts w:hint="eastAsia"/>
              </w:rPr>
              <w:t>我们在招聘和雇佣中以个人能力为考察目标，不对种族、宗教、年龄、国籍、社会或民族背景、性别、婚姻状况、怀孕、或怀孕方面有歧视行为。</w:t>
            </w:r>
          </w:p>
        </w:tc>
        <w:tc>
          <w:tcPr>
            <w:tcW w:w="795" w:type="dxa"/>
            <w:tcBorders>
              <w:top w:val="single" w:color="auto" w:sz="4" w:space="0"/>
              <w:right w:val="single" w:color="auto" w:sz="4" w:space="0"/>
            </w:tcBorders>
            <w:vAlign w:val="top"/>
          </w:tcPr>
          <w:p>
            <w:pPr>
              <w:rPr>
                <w:b/>
              </w:rPr>
            </w:pPr>
          </w:p>
        </w:tc>
        <w:tc>
          <w:tcPr>
            <w:tcW w:w="930" w:type="dxa"/>
            <w:gridSpan w:val="8"/>
            <w:tcBorders>
              <w:top w:val="single" w:color="auto" w:sz="4" w:space="0"/>
              <w:left w:val="single" w:color="auto" w:sz="4" w:space="0"/>
              <w:right w:val="single" w:color="auto" w:sz="4" w:space="0"/>
            </w:tcBorders>
            <w:vAlign w:val="top"/>
          </w:tcPr>
          <w:p>
            <w:pPr>
              <w:rPr>
                <w:b/>
              </w:rPr>
            </w:pPr>
          </w:p>
        </w:tc>
        <w:tc>
          <w:tcPr>
            <w:tcW w:w="870" w:type="dxa"/>
            <w:gridSpan w:val="9"/>
            <w:tcBorders>
              <w:top w:val="single" w:color="auto" w:sz="4" w:space="0"/>
              <w:left w:val="single" w:color="auto" w:sz="4" w:space="0"/>
              <w:right w:val="single" w:color="auto" w:sz="4" w:space="0"/>
            </w:tcBorders>
            <w:vAlign w:val="top"/>
          </w:tcPr>
          <w:p>
            <w:pPr>
              <w:rPr>
                <w:b/>
              </w:rPr>
            </w:pPr>
          </w:p>
        </w:tc>
        <w:tc>
          <w:tcPr>
            <w:tcW w:w="782" w:type="dxa"/>
            <w:gridSpan w:val="5"/>
            <w:tcBorders>
              <w:top w:val="single" w:color="auto" w:sz="4" w:space="0"/>
              <w:left w:val="single" w:color="auto" w:sz="4" w:space="0"/>
              <w:bottom w:val="single" w:color="auto" w:sz="4" w:space="0"/>
              <w:right w:val="single" w:color="auto" w:sz="4" w:space="0"/>
            </w:tcBorders>
            <w:vAlign w:val="top"/>
          </w:tcPr>
          <w:p>
            <w:pPr>
              <w:rPr>
                <w:b/>
              </w:rPr>
            </w:pPr>
          </w:p>
        </w:tc>
        <w:tc>
          <w:tcPr>
            <w:tcW w:w="906" w:type="dxa"/>
            <w:gridSpan w:val="2"/>
            <w:tcBorders>
              <w:top w:val="single" w:color="auto" w:sz="4" w:space="0"/>
              <w:left w:val="single" w:color="auto" w:sz="4" w:space="0"/>
              <w:bottom w:val="single" w:color="auto" w:sz="4" w:space="0"/>
            </w:tcBorders>
            <w:vAlign w:val="top"/>
          </w:tcPr>
          <w:p>
            <w:pP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321" w:hRule="atLeast"/>
        </w:trPr>
        <w:tc>
          <w:tcPr>
            <w:tcW w:w="4239" w:type="dxa"/>
            <w:vMerge w:val="continue"/>
            <w:vAlign w:val="top"/>
          </w:tcPr>
          <w:p>
            <w:pPr>
              <w:rPr>
                <w:b/>
              </w:rPr>
            </w:pPr>
          </w:p>
        </w:tc>
        <w:tc>
          <w:tcPr>
            <w:tcW w:w="4283" w:type="dxa"/>
            <w:gridSpan w:val="25"/>
            <w:tcBorders>
              <w:top w:val="single" w:color="auto" w:sz="4" w:space="0"/>
            </w:tcBorders>
            <w:vAlign w:val="top"/>
          </w:tcPr>
          <w:p>
            <w:pPr>
              <w:rPr>
                <w:b/>
              </w:rPr>
            </w:pPr>
          </w:p>
          <w:p>
            <w:pPr>
              <w:rPr>
                <w:b/>
              </w:rPr>
            </w:pPr>
          </w:p>
          <w:p>
            <w:pPr>
              <w:rPr>
                <w:b/>
              </w:rPr>
            </w:pPr>
          </w:p>
          <w:p>
            <w:pPr>
              <w:rPr>
                <w:b/>
              </w:rPr>
            </w:pPr>
          </w:p>
          <w:p>
            <w:pP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70" w:hRule="atLeast"/>
        </w:trPr>
        <w:tc>
          <w:tcPr>
            <w:tcW w:w="4239" w:type="dxa"/>
            <w:vMerge w:val="restart"/>
            <w:vAlign w:val="top"/>
          </w:tcPr>
          <w:p>
            <w:pPr>
              <w:rPr>
                <w:b/>
              </w:rPr>
            </w:pPr>
            <w:r>
              <w:rPr>
                <w:rFonts w:hint="eastAsia"/>
                <w:b/>
                <w:lang w:val="en-US" w:eastAsia="zh-CN"/>
              </w:rPr>
              <w:t>8</w:t>
            </w:r>
            <w:r>
              <w:rPr>
                <w:b/>
              </w:rPr>
              <w:t>.</w:t>
            </w:r>
            <w:r>
              <w:rPr>
                <w:rFonts w:hint="eastAsia"/>
                <w:b/>
              </w:rPr>
              <w:t>数据保护</w:t>
            </w:r>
          </w:p>
          <w:p>
            <w:pPr>
              <w:rPr>
                <w:b/>
              </w:rPr>
            </w:pPr>
            <w:r>
              <w:rPr>
                <w:rFonts w:hint="eastAsia"/>
              </w:rPr>
              <w:t>我们遵守适用的数据保护法律的规定</w:t>
            </w:r>
            <w:r>
              <w:rPr>
                <w:rFonts w:hint="eastAsia"/>
                <w:lang w:eastAsia="zh-CN"/>
              </w:rPr>
              <w:t>，</w:t>
            </w:r>
            <w:r>
              <w:rPr>
                <w:rFonts w:hint="eastAsia"/>
              </w:rPr>
              <w:t>保证仅在必要时收集和处理实现目的所必须的最少的数据，对上述数据保密；我们保证采取适当的数据安全措施，尽最大可能保护上述数据安全，尽力防止数据泄露和数据安全事件的发生。</w:t>
            </w:r>
          </w:p>
        </w:tc>
        <w:tc>
          <w:tcPr>
            <w:tcW w:w="810" w:type="dxa"/>
            <w:gridSpan w:val="2"/>
            <w:tcBorders>
              <w:bottom w:val="single" w:color="auto" w:sz="4" w:space="0"/>
              <w:right w:val="single" w:color="auto" w:sz="4" w:space="0"/>
            </w:tcBorders>
            <w:vAlign w:val="top"/>
          </w:tcPr>
          <w:p>
            <w:pPr>
              <w:rPr>
                <w:b/>
              </w:rPr>
            </w:pPr>
          </w:p>
        </w:tc>
        <w:tc>
          <w:tcPr>
            <w:tcW w:w="871" w:type="dxa"/>
            <w:gridSpan w:val="4"/>
            <w:tcBorders>
              <w:left w:val="single" w:color="auto" w:sz="4" w:space="0"/>
              <w:bottom w:val="single" w:color="auto" w:sz="4" w:space="0"/>
              <w:right w:val="single" w:color="auto" w:sz="4" w:space="0"/>
            </w:tcBorders>
            <w:vAlign w:val="top"/>
          </w:tcPr>
          <w:p>
            <w:pPr>
              <w:rPr>
                <w:b/>
              </w:rPr>
            </w:pPr>
          </w:p>
        </w:tc>
        <w:tc>
          <w:tcPr>
            <w:tcW w:w="825" w:type="dxa"/>
            <w:gridSpan w:val="7"/>
            <w:tcBorders>
              <w:left w:val="single" w:color="auto" w:sz="4" w:space="0"/>
              <w:bottom w:val="single" w:color="auto" w:sz="4" w:space="0"/>
              <w:right w:val="single" w:color="auto" w:sz="4" w:space="0"/>
            </w:tcBorders>
            <w:vAlign w:val="top"/>
          </w:tcPr>
          <w:p>
            <w:pPr>
              <w:rPr>
                <w:b/>
              </w:rPr>
            </w:pPr>
          </w:p>
        </w:tc>
        <w:tc>
          <w:tcPr>
            <w:tcW w:w="810" w:type="dxa"/>
            <w:gridSpan w:val="8"/>
            <w:tcBorders>
              <w:left w:val="single" w:color="auto" w:sz="4" w:space="0"/>
              <w:bottom w:val="single" w:color="auto" w:sz="4" w:space="0"/>
              <w:right w:val="single" w:color="auto" w:sz="4" w:space="0"/>
            </w:tcBorders>
            <w:vAlign w:val="top"/>
          </w:tcPr>
          <w:p>
            <w:pPr>
              <w:rPr>
                <w:b/>
              </w:rPr>
            </w:pPr>
          </w:p>
        </w:tc>
        <w:tc>
          <w:tcPr>
            <w:tcW w:w="967" w:type="dxa"/>
            <w:gridSpan w:val="4"/>
            <w:tcBorders>
              <w:left w:val="single" w:color="auto" w:sz="4" w:space="0"/>
              <w:bottom w:val="single" w:color="auto" w:sz="4" w:space="0"/>
            </w:tcBorders>
            <w:vAlign w:val="top"/>
          </w:tcPr>
          <w:p>
            <w:pP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45" w:hRule="atLeast"/>
        </w:trPr>
        <w:tc>
          <w:tcPr>
            <w:tcW w:w="4239" w:type="dxa"/>
            <w:vMerge w:val="continue"/>
            <w:vAlign w:val="top"/>
          </w:tcPr>
          <w:p>
            <w:pPr>
              <w:rPr>
                <w:b/>
              </w:rPr>
            </w:pPr>
          </w:p>
        </w:tc>
        <w:tc>
          <w:tcPr>
            <w:tcW w:w="4283" w:type="dxa"/>
            <w:gridSpan w:val="25"/>
            <w:tcBorders>
              <w:top w:val="single" w:color="auto" w:sz="4" w:space="0"/>
            </w:tcBorders>
            <w:vAlign w:val="top"/>
          </w:tcPr>
          <w:p>
            <w:pP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45" w:hRule="atLeast"/>
        </w:trPr>
        <w:tc>
          <w:tcPr>
            <w:tcW w:w="4239" w:type="dxa"/>
            <w:vMerge w:val="restart"/>
            <w:vAlign w:val="top"/>
          </w:tcPr>
          <w:p>
            <w:pPr>
              <w:rPr>
                <w:b/>
              </w:rPr>
            </w:pPr>
            <w:r>
              <w:rPr>
                <w:rFonts w:hint="eastAsia"/>
                <w:b/>
                <w:lang w:val="en-US" w:eastAsia="zh-CN"/>
              </w:rPr>
              <w:t>9</w:t>
            </w:r>
            <w:r>
              <w:rPr>
                <w:rFonts w:hint="eastAsia"/>
                <w:b/>
              </w:rPr>
              <w:t>．员工权利</w:t>
            </w:r>
          </w:p>
          <w:p>
            <w:r>
              <w:rPr>
                <w:rFonts w:hint="eastAsia"/>
              </w:rPr>
              <w:t>我们尊重所有员工，不进行任何不人道或残暴的人身强制或迫害，包括体罚、性骚扰、虐待、精神或身体压迫或口头辱骂；也不威胁员工进行任何此类行为。</w:t>
            </w:r>
          </w:p>
          <w:p>
            <w:pPr>
              <w:rPr>
                <w:b/>
              </w:rPr>
            </w:pPr>
            <w:r>
              <w:rPr>
                <w:rFonts w:hint="eastAsia"/>
              </w:rPr>
              <w:t>我们尊重员工参与或寻求如工会等第三方支持的合法权益。我们建立有效的员工沟通程序，为员工创造自由的沟通环境，以促进积极的员工关系，减轻员工心理负担。</w:t>
            </w:r>
          </w:p>
          <w:p>
            <w:pPr>
              <w:rPr>
                <w:b/>
              </w:rPr>
            </w:pPr>
          </w:p>
        </w:tc>
        <w:tc>
          <w:tcPr>
            <w:tcW w:w="825" w:type="dxa"/>
            <w:gridSpan w:val="3"/>
            <w:tcBorders>
              <w:top w:val="single" w:color="auto" w:sz="4" w:space="0"/>
              <w:right w:val="single" w:color="auto" w:sz="4" w:space="0"/>
            </w:tcBorders>
            <w:vAlign w:val="top"/>
          </w:tcPr>
          <w:p>
            <w:pPr>
              <w:rPr>
                <w:b/>
              </w:rPr>
            </w:pPr>
          </w:p>
        </w:tc>
        <w:tc>
          <w:tcPr>
            <w:tcW w:w="795" w:type="dxa"/>
            <w:tcBorders>
              <w:top w:val="single" w:color="auto" w:sz="4" w:space="0"/>
              <w:left w:val="single" w:color="auto" w:sz="4" w:space="0"/>
              <w:right w:val="single" w:color="auto" w:sz="4" w:space="0"/>
            </w:tcBorders>
            <w:vAlign w:val="top"/>
          </w:tcPr>
          <w:p>
            <w:pPr>
              <w:rPr>
                <w:b/>
              </w:rPr>
            </w:pPr>
          </w:p>
        </w:tc>
        <w:tc>
          <w:tcPr>
            <w:tcW w:w="735" w:type="dxa"/>
            <w:gridSpan w:val="6"/>
            <w:tcBorders>
              <w:top w:val="single" w:color="auto" w:sz="4" w:space="0"/>
              <w:left w:val="single" w:color="auto" w:sz="4" w:space="0"/>
              <w:right w:val="single" w:color="auto" w:sz="4" w:space="0"/>
            </w:tcBorders>
            <w:vAlign w:val="top"/>
          </w:tcPr>
          <w:p>
            <w:pPr>
              <w:rPr>
                <w:b/>
              </w:rPr>
            </w:pPr>
          </w:p>
        </w:tc>
        <w:tc>
          <w:tcPr>
            <w:tcW w:w="930" w:type="dxa"/>
            <w:gridSpan w:val="10"/>
            <w:tcBorders>
              <w:top w:val="single" w:color="auto" w:sz="4" w:space="0"/>
              <w:left w:val="single" w:color="auto" w:sz="4" w:space="0"/>
              <w:right w:val="single" w:color="auto" w:sz="4" w:space="0"/>
            </w:tcBorders>
            <w:vAlign w:val="top"/>
          </w:tcPr>
          <w:p>
            <w:pPr>
              <w:rPr>
                <w:b/>
              </w:rPr>
            </w:pPr>
          </w:p>
        </w:tc>
        <w:tc>
          <w:tcPr>
            <w:tcW w:w="998" w:type="dxa"/>
            <w:gridSpan w:val="5"/>
            <w:tcBorders>
              <w:top w:val="single" w:color="auto" w:sz="4" w:space="0"/>
              <w:left w:val="single" w:color="auto" w:sz="4" w:space="0"/>
            </w:tcBorders>
            <w:vAlign w:val="top"/>
          </w:tcPr>
          <w:p>
            <w:pP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45" w:hRule="atLeast"/>
        </w:trPr>
        <w:tc>
          <w:tcPr>
            <w:tcW w:w="4239" w:type="dxa"/>
            <w:vMerge w:val="continue"/>
            <w:vAlign w:val="top"/>
          </w:tcPr>
          <w:p>
            <w:pPr>
              <w:rPr>
                <w:b/>
              </w:rPr>
            </w:pPr>
          </w:p>
        </w:tc>
        <w:tc>
          <w:tcPr>
            <w:tcW w:w="4283" w:type="dxa"/>
            <w:gridSpan w:val="25"/>
            <w:tcBorders>
              <w:top w:val="single" w:color="auto" w:sz="4" w:space="0"/>
            </w:tcBorders>
            <w:vAlign w:val="top"/>
          </w:tcPr>
          <w:p>
            <w:pP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trPr>
        <w:tc>
          <w:tcPr>
            <w:tcW w:w="4239" w:type="dxa"/>
            <w:vMerge w:val="restart"/>
            <w:vAlign w:val="top"/>
          </w:tcPr>
          <w:p>
            <w:pPr>
              <w:rPr>
                <w:b/>
              </w:rPr>
            </w:pPr>
            <w:r>
              <w:rPr>
                <w:rFonts w:hint="eastAsia"/>
                <w:b/>
                <w:lang w:val="en-US" w:eastAsia="zh-CN"/>
              </w:rPr>
              <w:t>10</w:t>
            </w:r>
            <w:r>
              <w:rPr>
                <w:rFonts w:hint="eastAsia"/>
                <w:b/>
              </w:rPr>
              <w:t>.供应链</w:t>
            </w:r>
          </w:p>
          <w:p>
            <w:pPr>
              <w:rPr>
                <w:b/>
              </w:rPr>
            </w:pPr>
            <w:r>
              <w:rPr>
                <w:rFonts w:hint="eastAsia"/>
              </w:rPr>
              <w:t>我们主动将行为准则应用于我们的整个供应链，至少要求我们上一级的供应商认同并应用此准则。</w:t>
            </w:r>
          </w:p>
        </w:tc>
        <w:tc>
          <w:tcPr>
            <w:tcW w:w="825" w:type="dxa"/>
            <w:gridSpan w:val="3"/>
            <w:tcBorders>
              <w:bottom w:val="single" w:color="auto" w:sz="4" w:space="0"/>
              <w:right w:val="single" w:color="auto" w:sz="4" w:space="0"/>
            </w:tcBorders>
            <w:vAlign w:val="top"/>
          </w:tcPr>
          <w:p>
            <w:pPr>
              <w:rPr>
                <w:b/>
              </w:rPr>
            </w:pPr>
          </w:p>
        </w:tc>
        <w:tc>
          <w:tcPr>
            <w:tcW w:w="841" w:type="dxa"/>
            <w:gridSpan w:val="2"/>
            <w:tcBorders>
              <w:left w:val="single" w:color="auto" w:sz="4" w:space="0"/>
              <w:bottom w:val="single" w:color="auto" w:sz="4" w:space="0"/>
              <w:right w:val="single" w:color="auto" w:sz="4" w:space="0"/>
            </w:tcBorders>
            <w:vAlign w:val="top"/>
          </w:tcPr>
          <w:p>
            <w:pPr>
              <w:rPr>
                <w:b/>
              </w:rPr>
            </w:pPr>
          </w:p>
        </w:tc>
        <w:tc>
          <w:tcPr>
            <w:tcW w:w="765" w:type="dxa"/>
            <w:gridSpan w:val="6"/>
            <w:tcBorders>
              <w:left w:val="single" w:color="auto" w:sz="4" w:space="0"/>
              <w:bottom w:val="single" w:color="auto" w:sz="4" w:space="0"/>
              <w:right w:val="single" w:color="auto" w:sz="4" w:space="0"/>
            </w:tcBorders>
            <w:vAlign w:val="top"/>
          </w:tcPr>
          <w:p>
            <w:pPr>
              <w:rPr>
                <w:b/>
              </w:rPr>
            </w:pPr>
          </w:p>
        </w:tc>
        <w:tc>
          <w:tcPr>
            <w:tcW w:w="825" w:type="dxa"/>
            <w:gridSpan w:val="8"/>
            <w:tcBorders>
              <w:left w:val="single" w:color="auto" w:sz="4" w:space="0"/>
              <w:bottom w:val="single" w:color="auto" w:sz="4" w:space="0"/>
              <w:right w:val="single" w:color="auto" w:sz="4" w:space="0"/>
            </w:tcBorders>
            <w:vAlign w:val="top"/>
          </w:tcPr>
          <w:p>
            <w:pPr>
              <w:rPr>
                <w:b/>
              </w:rPr>
            </w:pPr>
          </w:p>
        </w:tc>
        <w:tc>
          <w:tcPr>
            <w:tcW w:w="1027" w:type="dxa"/>
            <w:gridSpan w:val="6"/>
            <w:tcBorders>
              <w:left w:val="single" w:color="auto" w:sz="4" w:space="0"/>
              <w:bottom w:val="single" w:color="auto" w:sz="4" w:space="0"/>
            </w:tcBorders>
            <w:vAlign w:val="top"/>
          </w:tcPr>
          <w:p>
            <w:pP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035" w:hRule="atLeast"/>
        </w:trPr>
        <w:tc>
          <w:tcPr>
            <w:tcW w:w="4239" w:type="dxa"/>
            <w:vMerge w:val="continue"/>
            <w:vAlign w:val="top"/>
          </w:tcPr>
          <w:p>
            <w:pPr>
              <w:rPr>
                <w:b/>
              </w:rPr>
            </w:pPr>
          </w:p>
        </w:tc>
        <w:tc>
          <w:tcPr>
            <w:tcW w:w="4283" w:type="dxa"/>
            <w:gridSpan w:val="25"/>
            <w:tcBorders>
              <w:top w:val="single" w:color="auto" w:sz="4" w:space="0"/>
            </w:tcBorders>
            <w:vAlign w:val="top"/>
          </w:tcPr>
          <w:p>
            <w:pPr>
              <w:rPr>
                <w:b/>
              </w:rPr>
            </w:pPr>
          </w:p>
          <w:p>
            <w:pPr>
              <w:rPr>
                <w:b/>
              </w:rPr>
            </w:pPr>
          </w:p>
          <w:p>
            <w:pPr>
              <w:rPr>
                <w:b/>
              </w:rPr>
            </w:pPr>
          </w:p>
          <w:p>
            <w:pPr>
              <w:rPr>
                <w:b/>
              </w:rPr>
            </w:pPr>
          </w:p>
          <w:p>
            <w:pP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85" w:hRule="atLeast"/>
        </w:trPr>
        <w:tc>
          <w:tcPr>
            <w:tcW w:w="4239" w:type="dxa"/>
            <w:vMerge w:val="restart"/>
            <w:vAlign w:val="top"/>
          </w:tcPr>
          <w:p>
            <w:pPr>
              <w:rPr>
                <w:b/>
              </w:rPr>
            </w:pPr>
            <w:r>
              <w:rPr>
                <w:rFonts w:hint="eastAsia"/>
                <w:b/>
              </w:rPr>
              <w:t>1</w:t>
            </w:r>
            <w:r>
              <w:rPr>
                <w:rFonts w:hint="eastAsia"/>
                <w:b/>
                <w:lang w:val="en-US" w:eastAsia="zh-CN"/>
              </w:rPr>
              <w:t>1</w:t>
            </w:r>
            <w:r>
              <w:rPr>
                <w:rFonts w:hint="eastAsia"/>
                <w:b/>
              </w:rPr>
              <w:t>.监督和记录</w:t>
            </w:r>
          </w:p>
          <w:p>
            <w:r>
              <w:rPr>
                <w:rFonts w:hint="eastAsia"/>
              </w:rPr>
              <w:t>我们向员工传达国航供应商行为准则。</w:t>
            </w:r>
          </w:p>
          <w:p>
            <w:pPr>
              <w:rPr>
                <w:b/>
              </w:rPr>
            </w:pPr>
            <w:r>
              <w:rPr>
                <w:rFonts w:hint="eastAsia"/>
              </w:rPr>
              <w:t>我们保留记录遵守相关法律和此行为准则的必要文件，并根据要求为国航提供对文件的查看权。我们会允许国航在适当的时候，以验证行为准则执行为目的的现场勘查。</w:t>
            </w:r>
          </w:p>
        </w:tc>
        <w:tc>
          <w:tcPr>
            <w:tcW w:w="825" w:type="dxa"/>
            <w:gridSpan w:val="3"/>
            <w:tcBorders>
              <w:bottom w:val="single" w:color="auto" w:sz="4" w:space="0"/>
              <w:right w:val="single" w:color="auto" w:sz="4" w:space="0"/>
            </w:tcBorders>
            <w:vAlign w:val="top"/>
          </w:tcPr>
          <w:p>
            <w:pPr>
              <w:rPr>
                <w:b/>
              </w:rPr>
            </w:pPr>
          </w:p>
        </w:tc>
        <w:tc>
          <w:tcPr>
            <w:tcW w:w="856" w:type="dxa"/>
            <w:gridSpan w:val="3"/>
            <w:tcBorders>
              <w:left w:val="single" w:color="auto" w:sz="4" w:space="0"/>
              <w:bottom w:val="single" w:color="auto" w:sz="4" w:space="0"/>
              <w:right w:val="single" w:color="auto" w:sz="4" w:space="0"/>
            </w:tcBorders>
            <w:vAlign w:val="top"/>
          </w:tcPr>
          <w:p>
            <w:pPr>
              <w:rPr>
                <w:b/>
              </w:rPr>
            </w:pPr>
          </w:p>
        </w:tc>
        <w:tc>
          <w:tcPr>
            <w:tcW w:w="810" w:type="dxa"/>
            <w:gridSpan w:val="6"/>
            <w:tcBorders>
              <w:left w:val="single" w:color="auto" w:sz="4" w:space="0"/>
              <w:bottom w:val="single" w:color="auto" w:sz="4" w:space="0"/>
              <w:right w:val="single" w:color="auto" w:sz="4" w:space="0"/>
            </w:tcBorders>
            <w:vAlign w:val="top"/>
          </w:tcPr>
          <w:p>
            <w:pPr>
              <w:rPr>
                <w:b/>
              </w:rPr>
            </w:pPr>
          </w:p>
        </w:tc>
        <w:tc>
          <w:tcPr>
            <w:tcW w:w="765" w:type="dxa"/>
            <w:gridSpan w:val="7"/>
            <w:tcBorders>
              <w:left w:val="single" w:color="auto" w:sz="4" w:space="0"/>
              <w:bottom w:val="single" w:color="auto" w:sz="4" w:space="0"/>
              <w:right w:val="single" w:color="auto" w:sz="4" w:space="0"/>
            </w:tcBorders>
            <w:vAlign w:val="top"/>
          </w:tcPr>
          <w:p>
            <w:pPr>
              <w:rPr>
                <w:b/>
              </w:rPr>
            </w:pPr>
          </w:p>
        </w:tc>
        <w:tc>
          <w:tcPr>
            <w:tcW w:w="1027" w:type="dxa"/>
            <w:gridSpan w:val="6"/>
            <w:tcBorders>
              <w:left w:val="single" w:color="auto" w:sz="4" w:space="0"/>
              <w:bottom w:val="single" w:color="auto" w:sz="4" w:space="0"/>
            </w:tcBorders>
            <w:vAlign w:val="top"/>
          </w:tcPr>
          <w:p>
            <w:pP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75" w:hRule="atLeast"/>
        </w:trPr>
        <w:tc>
          <w:tcPr>
            <w:tcW w:w="4239" w:type="dxa"/>
            <w:vMerge w:val="continue"/>
            <w:vAlign w:val="top"/>
          </w:tcPr>
          <w:p>
            <w:pPr>
              <w:rPr>
                <w:b/>
              </w:rPr>
            </w:pPr>
          </w:p>
        </w:tc>
        <w:tc>
          <w:tcPr>
            <w:tcW w:w="4283" w:type="dxa"/>
            <w:gridSpan w:val="25"/>
            <w:tcBorders>
              <w:top w:val="single" w:color="auto" w:sz="4" w:space="0"/>
              <w:bottom w:val="single" w:color="auto" w:sz="4" w:space="0"/>
            </w:tcBorders>
            <w:vAlign w:val="top"/>
          </w:tcPr>
          <w:p>
            <w:pPr>
              <w:rPr>
                <w:b/>
              </w:rPr>
            </w:pPr>
          </w:p>
          <w:p>
            <w:pPr>
              <w:rPr>
                <w:b/>
              </w:rPr>
            </w:pPr>
          </w:p>
          <w:p>
            <w:pPr>
              <w:rPr>
                <w:b/>
              </w:rPr>
            </w:pPr>
          </w:p>
          <w:p>
            <w:pPr>
              <w:rPr>
                <w:b/>
              </w:rPr>
            </w:pPr>
          </w:p>
          <w:p>
            <w:pPr>
              <w:rPr>
                <w:b/>
              </w:rPr>
            </w:pPr>
          </w:p>
        </w:tc>
      </w:tr>
    </w:tbl>
    <w:p>
      <w:pPr>
        <w:rPr>
          <w:b/>
        </w:rPr>
      </w:pP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中宋">
    <w:altName w:val="宋体"/>
    <w:panose1 w:val="02010600040101010101"/>
    <w:charset w:val="86"/>
    <w:family w:val="auto"/>
    <w:pitch w:val="default"/>
    <w:sig w:usb0="00000000" w:usb1="00000000" w:usb2="00000000" w:usb3="00000000" w:csb0="0004009F" w:csb1="DFD70000"/>
  </w:font>
  <w:font w:name="仿宋_GB2312">
    <w:altName w:val="仿宋"/>
    <w:panose1 w:val="02010609030101010101"/>
    <w:charset w:val="86"/>
    <w:family w:val="modern"/>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0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Tahoma">
    <w:panose1 w:val="020B0604030504040204"/>
    <w:charset w:val="00"/>
    <w:family w:val="swiss"/>
    <w:pitch w:val="default"/>
    <w:sig w:usb0="E1002EFF" w:usb1="C000605B" w:usb2="00000029" w:usb3="00000000" w:csb0="200101FF" w:csb1="20280000"/>
  </w:font>
  <w:font w:name="Times">
    <w:altName w:val="Times New Roman"/>
    <w:panose1 w:val="02020603050405020304"/>
    <w:charset w:val="00"/>
    <w:family w:val="roman"/>
    <w:pitch w:val="default"/>
    <w:sig w:usb0="00000000" w:usb1="00000000" w:usb2="00000008" w:usb3="00000000" w:csb0="000001FF" w:csb1="00000000"/>
  </w:font>
  <w:font w:name="SimSun-ExtB">
    <w:panose1 w:val="02010609060101010101"/>
    <w:charset w:val="86"/>
    <w:family w:val="modern"/>
    <w:pitch w:val="default"/>
    <w:sig w:usb0="00000001" w:usb1="02000000" w:usb2="00000000"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Arial Unicode MS">
    <w:altName w:val="宋体"/>
    <w:panose1 w:val="020B0604020202020204"/>
    <w:charset w:val="86"/>
    <w:family w:val="auto"/>
    <w:pitch w:val="default"/>
    <w:sig w:usb0="00000000" w:usb1="00000000" w:usb2="0000003F" w:usb3="00000000" w:csb0="603F01FF" w:csb1="FFFF0000"/>
  </w:font>
  <w:font w:name="华文仿宋">
    <w:altName w:val="仿宋"/>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华文琥珀">
    <w:altName w:val="宋体"/>
    <w:panose1 w:val="02010800040101010101"/>
    <w:charset w:val="86"/>
    <w:family w:val="auto"/>
    <w:pitch w:val="default"/>
    <w:sig w:usb0="00000000" w:usb1="00000000" w:usb2="00000000" w:usb3="00000000" w:csb0="00040000" w:csb1="00000000"/>
  </w:font>
  <w:font w:name="Bradley Hand ITC">
    <w:altName w:val="Mongolian Baiti"/>
    <w:panose1 w:val="03070402050302030203"/>
    <w:charset w:val="00"/>
    <w:family w:val="auto"/>
    <w:pitch w:val="default"/>
    <w:sig w:usb0="00000000" w:usb1="00000000" w:usb2="00000000" w:usb3="00000000" w:csb0="20000001" w:csb1="00000000"/>
  </w:font>
  <w:font w:name="Britannic Bold">
    <w:altName w:val="Segoe Print"/>
    <w:panose1 w:val="020B0903060703020204"/>
    <w:charset w:val="00"/>
    <w:family w:val="auto"/>
    <w:pitch w:val="default"/>
    <w:sig w:usb0="00000000" w:usb1="00000000" w:usb2="00000000" w:usb3="00000000" w:csb0="20000001" w:csb1="00000000"/>
  </w:font>
  <w:font w:name="Broadway">
    <w:altName w:val="Gabriola"/>
    <w:panose1 w:val="04040905080B02020502"/>
    <w:charset w:val="00"/>
    <w:family w:val="auto"/>
    <w:pitch w:val="default"/>
    <w:sig w:usb0="00000000" w:usb1="00000000" w:usb2="00000000" w:usb3="00000000" w:csb0="20000001" w:csb1="0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Brush Script MT">
    <w:altName w:val="Mongolian Baiti"/>
    <w:panose1 w:val="03060802040406070304"/>
    <w:charset w:val="00"/>
    <w:family w:val="auto"/>
    <w:pitch w:val="default"/>
    <w:sig w:usb0="00000000" w:usb1="00000000" w:usb2="00000000" w:usb3="00000000" w:csb0="20000001" w:csb1="00000000"/>
  </w:font>
  <w:font w:name="Calibri Light">
    <w:panose1 w:val="020F0302020204030204"/>
    <w:charset w:val="00"/>
    <w:family w:val="auto"/>
    <w:pitch w:val="default"/>
    <w:sig w:usb0="A00002EF" w:usb1="4000207B" w:usb2="00000000" w:usb3="00000000" w:csb0="2000019F" w:csb1="00000000"/>
  </w:font>
  <w:font w:name="Californian FB">
    <w:altName w:val="Segoe Print"/>
    <w:panose1 w:val="0207040306080B030204"/>
    <w:charset w:val="00"/>
    <w:family w:val="auto"/>
    <w:pitch w:val="default"/>
    <w:sig w:usb0="00000000"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Consolas">
    <w:panose1 w:val="020B0609020204030204"/>
    <w:charset w:val="00"/>
    <w:family w:val="auto"/>
    <w:pitch w:val="default"/>
    <w:sig w:usb0="E10002FF" w:usb1="4000FCFF" w:usb2="00000009" w:usb3="00000000" w:csb0="6000019F" w:csb1="DFD70000"/>
  </w:font>
  <w:font w:name="Cooper Black">
    <w:altName w:val="Segoe Print"/>
    <w:panose1 w:val="0208090404030B020404"/>
    <w:charset w:val="00"/>
    <w:family w:val="auto"/>
    <w:pitch w:val="default"/>
    <w:sig w:usb0="00000000" w:usb1="00000000" w:usb2="00000000" w:usb3="00000000" w:csb0="20000001" w:csb1="00000000"/>
  </w:font>
  <w:font w:name="Copperplate Gothic Bold">
    <w:altName w:val="Segoe Print"/>
    <w:panose1 w:val="020E0705020206020404"/>
    <w:charset w:val="00"/>
    <w:family w:val="auto"/>
    <w:pitch w:val="default"/>
    <w:sig w:usb0="00000000" w:usb1="00000000" w:usb2="00000000" w:usb3="00000000" w:csb0="20000001" w:csb1="00000000"/>
  </w:font>
  <w:font w:name="Trebuchet MS">
    <w:panose1 w:val="020B0603020202020204"/>
    <w:charset w:val="00"/>
    <w:family w:val="auto"/>
    <w:pitch w:val="default"/>
    <w:sig w:usb0="00000287" w:usb1="00000000" w:usb2="00000000" w:usb3="00000000" w:csb0="2000009F" w:csb1="00000000"/>
  </w:font>
  <w:font w:name="Verdana">
    <w:panose1 w:val="020B0604030504040204"/>
    <w:charset w:val="00"/>
    <w:family w:val="auto"/>
    <w:pitch w:val="default"/>
    <w:sig w:usb0="A10006FF" w:usb1="4000205B" w:usb2="00000010" w:usb3="00000000" w:csb0="2000019F" w:csb1="00000000"/>
  </w:font>
  <w:font w:name="Tunga">
    <w:panose1 w:val="020B0502040204020203"/>
    <w:charset w:val="00"/>
    <w:family w:val="auto"/>
    <w:pitch w:val="default"/>
    <w:sig w:usb0="00400003" w:usb1="00000000" w:usb2="00000000" w:usb3="00000000" w:csb0="00000001" w:csb1="00000000"/>
  </w:font>
  <w:font w:name="Traditional Arabic">
    <w:panose1 w:val="02020603050405020304"/>
    <w:charset w:val="00"/>
    <w:family w:val="auto"/>
    <w:pitch w:val="default"/>
    <w:sig w:usb0="00006003" w:usb1="80000000" w:usb2="00000008" w:usb3="00000000" w:csb0="00000041" w:csb1="20080000"/>
  </w:font>
  <w:font w:name="Tempus Sans ITC">
    <w:altName w:val="Gabriola"/>
    <w:panose1 w:val="04020404030D07020202"/>
    <w:charset w:val="00"/>
    <w:family w:val="auto"/>
    <w:pitch w:val="default"/>
    <w:sig w:usb0="00000000" w:usb1="00000000" w:usb2="00000000" w:usb3="00000000" w:csb0="20000001" w:csb1="00000000"/>
  </w:font>
  <w:font w:name="Mongolian Baiti">
    <w:panose1 w:val="03000500000000000000"/>
    <w:charset w:val="00"/>
    <w:family w:val="auto"/>
    <w:pitch w:val="default"/>
    <w:sig w:usb0="80000023" w:usb1="00000000" w:usb2="00020000" w:usb3="00000000" w:csb0="00000001" w:csb1="00000000"/>
  </w:font>
  <w:font w:name="Segoe Print">
    <w:panose1 w:val="02000600000000000000"/>
    <w:charset w:val="00"/>
    <w:family w:val="auto"/>
    <w:pitch w:val="default"/>
    <w:sig w:usb0="0000028F" w:usb1="00000000" w:usb2="00000000" w:usb3="00000000" w:csb0="2000009F" w:csb1="47010000"/>
  </w:font>
  <w:font w:name="Gabriola">
    <w:panose1 w:val="04040605051002020D02"/>
    <w:charset w:val="00"/>
    <w:family w:val="auto"/>
    <w:pitch w:val="default"/>
    <w:sig w:usb0="E00002EF" w:usb1="5000204B"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B608B"/>
    <w:rsid w:val="00000910"/>
    <w:rsid w:val="00006833"/>
    <w:rsid w:val="00014534"/>
    <w:rsid w:val="00016BC0"/>
    <w:rsid w:val="0002517F"/>
    <w:rsid w:val="000260FB"/>
    <w:rsid w:val="000325A4"/>
    <w:rsid w:val="00034530"/>
    <w:rsid w:val="00035808"/>
    <w:rsid w:val="00042165"/>
    <w:rsid w:val="000434D3"/>
    <w:rsid w:val="000464D8"/>
    <w:rsid w:val="00047085"/>
    <w:rsid w:val="00047AEC"/>
    <w:rsid w:val="00051DE8"/>
    <w:rsid w:val="00064AFA"/>
    <w:rsid w:val="0006650E"/>
    <w:rsid w:val="00066FA8"/>
    <w:rsid w:val="000733B1"/>
    <w:rsid w:val="000746F9"/>
    <w:rsid w:val="00075425"/>
    <w:rsid w:val="00076209"/>
    <w:rsid w:val="00083693"/>
    <w:rsid w:val="00084574"/>
    <w:rsid w:val="00086C79"/>
    <w:rsid w:val="00090D06"/>
    <w:rsid w:val="000947C4"/>
    <w:rsid w:val="0009489C"/>
    <w:rsid w:val="000A3030"/>
    <w:rsid w:val="000A3B9A"/>
    <w:rsid w:val="000B0A18"/>
    <w:rsid w:val="000B32EF"/>
    <w:rsid w:val="000B3313"/>
    <w:rsid w:val="000B40EE"/>
    <w:rsid w:val="000C0366"/>
    <w:rsid w:val="000C0D3A"/>
    <w:rsid w:val="000C14FC"/>
    <w:rsid w:val="000C4EDE"/>
    <w:rsid w:val="000C5031"/>
    <w:rsid w:val="000C6A11"/>
    <w:rsid w:val="000D0235"/>
    <w:rsid w:val="000D10A7"/>
    <w:rsid w:val="000D2064"/>
    <w:rsid w:val="000D2F3A"/>
    <w:rsid w:val="000F0E94"/>
    <w:rsid w:val="000F658A"/>
    <w:rsid w:val="00102E0C"/>
    <w:rsid w:val="0010512B"/>
    <w:rsid w:val="00107555"/>
    <w:rsid w:val="0011156C"/>
    <w:rsid w:val="00111752"/>
    <w:rsid w:val="00111FD9"/>
    <w:rsid w:val="00123476"/>
    <w:rsid w:val="00124440"/>
    <w:rsid w:val="00124902"/>
    <w:rsid w:val="001254DE"/>
    <w:rsid w:val="00126C5A"/>
    <w:rsid w:val="001324D5"/>
    <w:rsid w:val="001332CC"/>
    <w:rsid w:val="001334A8"/>
    <w:rsid w:val="00134F2C"/>
    <w:rsid w:val="001377D4"/>
    <w:rsid w:val="001379F3"/>
    <w:rsid w:val="00143928"/>
    <w:rsid w:val="00145515"/>
    <w:rsid w:val="00145919"/>
    <w:rsid w:val="001472DE"/>
    <w:rsid w:val="00151CCC"/>
    <w:rsid w:val="00156EBC"/>
    <w:rsid w:val="001765FD"/>
    <w:rsid w:val="00184759"/>
    <w:rsid w:val="00190023"/>
    <w:rsid w:val="0019437D"/>
    <w:rsid w:val="00197808"/>
    <w:rsid w:val="001A26DC"/>
    <w:rsid w:val="001A7092"/>
    <w:rsid w:val="001A7500"/>
    <w:rsid w:val="001A7F2D"/>
    <w:rsid w:val="001B23ED"/>
    <w:rsid w:val="001B3BED"/>
    <w:rsid w:val="001C5D4B"/>
    <w:rsid w:val="001D14E1"/>
    <w:rsid w:val="001D5AF6"/>
    <w:rsid w:val="001E25CB"/>
    <w:rsid w:val="001E4496"/>
    <w:rsid w:val="001E4DD9"/>
    <w:rsid w:val="001E7F08"/>
    <w:rsid w:val="001F4A74"/>
    <w:rsid w:val="001F4DF5"/>
    <w:rsid w:val="001F511D"/>
    <w:rsid w:val="001F7B29"/>
    <w:rsid w:val="00202D41"/>
    <w:rsid w:val="00222DBE"/>
    <w:rsid w:val="00223FB6"/>
    <w:rsid w:val="0022404F"/>
    <w:rsid w:val="00226776"/>
    <w:rsid w:val="0022750C"/>
    <w:rsid w:val="00233125"/>
    <w:rsid w:val="00235FC8"/>
    <w:rsid w:val="002374D0"/>
    <w:rsid w:val="002432DF"/>
    <w:rsid w:val="002446EF"/>
    <w:rsid w:val="00246214"/>
    <w:rsid w:val="00246646"/>
    <w:rsid w:val="00247E43"/>
    <w:rsid w:val="00250522"/>
    <w:rsid w:val="0025110D"/>
    <w:rsid w:val="00254931"/>
    <w:rsid w:val="00262729"/>
    <w:rsid w:val="002656E5"/>
    <w:rsid w:val="0026603E"/>
    <w:rsid w:val="00266637"/>
    <w:rsid w:val="00266C6D"/>
    <w:rsid w:val="00271C5F"/>
    <w:rsid w:val="002723DF"/>
    <w:rsid w:val="00275809"/>
    <w:rsid w:val="00276EF1"/>
    <w:rsid w:val="00281835"/>
    <w:rsid w:val="00284166"/>
    <w:rsid w:val="00287CE7"/>
    <w:rsid w:val="00290EA4"/>
    <w:rsid w:val="00293729"/>
    <w:rsid w:val="002972DA"/>
    <w:rsid w:val="002A10FF"/>
    <w:rsid w:val="002A1E01"/>
    <w:rsid w:val="002A5CB0"/>
    <w:rsid w:val="002A7BE8"/>
    <w:rsid w:val="002B4007"/>
    <w:rsid w:val="002B608B"/>
    <w:rsid w:val="002B7431"/>
    <w:rsid w:val="002C2470"/>
    <w:rsid w:val="002C282C"/>
    <w:rsid w:val="002C3BC3"/>
    <w:rsid w:val="002C5988"/>
    <w:rsid w:val="002D0083"/>
    <w:rsid w:val="002D3919"/>
    <w:rsid w:val="002D6EF2"/>
    <w:rsid w:val="002F346B"/>
    <w:rsid w:val="002F34F0"/>
    <w:rsid w:val="00300EB0"/>
    <w:rsid w:val="003036A4"/>
    <w:rsid w:val="00307354"/>
    <w:rsid w:val="00307D12"/>
    <w:rsid w:val="0031062F"/>
    <w:rsid w:val="003155DF"/>
    <w:rsid w:val="00320E20"/>
    <w:rsid w:val="00323B6C"/>
    <w:rsid w:val="00323DF1"/>
    <w:rsid w:val="00327D7F"/>
    <w:rsid w:val="00333C07"/>
    <w:rsid w:val="0035787E"/>
    <w:rsid w:val="00360820"/>
    <w:rsid w:val="00364A7D"/>
    <w:rsid w:val="00367BE4"/>
    <w:rsid w:val="003701E8"/>
    <w:rsid w:val="003721A8"/>
    <w:rsid w:val="00376866"/>
    <w:rsid w:val="003808EA"/>
    <w:rsid w:val="003860F7"/>
    <w:rsid w:val="00390A42"/>
    <w:rsid w:val="00390F5F"/>
    <w:rsid w:val="00394ACA"/>
    <w:rsid w:val="00396A45"/>
    <w:rsid w:val="003A0362"/>
    <w:rsid w:val="003A3D0B"/>
    <w:rsid w:val="003B30E1"/>
    <w:rsid w:val="003B3290"/>
    <w:rsid w:val="003D111F"/>
    <w:rsid w:val="003D1229"/>
    <w:rsid w:val="003F3603"/>
    <w:rsid w:val="004053BC"/>
    <w:rsid w:val="00411CE4"/>
    <w:rsid w:val="0041362A"/>
    <w:rsid w:val="0042032A"/>
    <w:rsid w:val="004252B7"/>
    <w:rsid w:val="00431FD9"/>
    <w:rsid w:val="00433C2B"/>
    <w:rsid w:val="00433F91"/>
    <w:rsid w:val="00437D48"/>
    <w:rsid w:val="00444797"/>
    <w:rsid w:val="00445392"/>
    <w:rsid w:val="004457DF"/>
    <w:rsid w:val="004460CD"/>
    <w:rsid w:val="00455A69"/>
    <w:rsid w:val="004659D6"/>
    <w:rsid w:val="00472EFD"/>
    <w:rsid w:val="00473008"/>
    <w:rsid w:val="004825B1"/>
    <w:rsid w:val="00485768"/>
    <w:rsid w:val="00485DA8"/>
    <w:rsid w:val="00497269"/>
    <w:rsid w:val="004B41C8"/>
    <w:rsid w:val="004B4507"/>
    <w:rsid w:val="004B6A28"/>
    <w:rsid w:val="004B7281"/>
    <w:rsid w:val="004C050F"/>
    <w:rsid w:val="004C3C06"/>
    <w:rsid w:val="004D425E"/>
    <w:rsid w:val="004D48C6"/>
    <w:rsid w:val="004D75B7"/>
    <w:rsid w:val="004D7EF1"/>
    <w:rsid w:val="004E1FC9"/>
    <w:rsid w:val="004E5A04"/>
    <w:rsid w:val="004F012E"/>
    <w:rsid w:val="004F163A"/>
    <w:rsid w:val="004F284D"/>
    <w:rsid w:val="004F6E50"/>
    <w:rsid w:val="004F751E"/>
    <w:rsid w:val="00503860"/>
    <w:rsid w:val="00512A9C"/>
    <w:rsid w:val="00512D3F"/>
    <w:rsid w:val="00513368"/>
    <w:rsid w:val="005139B8"/>
    <w:rsid w:val="005140B9"/>
    <w:rsid w:val="005164B2"/>
    <w:rsid w:val="005168F1"/>
    <w:rsid w:val="00520D97"/>
    <w:rsid w:val="00524516"/>
    <w:rsid w:val="00527DDA"/>
    <w:rsid w:val="00530A06"/>
    <w:rsid w:val="00543D93"/>
    <w:rsid w:val="00546A9D"/>
    <w:rsid w:val="00547E18"/>
    <w:rsid w:val="005540C1"/>
    <w:rsid w:val="005569D9"/>
    <w:rsid w:val="00562A7D"/>
    <w:rsid w:val="0056382B"/>
    <w:rsid w:val="00564B6A"/>
    <w:rsid w:val="00565C1E"/>
    <w:rsid w:val="005702CA"/>
    <w:rsid w:val="00570761"/>
    <w:rsid w:val="00572D0D"/>
    <w:rsid w:val="005812F8"/>
    <w:rsid w:val="005828E5"/>
    <w:rsid w:val="00583197"/>
    <w:rsid w:val="0058324C"/>
    <w:rsid w:val="00584933"/>
    <w:rsid w:val="00596F8E"/>
    <w:rsid w:val="00597F96"/>
    <w:rsid w:val="005A3A7D"/>
    <w:rsid w:val="005C0704"/>
    <w:rsid w:val="005C0FCA"/>
    <w:rsid w:val="005C5149"/>
    <w:rsid w:val="005D1F7A"/>
    <w:rsid w:val="005D59B4"/>
    <w:rsid w:val="005E1272"/>
    <w:rsid w:val="005E1818"/>
    <w:rsid w:val="005E694E"/>
    <w:rsid w:val="005F2787"/>
    <w:rsid w:val="006049FA"/>
    <w:rsid w:val="00617550"/>
    <w:rsid w:val="0062245A"/>
    <w:rsid w:val="00622CC4"/>
    <w:rsid w:val="00623037"/>
    <w:rsid w:val="00623C73"/>
    <w:rsid w:val="00627136"/>
    <w:rsid w:val="00630D6D"/>
    <w:rsid w:val="00634801"/>
    <w:rsid w:val="0063530C"/>
    <w:rsid w:val="00640FC4"/>
    <w:rsid w:val="00646029"/>
    <w:rsid w:val="00667DC8"/>
    <w:rsid w:val="00670CE5"/>
    <w:rsid w:val="006719FB"/>
    <w:rsid w:val="00672C0E"/>
    <w:rsid w:val="00674E9F"/>
    <w:rsid w:val="00680521"/>
    <w:rsid w:val="00680EA2"/>
    <w:rsid w:val="00683E95"/>
    <w:rsid w:val="00687A45"/>
    <w:rsid w:val="006A24F7"/>
    <w:rsid w:val="006A53F7"/>
    <w:rsid w:val="006A6E57"/>
    <w:rsid w:val="006B7ECC"/>
    <w:rsid w:val="006C41D3"/>
    <w:rsid w:val="006C48FF"/>
    <w:rsid w:val="006E327F"/>
    <w:rsid w:val="006E3884"/>
    <w:rsid w:val="006E3A1E"/>
    <w:rsid w:val="006E5F46"/>
    <w:rsid w:val="006F1391"/>
    <w:rsid w:val="006F3C55"/>
    <w:rsid w:val="007014DB"/>
    <w:rsid w:val="00706081"/>
    <w:rsid w:val="0071465A"/>
    <w:rsid w:val="00717CB5"/>
    <w:rsid w:val="007222D0"/>
    <w:rsid w:val="00724580"/>
    <w:rsid w:val="0072797B"/>
    <w:rsid w:val="007305DD"/>
    <w:rsid w:val="00740FBD"/>
    <w:rsid w:val="0074500C"/>
    <w:rsid w:val="007604EE"/>
    <w:rsid w:val="00760B1E"/>
    <w:rsid w:val="00760D4D"/>
    <w:rsid w:val="0076371C"/>
    <w:rsid w:val="007648C7"/>
    <w:rsid w:val="007708BC"/>
    <w:rsid w:val="00777092"/>
    <w:rsid w:val="0077711E"/>
    <w:rsid w:val="00782B44"/>
    <w:rsid w:val="0078529D"/>
    <w:rsid w:val="007937E3"/>
    <w:rsid w:val="007A563A"/>
    <w:rsid w:val="007A79A4"/>
    <w:rsid w:val="007B2D8F"/>
    <w:rsid w:val="007D3A8F"/>
    <w:rsid w:val="007D4C9C"/>
    <w:rsid w:val="007E30BD"/>
    <w:rsid w:val="007E6FD0"/>
    <w:rsid w:val="007F14DD"/>
    <w:rsid w:val="007F5724"/>
    <w:rsid w:val="007F587D"/>
    <w:rsid w:val="007F68BE"/>
    <w:rsid w:val="007F7CF4"/>
    <w:rsid w:val="00805116"/>
    <w:rsid w:val="00807DB4"/>
    <w:rsid w:val="00816F6A"/>
    <w:rsid w:val="00817FD6"/>
    <w:rsid w:val="00831132"/>
    <w:rsid w:val="00841574"/>
    <w:rsid w:val="00844E74"/>
    <w:rsid w:val="008522B3"/>
    <w:rsid w:val="00852DD3"/>
    <w:rsid w:val="0085507C"/>
    <w:rsid w:val="00856323"/>
    <w:rsid w:val="00856CF8"/>
    <w:rsid w:val="00861087"/>
    <w:rsid w:val="0087123C"/>
    <w:rsid w:val="00871D3C"/>
    <w:rsid w:val="0088330B"/>
    <w:rsid w:val="00883410"/>
    <w:rsid w:val="00883692"/>
    <w:rsid w:val="0088624A"/>
    <w:rsid w:val="00886D7E"/>
    <w:rsid w:val="0089280F"/>
    <w:rsid w:val="00893A57"/>
    <w:rsid w:val="00894684"/>
    <w:rsid w:val="0089518B"/>
    <w:rsid w:val="008A1B91"/>
    <w:rsid w:val="008A31A6"/>
    <w:rsid w:val="008A3778"/>
    <w:rsid w:val="008A53A8"/>
    <w:rsid w:val="008A605C"/>
    <w:rsid w:val="008A772E"/>
    <w:rsid w:val="008B12C7"/>
    <w:rsid w:val="008B7B1C"/>
    <w:rsid w:val="008C0344"/>
    <w:rsid w:val="008C4DF9"/>
    <w:rsid w:val="008C71CC"/>
    <w:rsid w:val="008D13AB"/>
    <w:rsid w:val="008D1896"/>
    <w:rsid w:val="008D2AFA"/>
    <w:rsid w:val="008D4AFC"/>
    <w:rsid w:val="008D6DED"/>
    <w:rsid w:val="008E1480"/>
    <w:rsid w:val="008E550B"/>
    <w:rsid w:val="008E55E0"/>
    <w:rsid w:val="008E7018"/>
    <w:rsid w:val="008F05A5"/>
    <w:rsid w:val="008F1FE0"/>
    <w:rsid w:val="008F3423"/>
    <w:rsid w:val="008F7504"/>
    <w:rsid w:val="0090688B"/>
    <w:rsid w:val="009126B1"/>
    <w:rsid w:val="00913635"/>
    <w:rsid w:val="00916746"/>
    <w:rsid w:val="009167F3"/>
    <w:rsid w:val="00920D48"/>
    <w:rsid w:val="00920E7C"/>
    <w:rsid w:val="00921908"/>
    <w:rsid w:val="009317DC"/>
    <w:rsid w:val="00941F3C"/>
    <w:rsid w:val="009516CB"/>
    <w:rsid w:val="00951E99"/>
    <w:rsid w:val="00953525"/>
    <w:rsid w:val="00955E0E"/>
    <w:rsid w:val="0096135E"/>
    <w:rsid w:val="00971AE9"/>
    <w:rsid w:val="0097570F"/>
    <w:rsid w:val="00977959"/>
    <w:rsid w:val="00980843"/>
    <w:rsid w:val="00983147"/>
    <w:rsid w:val="00983361"/>
    <w:rsid w:val="00995B9E"/>
    <w:rsid w:val="00996DB9"/>
    <w:rsid w:val="009A020B"/>
    <w:rsid w:val="009A044B"/>
    <w:rsid w:val="009A05F6"/>
    <w:rsid w:val="009A1798"/>
    <w:rsid w:val="009B013E"/>
    <w:rsid w:val="009B2543"/>
    <w:rsid w:val="009B2D8C"/>
    <w:rsid w:val="009C5211"/>
    <w:rsid w:val="009C684B"/>
    <w:rsid w:val="009D6563"/>
    <w:rsid w:val="009D671D"/>
    <w:rsid w:val="009D79A6"/>
    <w:rsid w:val="009D7CA3"/>
    <w:rsid w:val="009E13BD"/>
    <w:rsid w:val="009E3A58"/>
    <w:rsid w:val="009E5C8A"/>
    <w:rsid w:val="009E6AD5"/>
    <w:rsid w:val="009E6C6B"/>
    <w:rsid w:val="009F149F"/>
    <w:rsid w:val="009F19BA"/>
    <w:rsid w:val="009F1CB1"/>
    <w:rsid w:val="009F29F7"/>
    <w:rsid w:val="009F65B1"/>
    <w:rsid w:val="009F779C"/>
    <w:rsid w:val="009F7DB2"/>
    <w:rsid w:val="00A00B3D"/>
    <w:rsid w:val="00A05738"/>
    <w:rsid w:val="00A15568"/>
    <w:rsid w:val="00A1699E"/>
    <w:rsid w:val="00A17358"/>
    <w:rsid w:val="00A363CE"/>
    <w:rsid w:val="00A43E39"/>
    <w:rsid w:val="00A5199B"/>
    <w:rsid w:val="00A5217A"/>
    <w:rsid w:val="00A52ABA"/>
    <w:rsid w:val="00A65D4B"/>
    <w:rsid w:val="00A70BB9"/>
    <w:rsid w:val="00A71F65"/>
    <w:rsid w:val="00A73B44"/>
    <w:rsid w:val="00A75A83"/>
    <w:rsid w:val="00A80C6C"/>
    <w:rsid w:val="00A878F6"/>
    <w:rsid w:val="00A91B67"/>
    <w:rsid w:val="00A96F99"/>
    <w:rsid w:val="00AA1B3F"/>
    <w:rsid w:val="00AA525A"/>
    <w:rsid w:val="00AC473A"/>
    <w:rsid w:val="00AC4971"/>
    <w:rsid w:val="00AE1174"/>
    <w:rsid w:val="00AF4D0D"/>
    <w:rsid w:val="00AF73F7"/>
    <w:rsid w:val="00B04088"/>
    <w:rsid w:val="00B12C37"/>
    <w:rsid w:val="00B134E1"/>
    <w:rsid w:val="00B17201"/>
    <w:rsid w:val="00B21042"/>
    <w:rsid w:val="00B22B6E"/>
    <w:rsid w:val="00B453C3"/>
    <w:rsid w:val="00B52531"/>
    <w:rsid w:val="00B55047"/>
    <w:rsid w:val="00B557B5"/>
    <w:rsid w:val="00B5657B"/>
    <w:rsid w:val="00B60252"/>
    <w:rsid w:val="00B64260"/>
    <w:rsid w:val="00B650D3"/>
    <w:rsid w:val="00B670CF"/>
    <w:rsid w:val="00B67318"/>
    <w:rsid w:val="00B71DAC"/>
    <w:rsid w:val="00B73091"/>
    <w:rsid w:val="00B758F9"/>
    <w:rsid w:val="00B75D07"/>
    <w:rsid w:val="00B77E0B"/>
    <w:rsid w:val="00B8436D"/>
    <w:rsid w:val="00B87D43"/>
    <w:rsid w:val="00B9589A"/>
    <w:rsid w:val="00B96613"/>
    <w:rsid w:val="00B976BF"/>
    <w:rsid w:val="00BA49E2"/>
    <w:rsid w:val="00BA6FC1"/>
    <w:rsid w:val="00BB5C73"/>
    <w:rsid w:val="00BC0ED0"/>
    <w:rsid w:val="00BC2FAF"/>
    <w:rsid w:val="00BC548A"/>
    <w:rsid w:val="00BD2B4F"/>
    <w:rsid w:val="00BD7789"/>
    <w:rsid w:val="00BE118A"/>
    <w:rsid w:val="00BE3051"/>
    <w:rsid w:val="00BE45A9"/>
    <w:rsid w:val="00BE5CFF"/>
    <w:rsid w:val="00BF1BF3"/>
    <w:rsid w:val="00BF28C8"/>
    <w:rsid w:val="00BF53B3"/>
    <w:rsid w:val="00C30194"/>
    <w:rsid w:val="00C30A22"/>
    <w:rsid w:val="00C31399"/>
    <w:rsid w:val="00C34276"/>
    <w:rsid w:val="00C347C4"/>
    <w:rsid w:val="00C36D14"/>
    <w:rsid w:val="00C41A44"/>
    <w:rsid w:val="00C43FEC"/>
    <w:rsid w:val="00C4467C"/>
    <w:rsid w:val="00C50228"/>
    <w:rsid w:val="00C5163D"/>
    <w:rsid w:val="00C537BF"/>
    <w:rsid w:val="00C54907"/>
    <w:rsid w:val="00C614AA"/>
    <w:rsid w:val="00C628DA"/>
    <w:rsid w:val="00C656BE"/>
    <w:rsid w:val="00C6618E"/>
    <w:rsid w:val="00C71BF6"/>
    <w:rsid w:val="00C71D31"/>
    <w:rsid w:val="00C72731"/>
    <w:rsid w:val="00C81FB8"/>
    <w:rsid w:val="00C830FC"/>
    <w:rsid w:val="00C83B62"/>
    <w:rsid w:val="00C86F91"/>
    <w:rsid w:val="00C91821"/>
    <w:rsid w:val="00C95071"/>
    <w:rsid w:val="00CA0DCF"/>
    <w:rsid w:val="00CA27F0"/>
    <w:rsid w:val="00CA2B8B"/>
    <w:rsid w:val="00CA6EB7"/>
    <w:rsid w:val="00CA77E4"/>
    <w:rsid w:val="00CB086B"/>
    <w:rsid w:val="00CB15AA"/>
    <w:rsid w:val="00CC3131"/>
    <w:rsid w:val="00CC7079"/>
    <w:rsid w:val="00CD1E00"/>
    <w:rsid w:val="00CE1099"/>
    <w:rsid w:val="00CE1644"/>
    <w:rsid w:val="00CE1DCA"/>
    <w:rsid w:val="00CF1DF5"/>
    <w:rsid w:val="00CF30D5"/>
    <w:rsid w:val="00CF4F6A"/>
    <w:rsid w:val="00CF6E5C"/>
    <w:rsid w:val="00CF7396"/>
    <w:rsid w:val="00CF7568"/>
    <w:rsid w:val="00D016B3"/>
    <w:rsid w:val="00D0259E"/>
    <w:rsid w:val="00D05120"/>
    <w:rsid w:val="00D0620C"/>
    <w:rsid w:val="00D063AB"/>
    <w:rsid w:val="00D11D0A"/>
    <w:rsid w:val="00D122F5"/>
    <w:rsid w:val="00D13A5F"/>
    <w:rsid w:val="00D15896"/>
    <w:rsid w:val="00D15A84"/>
    <w:rsid w:val="00D24A82"/>
    <w:rsid w:val="00D278F8"/>
    <w:rsid w:val="00D308E8"/>
    <w:rsid w:val="00D33350"/>
    <w:rsid w:val="00D4207A"/>
    <w:rsid w:val="00D4761F"/>
    <w:rsid w:val="00D53A7B"/>
    <w:rsid w:val="00D54BBC"/>
    <w:rsid w:val="00D56C87"/>
    <w:rsid w:val="00D71E8C"/>
    <w:rsid w:val="00D7716B"/>
    <w:rsid w:val="00D80218"/>
    <w:rsid w:val="00D81AFD"/>
    <w:rsid w:val="00D81F49"/>
    <w:rsid w:val="00D84C5A"/>
    <w:rsid w:val="00D911C9"/>
    <w:rsid w:val="00D94CCA"/>
    <w:rsid w:val="00DA0B23"/>
    <w:rsid w:val="00DA0D1B"/>
    <w:rsid w:val="00DA28CB"/>
    <w:rsid w:val="00DA2A7F"/>
    <w:rsid w:val="00DA2F6F"/>
    <w:rsid w:val="00DA5A06"/>
    <w:rsid w:val="00DA611E"/>
    <w:rsid w:val="00DA640C"/>
    <w:rsid w:val="00DB0D4F"/>
    <w:rsid w:val="00DB79AA"/>
    <w:rsid w:val="00DC27D0"/>
    <w:rsid w:val="00DD0F52"/>
    <w:rsid w:val="00DE3959"/>
    <w:rsid w:val="00DE5564"/>
    <w:rsid w:val="00DE6890"/>
    <w:rsid w:val="00DF488D"/>
    <w:rsid w:val="00DF57CD"/>
    <w:rsid w:val="00E014EB"/>
    <w:rsid w:val="00E0339D"/>
    <w:rsid w:val="00E074D4"/>
    <w:rsid w:val="00E27DA4"/>
    <w:rsid w:val="00E30DD8"/>
    <w:rsid w:val="00E33831"/>
    <w:rsid w:val="00E3475A"/>
    <w:rsid w:val="00E42D98"/>
    <w:rsid w:val="00E449B8"/>
    <w:rsid w:val="00E476EB"/>
    <w:rsid w:val="00E52358"/>
    <w:rsid w:val="00E55F4D"/>
    <w:rsid w:val="00E564BB"/>
    <w:rsid w:val="00E60F0C"/>
    <w:rsid w:val="00E628F5"/>
    <w:rsid w:val="00E64D3D"/>
    <w:rsid w:val="00E71E47"/>
    <w:rsid w:val="00E73427"/>
    <w:rsid w:val="00E807E4"/>
    <w:rsid w:val="00E8776F"/>
    <w:rsid w:val="00E87FB0"/>
    <w:rsid w:val="00E94212"/>
    <w:rsid w:val="00E9494A"/>
    <w:rsid w:val="00E97955"/>
    <w:rsid w:val="00EA1D96"/>
    <w:rsid w:val="00EA3788"/>
    <w:rsid w:val="00EA4A5F"/>
    <w:rsid w:val="00EA576F"/>
    <w:rsid w:val="00EB1F57"/>
    <w:rsid w:val="00EB4E5A"/>
    <w:rsid w:val="00EB5BB9"/>
    <w:rsid w:val="00EC1ADD"/>
    <w:rsid w:val="00EC2B52"/>
    <w:rsid w:val="00ED191C"/>
    <w:rsid w:val="00ED22CB"/>
    <w:rsid w:val="00ED5C78"/>
    <w:rsid w:val="00ED61B3"/>
    <w:rsid w:val="00ED6C66"/>
    <w:rsid w:val="00EF4E7C"/>
    <w:rsid w:val="00EF6DB6"/>
    <w:rsid w:val="00F0390C"/>
    <w:rsid w:val="00F06BF8"/>
    <w:rsid w:val="00F10271"/>
    <w:rsid w:val="00F10D5A"/>
    <w:rsid w:val="00F1257D"/>
    <w:rsid w:val="00F12C8B"/>
    <w:rsid w:val="00F13361"/>
    <w:rsid w:val="00F17992"/>
    <w:rsid w:val="00F259A0"/>
    <w:rsid w:val="00F33A1F"/>
    <w:rsid w:val="00F350B1"/>
    <w:rsid w:val="00F366F7"/>
    <w:rsid w:val="00F46E3A"/>
    <w:rsid w:val="00F47AAD"/>
    <w:rsid w:val="00F47CC1"/>
    <w:rsid w:val="00F50803"/>
    <w:rsid w:val="00F50E71"/>
    <w:rsid w:val="00F54AF0"/>
    <w:rsid w:val="00F609DB"/>
    <w:rsid w:val="00F7595B"/>
    <w:rsid w:val="00F7776E"/>
    <w:rsid w:val="00F83D84"/>
    <w:rsid w:val="00F848A8"/>
    <w:rsid w:val="00F85452"/>
    <w:rsid w:val="00F87168"/>
    <w:rsid w:val="00F95D70"/>
    <w:rsid w:val="00F97DF2"/>
    <w:rsid w:val="00FA0874"/>
    <w:rsid w:val="00FA3F46"/>
    <w:rsid w:val="00FA6BF9"/>
    <w:rsid w:val="00FC4F8E"/>
    <w:rsid w:val="00FC7A13"/>
    <w:rsid w:val="00FD473E"/>
    <w:rsid w:val="00FD4747"/>
    <w:rsid w:val="00FD69DA"/>
    <w:rsid w:val="00FE05C2"/>
    <w:rsid w:val="00FE0AF7"/>
    <w:rsid w:val="00FE0DAB"/>
    <w:rsid w:val="00FE142E"/>
    <w:rsid w:val="00FE7BCE"/>
    <w:rsid w:val="00FF30A7"/>
    <w:rsid w:val="07025CC0"/>
    <w:rsid w:val="1503600B"/>
    <w:rsid w:val="1B425151"/>
    <w:rsid w:val="262463CB"/>
    <w:rsid w:val="30695924"/>
    <w:rsid w:val="33910F19"/>
    <w:rsid w:val="53A6546D"/>
    <w:rsid w:val="5B986E57"/>
    <w:rsid w:val="660A28D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1"/>
    <w:unhideWhenUsed/>
    <w:qFormat/>
    <w:uiPriority w:val="99"/>
    <w:rPr>
      <w:sz w:val="18"/>
      <w:szCs w:val="18"/>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paragraph" w:customStyle="1" w:styleId="8">
    <w:name w:val="_Style 7"/>
    <w:basedOn w:val="1"/>
    <w:qFormat/>
    <w:uiPriority w:val="34"/>
    <w:pPr>
      <w:ind w:firstLine="420" w:firstLineChars="200"/>
    </w:pPr>
  </w:style>
  <w:style w:type="character" w:customStyle="1" w:styleId="9">
    <w:name w:val="页脚 Char"/>
    <w:link w:val="3"/>
    <w:qFormat/>
    <w:uiPriority w:val="99"/>
    <w:rPr>
      <w:kern w:val="2"/>
      <w:sz w:val="18"/>
      <w:szCs w:val="18"/>
    </w:rPr>
  </w:style>
  <w:style w:type="character" w:customStyle="1" w:styleId="10">
    <w:name w:val="页眉 Char"/>
    <w:link w:val="4"/>
    <w:qFormat/>
    <w:uiPriority w:val="99"/>
    <w:rPr>
      <w:kern w:val="2"/>
      <w:sz w:val="18"/>
      <w:szCs w:val="18"/>
    </w:rPr>
  </w:style>
  <w:style w:type="character" w:customStyle="1" w:styleId="11">
    <w:name w:val="批注框文本 Char"/>
    <w:link w:val="2"/>
    <w:semiHidden/>
    <w:uiPriority w:val="99"/>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225</Words>
  <Characters>1287</Characters>
  <Lines>10</Lines>
  <Paragraphs>3</Paragraphs>
  <TotalTime>0</TotalTime>
  <ScaleCrop>false</ScaleCrop>
  <LinksUpToDate>false</LinksUpToDate>
  <CharactersWithSpaces>1509</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2018-09-21T05:27:00Z</dcterms:created>
  <dc:creator>林天萌</dc:creator>
  <cp:lastModifiedBy>陈晔</cp:lastModifiedBy>
  <cp:lastPrinted>2018-09-29T01:15:00Z</cp:lastPrinted>
  <dcterms:modified xsi:type="dcterms:W3CDTF">2019-10-21T20:25:23Z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