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sz w:val="36"/>
          <w:szCs w:val="36"/>
        </w:rPr>
      </w:pPr>
      <w:bookmarkStart w:id="0" w:name="_GoBack"/>
      <w:bookmarkEnd w:id="0"/>
      <w:r>
        <w:rPr>
          <w:rFonts w:hint="eastAsia" w:ascii="华文中宋" w:hAnsi="华文中宋" w:eastAsia="华文中宋"/>
          <w:sz w:val="36"/>
          <w:szCs w:val="36"/>
        </w:rPr>
        <w:t>运行区中央空调维护保养服务方案</w:t>
      </w:r>
    </w:p>
    <w:p>
      <w:pPr>
        <w:jc w:val="center"/>
        <w:rPr>
          <w:rFonts w:hint="eastAsia" w:ascii="华文中宋" w:hAnsi="华文中宋" w:eastAsia="华文中宋"/>
          <w:sz w:val="32"/>
          <w:szCs w:val="32"/>
        </w:rPr>
      </w:pPr>
    </w:p>
    <w:p>
      <w:pPr>
        <w:jc w:val="left"/>
        <w:rPr>
          <w:rFonts w:hint="eastAsia" w:ascii="仿宋_GB2312" w:eastAsia="仿宋_GB2312"/>
          <w:sz w:val="32"/>
          <w:szCs w:val="32"/>
        </w:rPr>
      </w:pPr>
      <w:r>
        <w:rPr>
          <w:rFonts w:hint="eastAsia" w:ascii="仿宋" w:hAnsi="仿宋" w:eastAsia="仿宋" w:cs="仿宋_GB2312"/>
          <w:color w:val="000000"/>
          <w:sz w:val="32"/>
          <w:szCs w:val="32"/>
        </w:rPr>
        <w:t xml:space="preserve">  </w:t>
      </w:r>
      <w:r>
        <w:rPr>
          <w:rFonts w:hint="eastAsia" w:ascii="仿宋_GB2312" w:eastAsia="仿宋_GB2312" w:cs="仿宋_GB2312"/>
          <w:color w:val="000000"/>
          <w:sz w:val="32"/>
          <w:szCs w:val="32"/>
        </w:rPr>
        <w:t xml:space="preserve">  一、维保范围：</w:t>
      </w:r>
      <w:r>
        <w:rPr>
          <w:rFonts w:hint="eastAsia" w:ascii="仿宋_GB2312" w:eastAsia="仿宋_GB2312"/>
          <w:sz w:val="32"/>
          <w:szCs w:val="32"/>
        </w:rPr>
        <w:t>室内机设备共</w:t>
      </w:r>
      <w:r>
        <w:rPr>
          <w:rFonts w:hint="eastAsia" w:ascii="仿宋_GB2312" w:eastAsia="仿宋_GB2312"/>
          <w:sz w:val="32"/>
          <w:szCs w:val="32"/>
          <w:u w:val="single"/>
        </w:rPr>
        <w:t xml:space="preserve">  452 </w:t>
      </w:r>
      <w:r>
        <w:rPr>
          <w:rFonts w:hint="eastAsia" w:ascii="仿宋_GB2312" w:eastAsia="仿宋_GB2312"/>
          <w:sz w:val="32"/>
          <w:szCs w:val="32"/>
        </w:rPr>
        <w:t>台，外机共</w:t>
      </w:r>
      <w:r>
        <w:rPr>
          <w:rFonts w:hint="eastAsia" w:ascii="仿宋_GB2312" w:eastAsia="仿宋_GB2312"/>
          <w:sz w:val="32"/>
          <w:szCs w:val="32"/>
          <w:u w:val="single"/>
        </w:rPr>
        <w:t xml:space="preserve">  68  </w:t>
      </w:r>
      <w:r>
        <w:rPr>
          <w:rFonts w:hint="eastAsia" w:ascii="仿宋_GB2312" w:eastAsia="仿宋_GB2312"/>
          <w:sz w:val="32"/>
          <w:szCs w:val="32"/>
        </w:rPr>
        <w:t>台（37个系统）。</w:t>
      </w:r>
    </w:p>
    <w:p>
      <w:pPr>
        <w:jc w:val="center"/>
        <w:rPr>
          <w:sz w:val="32"/>
          <w:szCs w:val="32"/>
        </w:rPr>
      </w:pPr>
      <w:r>
        <w:rPr>
          <w:rFonts w:hint="eastAsia"/>
          <w:sz w:val="32"/>
          <w:szCs w:val="32"/>
        </w:rPr>
        <w:t>设备明细清单</w:t>
      </w:r>
    </w:p>
    <w:tbl>
      <w:tblPr>
        <w:tblStyle w:val="5"/>
        <w:tblW w:w="5956" w:type="dxa"/>
        <w:jc w:val="center"/>
        <w:tblInd w:w="8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136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jc w:val="center"/>
        </w:trPr>
        <w:tc>
          <w:tcPr>
            <w:tcW w:w="3240" w:type="dxa"/>
            <w:shd w:val="clear" w:color="auto" w:fill="C0C0C0"/>
            <w:vAlign w:val="center"/>
          </w:tcPr>
          <w:p>
            <w:pPr>
              <w:widowControl/>
              <w:jc w:val="center"/>
              <w:rPr>
                <w:rFonts w:ascii="宋体" w:hAnsi="宋体" w:cs="宋体"/>
                <w:kern w:val="0"/>
                <w:szCs w:val="21"/>
              </w:rPr>
            </w:pPr>
            <w:r>
              <w:rPr>
                <w:rFonts w:hint="eastAsia" w:ascii="宋体" w:hAnsi="宋体" w:cs="宋体"/>
                <w:kern w:val="0"/>
                <w:szCs w:val="21"/>
              </w:rPr>
              <w:t>货</w:t>
            </w:r>
            <w:r>
              <w:rPr>
                <w:kern w:val="0"/>
                <w:szCs w:val="21"/>
              </w:rPr>
              <w:t xml:space="preserve">  </w:t>
            </w:r>
            <w:r>
              <w:rPr>
                <w:rFonts w:hint="eastAsia" w:ascii="宋体" w:hAnsi="宋体" w:cs="宋体"/>
                <w:kern w:val="0"/>
                <w:szCs w:val="21"/>
              </w:rPr>
              <w:t>品</w:t>
            </w:r>
            <w:r>
              <w:rPr>
                <w:kern w:val="0"/>
                <w:szCs w:val="21"/>
              </w:rPr>
              <w:t xml:space="preserve">  </w:t>
            </w:r>
            <w:r>
              <w:rPr>
                <w:rFonts w:hint="eastAsia" w:ascii="宋体" w:hAnsi="宋体" w:cs="宋体"/>
                <w:kern w:val="0"/>
                <w:szCs w:val="21"/>
              </w:rPr>
              <w:t>摘</w:t>
            </w:r>
            <w:r>
              <w:rPr>
                <w:kern w:val="0"/>
                <w:szCs w:val="21"/>
              </w:rPr>
              <w:t xml:space="preserve">  </w:t>
            </w:r>
            <w:r>
              <w:rPr>
                <w:rFonts w:hint="eastAsia" w:ascii="宋体" w:hAnsi="宋体" w:cs="宋体"/>
                <w:kern w:val="0"/>
                <w:szCs w:val="21"/>
              </w:rPr>
              <w:t>要</w:t>
            </w:r>
          </w:p>
        </w:tc>
        <w:tc>
          <w:tcPr>
            <w:tcW w:w="1361" w:type="dxa"/>
            <w:shd w:val="clear" w:color="auto" w:fill="C0C0C0"/>
            <w:vAlign w:val="center"/>
          </w:tcPr>
          <w:p>
            <w:pPr>
              <w:widowControl/>
              <w:jc w:val="center"/>
              <w:rPr>
                <w:rFonts w:ascii="宋体" w:hAnsi="宋体" w:cs="宋体"/>
                <w:kern w:val="0"/>
                <w:szCs w:val="21"/>
              </w:rPr>
            </w:pPr>
            <w:r>
              <w:rPr>
                <w:rFonts w:hint="eastAsia" w:ascii="宋体" w:hAnsi="宋体" w:cs="宋体"/>
                <w:kern w:val="0"/>
                <w:szCs w:val="21"/>
              </w:rPr>
              <w:t>数量</w:t>
            </w:r>
          </w:p>
        </w:tc>
        <w:tc>
          <w:tcPr>
            <w:tcW w:w="1355" w:type="dxa"/>
            <w:shd w:val="clear" w:color="auto" w:fill="C0C0C0"/>
            <w:vAlign w:val="center"/>
          </w:tcPr>
          <w:p>
            <w:pPr>
              <w:widowControl/>
              <w:jc w:val="center"/>
              <w:rPr>
                <w:rFonts w:ascii="宋体" w:hAnsi="宋体" w:cs="宋体"/>
                <w:kern w:val="0"/>
                <w:szCs w:val="21"/>
              </w:rPr>
            </w:pPr>
            <w:r>
              <w:rPr>
                <w:rFonts w:hint="eastAsia" w:ascii="宋体" w:hAnsi="宋体" w:cs="宋体"/>
                <w:kern w:val="0"/>
                <w:szCs w:val="21"/>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jc w:val="center"/>
        </w:trPr>
        <w:tc>
          <w:tcPr>
            <w:tcW w:w="3240" w:type="dxa"/>
            <w:shd w:val="clear" w:color="auto" w:fill="auto"/>
            <w:vAlign w:val="center"/>
          </w:tcPr>
          <w:p>
            <w:pPr>
              <w:widowControl/>
              <w:jc w:val="center"/>
              <w:rPr>
                <w:rFonts w:hint="eastAsia" w:ascii="宋体" w:hAnsi="宋体" w:cs="宋体"/>
                <w:bCs/>
                <w:kern w:val="0"/>
                <w:sz w:val="22"/>
              </w:rPr>
            </w:pPr>
            <w:r>
              <w:rPr>
                <w:rFonts w:ascii="宋体" w:hAnsi="宋体" w:cs="宋体"/>
                <w:bCs/>
                <w:kern w:val="0"/>
                <w:sz w:val="22"/>
              </w:rPr>
              <w:t>海信日立中央空调</w:t>
            </w:r>
            <w:r>
              <w:rPr>
                <w:rFonts w:ascii="宋体" w:hAnsi="宋体" w:cs="宋体"/>
                <w:b/>
                <w:bCs/>
                <w:kern w:val="0"/>
                <w:sz w:val="22"/>
              </w:rPr>
              <w:t>室外机</w:t>
            </w:r>
            <w:r>
              <w:rPr>
                <w:rFonts w:ascii="宋体" w:hAnsi="宋体" w:cs="宋体"/>
                <w:bCs/>
                <w:kern w:val="0"/>
                <w:sz w:val="22"/>
              </w:rPr>
              <w:t>（400</w:t>
            </w:r>
            <w:r>
              <w:rPr>
                <w:rFonts w:hint="eastAsia" w:ascii="宋体" w:hAnsi="宋体" w:cs="宋体"/>
                <w:bCs/>
                <w:kern w:val="0"/>
                <w:sz w:val="22"/>
              </w:rPr>
              <w:t>N6Q</w:t>
            </w:r>
            <w:r>
              <w:rPr>
                <w:rFonts w:ascii="宋体" w:hAnsi="宋体" w:cs="宋体"/>
                <w:bCs/>
                <w:kern w:val="0"/>
                <w:sz w:val="22"/>
              </w:rPr>
              <w:t>型）</w:t>
            </w:r>
          </w:p>
        </w:tc>
        <w:tc>
          <w:tcPr>
            <w:tcW w:w="1361" w:type="dxa"/>
            <w:shd w:val="clear" w:color="auto" w:fill="auto"/>
            <w:vAlign w:val="center"/>
          </w:tcPr>
          <w:p>
            <w:pPr>
              <w:widowControl/>
              <w:jc w:val="center"/>
              <w:rPr>
                <w:rFonts w:ascii="宋体" w:hAnsi="宋体" w:cs="宋体"/>
                <w:kern w:val="0"/>
                <w:sz w:val="22"/>
              </w:rPr>
            </w:pPr>
            <w:r>
              <w:rPr>
                <w:rFonts w:ascii="宋体" w:hAnsi="宋体" w:cs="宋体"/>
                <w:kern w:val="0"/>
                <w:sz w:val="22"/>
              </w:rPr>
              <w:t>18</w:t>
            </w:r>
          </w:p>
        </w:tc>
        <w:tc>
          <w:tcPr>
            <w:tcW w:w="1355" w:type="dxa"/>
            <w:shd w:val="clear" w:color="auto" w:fill="auto"/>
            <w:vAlign w:val="center"/>
          </w:tcPr>
          <w:p>
            <w:pPr>
              <w:widowControl/>
              <w:jc w:val="center"/>
              <w:rPr>
                <w:rFonts w:ascii="宋体" w:hAnsi="宋体" w:cs="宋体"/>
                <w:kern w:val="0"/>
                <w:sz w:val="22"/>
              </w:rPr>
            </w:pPr>
            <w:r>
              <w:rPr>
                <w:rFonts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3240" w:type="dxa"/>
            <w:shd w:val="clear" w:color="auto" w:fill="auto"/>
            <w:vAlign w:val="center"/>
          </w:tcPr>
          <w:p>
            <w:pPr>
              <w:widowControl/>
              <w:jc w:val="center"/>
              <w:rPr>
                <w:kern w:val="0"/>
                <w:sz w:val="22"/>
              </w:rPr>
            </w:pPr>
            <w:r>
              <w:rPr>
                <w:rFonts w:ascii="宋体" w:hAnsi="宋体" w:cs="宋体"/>
                <w:bCs/>
                <w:kern w:val="0"/>
                <w:sz w:val="22"/>
              </w:rPr>
              <w:t>海信日立中央空调</w:t>
            </w:r>
            <w:r>
              <w:rPr>
                <w:rFonts w:ascii="宋体" w:hAnsi="宋体" w:cs="宋体"/>
                <w:b/>
                <w:bCs/>
                <w:kern w:val="0"/>
                <w:sz w:val="22"/>
              </w:rPr>
              <w:t>室外机</w:t>
            </w:r>
            <w:r>
              <w:rPr>
                <w:rFonts w:ascii="宋体" w:hAnsi="宋体" w:cs="宋体"/>
                <w:bCs/>
                <w:kern w:val="0"/>
                <w:sz w:val="22"/>
              </w:rPr>
              <w:t>（400</w:t>
            </w:r>
            <w:r>
              <w:rPr>
                <w:rFonts w:hint="eastAsia" w:ascii="宋体" w:hAnsi="宋体" w:cs="宋体"/>
                <w:bCs/>
                <w:kern w:val="0"/>
                <w:sz w:val="22"/>
              </w:rPr>
              <w:t>N6Q</w:t>
            </w:r>
            <w:r>
              <w:rPr>
                <w:rFonts w:ascii="宋体" w:hAnsi="宋体" w:cs="宋体"/>
                <w:bCs/>
                <w:kern w:val="0"/>
                <w:sz w:val="22"/>
              </w:rPr>
              <w:t>#</w:t>
            </w:r>
            <w:r>
              <w:rPr>
                <w:rFonts w:hint="eastAsia" w:ascii="宋体" w:hAnsi="宋体" w:cs="宋体"/>
                <w:bCs/>
                <w:kern w:val="0"/>
                <w:sz w:val="22"/>
              </w:rPr>
              <w:t>T</w:t>
            </w:r>
            <w:r>
              <w:rPr>
                <w:rFonts w:ascii="宋体" w:hAnsi="宋体" w:cs="宋体"/>
                <w:bCs/>
                <w:kern w:val="0"/>
                <w:sz w:val="22"/>
              </w:rPr>
              <w:t>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8</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3240" w:type="dxa"/>
            <w:shd w:val="clear" w:color="auto" w:fill="auto"/>
            <w:vAlign w:val="center"/>
          </w:tcPr>
          <w:p>
            <w:pPr>
              <w:widowControl/>
              <w:jc w:val="center"/>
              <w:rPr>
                <w:kern w:val="0"/>
                <w:sz w:val="22"/>
              </w:rPr>
            </w:pPr>
            <w:r>
              <w:rPr>
                <w:rFonts w:ascii="宋体" w:hAnsi="宋体" w:cs="宋体"/>
                <w:bCs/>
                <w:kern w:val="0"/>
                <w:sz w:val="22"/>
              </w:rPr>
              <w:t>海信日立中央空调</w:t>
            </w:r>
            <w:r>
              <w:rPr>
                <w:rFonts w:ascii="宋体" w:hAnsi="宋体" w:cs="宋体"/>
                <w:b/>
                <w:bCs/>
                <w:kern w:val="0"/>
                <w:sz w:val="22"/>
              </w:rPr>
              <w:t>室外机</w:t>
            </w:r>
            <w:r>
              <w:rPr>
                <w:rFonts w:ascii="宋体" w:hAnsi="宋体" w:cs="宋体"/>
                <w:bCs/>
                <w:kern w:val="0"/>
                <w:sz w:val="22"/>
              </w:rPr>
              <w:t>（4</w:t>
            </w:r>
            <w:r>
              <w:rPr>
                <w:rFonts w:hint="eastAsia" w:ascii="宋体" w:hAnsi="宋体" w:cs="宋体"/>
                <w:bCs/>
                <w:kern w:val="0"/>
                <w:sz w:val="22"/>
              </w:rPr>
              <w:t>50N6Q</w:t>
            </w:r>
            <w:r>
              <w:rPr>
                <w:rFonts w:ascii="宋体" w:hAnsi="宋体" w:cs="宋体"/>
                <w:bCs/>
                <w:kern w:val="0"/>
                <w:sz w:val="22"/>
              </w:rPr>
              <w:t>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3</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3240" w:type="dxa"/>
            <w:shd w:val="clear" w:color="auto" w:fill="auto"/>
            <w:vAlign w:val="center"/>
          </w:tcPr>
          <w:p>
            <w:pPr>
              <w:widowControl/>
              <w:jc w:val="center"/>
              <w:rPr>
                <w:kern w:val="0"/>
                <w:sz w:val="22"/>
              </w:rPr>
            </w:pPr>
            <w:r>
              <w:rPr>
                <w:rFonts w:ascii="宋体" w:hAnsi="宋体" w:cs="宋体"/>
                <w:bCs/>
                <w:kern w:val="0"/>
                <w:sz w:val="22"/>
              </w:rPr>
              <w:t>海信日立中央空调</w:t>
            </w:r>
            <w:r>
              <w:rPr>
                <w:rFonts w:ascii="宋体" w:hAnsi="宋体" w:cs="宋体"/>
                <w:b/>
                <w:bCs/>
                <w:kern w:val="0"/>
                <w:sz w:val="22"/>
              </w:rPr>
              <w:t>室外机</w:t>
            </w:r>
            <w:r>
              <w:rPr>
                <w:rFonts w:ascii="宋体" w:hAnsi="宋体" w:cs="宋体"/>
                <w:bCs/>
                <w:kern w:val="0"/>
                <w:sz w:val="22"/>
              </w:rPr>
              <w:t>（</w:t>
            </w:r>
            <w:r>
              <w:rPr>
                <w:rFonts w:hint="eastAsia" w:ascii="宋体" w:hAnsi="宋体" w:cs="宋体"/>
                <w:bCs/>
                <w:kern w:val="0"/>
                <w:sz w:val="22"/>
              </w:rPr>
              <w:t>450#TN6Q</w:t>
            </w:r>
            <w:r>
              <w:rPr>
                <w:rFonts w:ascii="宋体" w:hAnsi="宋体" w:cs="宋体"/>
                <w:bCs/>
                <w:kern w:val="0"/>
                <w:sz w:val="22"/>
              </w:rPr>
              <w:t>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4</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kern w:val="0"/>
                <w:sz w:val="22"/>
              </w:rPr>
            </w:pPr>
            <w:r>
              <w:rPr>
                <w:rFonts w:ascii="宋体" w:hAnsi="宋体" w:cs="宋体"/>
                <w:bCs/>
                <w:kern w:val="0"/>
                <w:sz w:val="22"/>
              </w:rPr>
              <w:t>海信日立中央空调</w:t>
            </w:r>
            <w:r>
              <w:rPr>
                <w:rFonts w:ascii="宋体" w:hAnsi="宋体" w:cs="宋体"/>
                <w:b/>
                <w:bCs/>
                <w:kern w:val="0"/>
                <w:sz w:val="22"/>
              </w:rPr>
              <w:t>室外机</w:t>
            </w:r>
            <w:r>
              <w:rPr>
                <w:rFonts w:ascii="宋体" w:hAnsi="宋体" w:cs="宋体"/>
                <w:bCs/>
                <w:kern w:val="0"/>
                <w:sz w:val="22"/>
              </w:rPr>
              <w:t>（</w:t>
            </w:r>
            <w:r>
              <w:rPr>
                <w:rFonts w:hint="eastAsia" w:ascii="宋体" w:hAnsi="宋体" w:cs="宋体"/>
                <w:bCs/>
                <w:kern w:val="0"/>
                <w:sz w:val="22"/>
              </w:rPr>
              <w:t>335N6Q</w:t>
            </w:r>
            <w:r>
              <w:rPr>
                <w:rFonts w:ascii="宋体" w:hAnsi="宋体" w:cs="宋体"/>
                <w:bCs/>
                <w:kern w:val="0"/>
                <w:sz w:val="22"/>
              </w:rPr>
              <w:t>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8</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kern w:val="0"/>
                <w:sz w:val="22"/>
              </w:rPr>
            </w:pPr>
            <w:r>
              <w:rPr>
                <w:rFonts w:ascii="宋体" w:hAnsi="宋体" w:cs="宋体"/>
                <w:bCs/>
                <w:kern w:val="0"/>
                <w:sz w:val="22"/>
              </w:rPr>
              <w:t>海信日立中央空调</w:t>
            </w:r>
            <w:r>
              <w:rPr>
                <w:rFonts w:ascii="宋体" w:hAnsi="宋体" w:cs="宋体"/>
                <w:b/>
                <w:bCs/>
                <w:kern w:val="0"/>
                <w:sz w:val="22"/>
              </w:rPr>
              <w:t>室外机</w:t>
            </w:r>
            <w:r>
              <w:rPr>
                <w:rFonts w:ascii="宋体" w:hAnsi="宋体" w:cs="宋体"/>
                <w:bCs/>
                <w:kern w:val="0"/>
                <w:sz w:val="22"/>
              </w:rPr>
              <w:t>（</w:t>
            </w:r>
            <w:r>
              <w:rPr>
                <w:rFonts w:hint="eastAsia" w:ascii="宋体" w:hAnsi="宋体" w:cs="宋体"/>
                <w:bCs/>
                <w:kern w:val="0"/>
                <w:sz w:val="22"/>
              </w:rPr>
              <w:t>280N6Q</w:t>
            </w:r>
            <w:r>
              <w:rPr>
                <w:rFonts w:ascii="宋体" w:hAnsi="宋体" w:cs="宋体"/>
                <w:bCs/>
                <w:kern w:val="0"/>
                <w:sz w:val="22"/>
              </w:rPr>
              <w:t>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24</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kern w:val="0"/>
                <w:sz w:val="22"/>
              </w:rPr>
            </w:pPr>
            <w:r>
              <w:rPr>
                <w:rFonts w:ascii="宋体" w:hAnsi="宋体" w:cs="宋体"/>
                <w:bCs/>
                <w:kern w:val="0"/>
                <w:sz w:val="22"/>
              </w:rPr>
              <w:t>海信日立中央空调</w:t>
            </w:r>
            <w:r>
              <w:rPr>
                <w:rFonts w:ascii="宋体" w:hAnsi="宋体" w:cs="宋体"/>
                <w:b/>
                <w:bCs/>
                <w:kern w:val="0"/>
                <w:sz w:val="22"/>
              </w:rPr>
              <w:t>室外机</w:t>
            </w:r>
            <w:r>
              <w:rPr>
                <w:rFonts w:ascii="宋体" w:hAnsi="宋体" w:cs="宋体"/>
                <w:bCs/>
                <w:kern w:val="0"/>
                <w:sz w:val="22"/>
              </w:rPr>
              <w:t>（</w:t>
            </w:r>
            <w:r>
              <w:rPr>
                <w:rFonts w:hint="eastAsia" w:ascii="宋体" w:hAnsi="宋体" w:cs="宋体"/>
                <w:bCs/>
                <w:kern w:val="0"/>
                <w:sz w:val="22"/>
              </w:rPr>
              <w:t>224N6Q</w:t>
            </w:r>
            <w:r>
              <w:rPr>
                <w:rFonts w:ascii="宋体" w:hAnsi="宋体" w:cs="宋体"/>
                <w:bCs/>
                <w:kern w:val="0"/>
                <w:sz w:val="22"/>
              </w:rPr>
              <w:t>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3</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rFonts w:hint="eastAsia"/>
                <w:kern w:val="0"/>
                <w:sz w:val="22"/>
              </w:rPr>
            </w:pPr>
            <w:r>
              <w:rPr>
                <w:rFonts w:hint="eastAsia"/>
                <w:kern w:val="0"/>
                <w:sz w:val="22"/>
              </w:rPr>
              <w:t>海信日立中央空调</w:t>
            </w:r>
            <w:r>
              <w:rPr>
                <w:rFonts w:hint="eastAsia"/>
                <w:b/>
                <w:kern w:val="0"/>
                <w:sz w:val="22"/>
              </w:rPr>
              <w:t>室内机</w:t>
            </w:r>
            <w:r>
              <w:rPr>
                <w:rFonts w:hint="eastAsia"/>
                <w:kern w:val="0"/>
                <w:sz w:val="22"/>
              </w:rPr>
              <w:t>RPI(36FSN6QH型)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92</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3240" w:type="dxa"/>
            <w:shd w:val="clear" w:color="auto" w:fill="auto"/>
            <w:vAlign w:val="center"/>
          </w:tcPr>
          <w:p>
            <w:pPr>
              <w:widowControl/>
              <w:jc w:val="center"/>
              <w:rPr>
                <w:rFonts w:ascii="宋体" w:hAnsi="宋体" w:cs="宋体"/>
                <w:b/>
                <w:bCs/>
                <w:kern w:val="0"/>
                <w:sz w:val="22"/>
              </w:rPr>
            </w:pPr>
            <w:r>
              <w:rPr>
                <w:rFonts w:hint="eastAsia"/>
                <w:kern w:val="0"/>
                <w:sz w:val="22"/>
              </w:rPr>
              <w:t>海信日历中央空调</w:t>
            </w:r>
            <w:r>
              <w:rPr>
                <w:rFonts w:hint="eastAsia"/>
                <w:b/>
                <w:kern w:val="0"/>
                <w:sz w:val="22"/>
              </w:rPr>
              <w:t>室内机</w:t>
            </w:r>
            <w:r>
              <w:rPr>
                <w:rFonts w:hint="eastAsia"/>
                <w:kern w:val="0"/>
                <w:sz w:val="22"/>
              </w:rPr>
              <w:t>RPI(140KFN6Q型)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5</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kern w:val="0"/>
                <w:sz w:val="22"/>
              </w:rPr>
            </w:pPr>
            <w:r>
              <w:rPr>
                <w:rFonts w:hint="eastAsia"/>
                <w:kern w:val="0"/>
                <w:sz w:val="22"/>
              </w:rPr>
              <w:t>海信日立中央空调</w:t>
            </w:r>
            <w:r>
              <w:rPr>
                <w:rFonts w:hint="eastAsia"/>
                <w:b/>
                <w:kern w:val="0"/>
                <w:sz w:val="22"/>
              </w:rPr>
              <w:t>室内机</w:t>
            </w:r>
            <w:r>
              <w:rPr>
                <w:rFonts w:hint="eastAsia"/>
                <w:kern w:val="0"/>
                <w:sz w:val="22"/>
              </w:rPr>
              <w:t>RPI(450KFN6QH型)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5</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kern w:val="0"/>
                <w:sz w:val="22"/>
              </w:rPr>
            </w:pPr>
            <w:r>
              <w:rPr>
                <w:rFonts w:hint="eastAsia"/>
                <w:kern w:val="0"/>
                <w:sz w:val="22"/>
              </w:rPr>
              <w:t>海信日立中央空调</w:t>
            </w:r>
            <w:r>
              <w:rPr>
                <w:rFonts w:hint="eastAsia"/>
                <w:b/>
                <w:kern w:val="0"/>
                <w:sz w:val="22"/>
              </w:rPr>
              <w:t>室内机</w:t>
            </w:r>
            <w:r>
              <w:rPr>
                <w:rFonts w:hint="eastAsia"/>
                <w:kern w:val="0"/>
                <w:sz w:val="22"/>
              </w:rPr>
              <w:t>RPI(56FSN6QH型)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169</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kern w:val="0"/>
                <w:sz w:val="22"/>
              </w:rPr>
            </w:pPr>
            <w:r>
              <w:rPr>
                <w:rFonts w:hint="eastAsia"/>
                <w:kern w:val="0"/>
                <w:sz w:val="22"/>
              </w:rPr>
              <w:t>海信日立中央空调</w:t>
            </w:r>
            <w:r>
              <w:rPr>
                <w:rFonts w:hint="eastAsia"/>
                <w:b/>
                <w:kern w:val="0"/>
                <w:sz w:val="22"/>
              </w:rPr>
              <w:t>室内机</w:t>
            </w:r>
            <w:r>
              <w:rPr>
                <w:rFonts w:hint="eastAsia"/>
                <w:kern w:val="0"/>
                <w:sz w:val="22"/>
              </w:rPr>
              <w:t>RPI(71FSN6QH型)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38</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rFonts w:hint="eastAsia"/>
                <w:kern w:val="0"/>
                <w:sz w:val="22"/>
              </w:rPr>
            </w:pPr>
            <w:r>
              <w:rPr>
                <w:rFonts w:hint="eastAsia"/>
                <w:kern w:val="0"/>
                <w:sz w:val="22"/>
              </w:rPr>
              <w:t>海信日立中央空调</w:t>
            </w:r>
            <w:r>
              <w:rPr>
                <w:rFonts w:hint="eastAsia"/>
                <w:b/>
                <w:kern w:val="0"/>
                <w:sz w:val="22"/>
              </w:rPr>
              <w:t>室内机</w:t>
            </w:r>
            <w:r>
              <w:rPr>
                <w:rFonts w:hint="eastAsia"/>
                <w:kern w:val="0"/>
                <w:sz w:val="22"/>
              </w:rPr>
              <w:t>RPI(280KFN6Q型)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13</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kern w:val="0"/>
                <w:sz w:val="22"/>
              </w:rPr>
            </w:pPr>
            <w:r>
              <w:rPr>
                <w:rFonts w:hint="eastAsia"/>
                <w:kern w:val="0"/>
                <w:sz w:val="22"/>
              </w:rPr>
              <w:t>海信日立中央空调</w:t>
            </w:r>
            <w:r>
              <w:rPr>
                <w:rFonts w:hint="eastAsia"/>
                <w:b/>
                <w:kern w:val="0"/>
                <w:sz w:val="22"/>
              </w:rPr>
              <w:t>室内机</w:t>
            </w:r>
            <w:r>
              <w:rPr>
                <w:rFonts w:hint="eastAsia"/>
                <w:kern w:val="0"/>
                <w:sz w:val="22"/>
              </w:rPr>
              <w:t>RPI(28FSN6QH型)</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130</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3240" w:type="dxa"/>
            <w:shd w:val="clear" w:color="auto" w:fill="auto"/>
            <w:vAlign w:val="center"/>
          </w:tcPr>
          <w:p>
            <w:pPr>
              <w:widowControl/>
              <w:jc w:val="center"/>
              <w:rPr>
                <w:rFonts w:hint="eastAsia"/>
                <w:kern w:val="0"/>
                <w:sz w:val="22"/>
              </w:rPr>
            </w:pPr>
            <w:r>
              <w:rPr>
                <w:kern w:val="0"/>
                <w:sz w:val="22"/>
              </w:rPr>
              <w:t>海信日立中央空调线控器（</w:t>
            </w:r>
            <w:r>
              <w:rPr>
                <w:rFonts w:hint="eastAsia"/>
                <w:kern w:val="0"/>
                <w:sz w:val="22"/>
              </w:rPr>
              <w:t>P1H2Q）</w:t>
            </w:r>
          </w:p>
        </w:tc>
        <w:tc>
          <w:tcPr>
            <w:tcW w:w="1361" w:type="dxa"/>
            <w:shd w:val="clear" w:color="auto" w:fill="auto"/>
            <w:vAlign w:val="center"/>
          </w:tcPr>
          <w:p>
            <w:pPr>
              <w:widowControl/>
              <w:jc w:val="center"/>
              <w:rPr>
                <w:rFonts w:hint="eastAsia" w:ascii="宋体" w:hAnsi="宋体" w:cs="宋体"/>
                <w:kern w:val="0"/>
                <w:sz w:val="22"/>
              </w:rPr>
            </w:pPr>
            <w:r>
              <w:rPr>
                <w:rFonts w:hint="eastAsia" w:ascii="宋体" w:hAnsi="宋体" w:cs="宋体"/>
                <w:kern w:val="0"/>
                <w:sz w:val="22"/>
              </w:rPr>
              <w:t>452</w:t>
            </w:r>
          </w:p>
        </w:tc>
        <w:tc>
          <w:tcPr>
            <w:tcW w:w="1355" w:type="dxa"/>
            <w:shd w:val="clear" w:color="auto" w:fill="auto"/>
            <w:vAlign w:val="center"/>
          </w:tcPr>
          <w:p>
            <w:pPr>
              <w:widowControl/>
              <w:jc w:val="center"/>
              <w:rPr>
                <w:rFonts w:ascii="宋体" w:hAnsi="宋体" w:cs="宋体"/>
                <w:kern w:val="0"/>
                <w:sz w:val="22"/>
              </w:rPr>
            </w:pPr>
            <w:r>
              <w:rPr>
                <w:rFonts w:hint="eastAsia" w:ascii="宋体" w:hAnsi="宋体" w:cs="宋体"/>
                <w:kern w:val="0"/>
                <w:sz w:val="22"/>
              </w:rPr>
              <w:t>个</w:t>
            </w:r>
          </w:p>
        </w:tc>
      </w:tr>
    </w:tbl>
    <w:p>
      <w:pPr>
        <w:jc w:val="left"/>
        <w:rPr>
          <w:rFonts w:hint="eastAsia"/>
          <w:b/>
        </w:rPr>
      </w:pPr>
    </w:p>
    <w:p>
      <w:pPr>
        <w:jc w:val="left"/>
        <w:rPr>
          <w:rFonts w:hint="eastAsia"/>
          <w:b/>
        </w:rPr>
      </w:pPr>
    </w:p>
    <w:p>
      <w:pPr>
        <w:ind w:firstLine="640" w:firstLineChars="200"/>
        <w:rPr>
          <w:rFonts w:hint="eastAsia" w:ascii="仿宋_GB2312" w:eastAsia="仿宋_GB2312"/>
          <w:sz w:val="32"/>
          <w:szCs w:val="32"/>
        </w:rPr>
      </w:pPr>
      <w:r>
        <w:rPr>
          <w:rFonts w:hint="eastAsia" w:ascii="仿宋_GB2312" w:eastAsia="仿宋_GB2312"/>
          <w:sz w:val="32"/>
          <w:szCs w:val="32"/>
        </w:rPr>
        <w:t>二、维保内容</w:t>
      </w:r>
    </w:p>
    <w:p>
      <w:pPr>
        <w:ind w:firstLine="640" w:firstLineChars="200"/>
        <w:rPr>
          <w:rFonts w:hint="eastAsia" w:ascii="仿宋_GB2312" w:eastAsia="仿宋_GB2312"/>
          <w:sz w:val="32"/>
          <w:szCs w:val="32"/>
        </w:rPr>
      </w:pPr>
      <w:r>
        <w:rPr>
          <w:rFonts w:hint="eastAsia" w:ascii="仿宋_GB2312" w:eastAsia="仿宋_GB2312"/>
          <w:sz w:val="32"/>
          <w:szCs w:val="32"/>
        </w:rPr>
        <w:t>（一）分别在春夏季、秋冬季换季来临前对设备进行维护保养。主要维护保养内容如下：</w:t>
      </w:r>
    </w:p>
    <w:p>
      <w:pPr>
        <w:ind w:firstLine="640" w:firstLineChars="200"/>
        <w:rPr>
          <w:rFonts w:hint="eastAsia" w:ascii="仿宋_GB2312" w:eastAsia="仿宋_GB2312"/>
          <w:sz w:val="32"/>
          <w:szCs w:val="32"/>
        </w:rPr>
      </w:pPr>
      <w:r>
        <w:rPr>
          <w:rFonts w:hint="eastAsia" w:ascii="仿宋_GB2312" w:eastAsia="仿宋_GB2312"/>
          <w:sz w:val="32"/>
          <w:szCs w:val="32"/>
        </w:rPr>
        <w:t>1、内外主机各电容及噪声的检查。</w:t>
      </w:r>
    </w:p>
    <w:p>
      <w:pPr>
        <w:ind w:firstLine="640" w:firstLineChars="200"/>
        <w:rPr>
          <w:rFonts w:hint="eastAsia" w:ascii="仿宋_GB2312" w:eastAsia="仿宋_GB2312"/>
          <w:sz w:val="32"/>
          <w:szCs w:val="32"/>
        </w:rPr>
      </w:pPr>
      <w:r>
        <w:rPr>
          <w:rFonts w:hint="eastAsia" w:ascii="仿宋_GB2312" w:eastAsia="仿宋_GB2312"/>
          <w:sz w:val="32"/>
          <w:szCs w:val="32"/>
        </w:rPr>
        <w:t>2、检查机组系统的各控制器及传感器。</w:t>
      </w:r>
    </w:p>
    <w:p>
      <w:pPr>
        <w:ind w:firstLine="640" w:firstLineChars="200"/>
        <w:rPr>
          <w:rFonts w:hint="eastAsia" w:ascii="仿宋_GB2312" w:eastAsia="仿宋_GB2312"/>
          <w:sz w:val="32"/>
          <w:szCs w:val="32"/>
        </w:rPr>
      </w:pPr>
      <w:r>
        <w:rPr>
          <w:rFonts w:hint="eastAsia" w:ascii="仿宋_GB2312" w:eastAsia="仿宋_GB2312"/>
          <w:sz w:val="32"/>
          <w:szCs w:val="32"/>
        </w:rPr>
        <w:t>3、对各动力部件进行检查。</w:t>
      </w:r>
    </w:p>
    <w:p>
      <w:pPr>
        <w:ind w:firstLine="640" w:firstLineChars="200"/>
        <w:rPr>
          <w:rFonts w:hint="eastAsia" w:ascii="仿宋_GB2312" w:eastAsia="仿宋_GB2312"/>
          <w:sz w:val="32"/>
          <w:szCs w:val="32"/>
        </w:rPr>
      </w:pPr>
      <w:r>
        <w:rPr>
          <w:rFonts w:hint="eastAsia" w:ascii="仿宋_GB2312" w:eastAsia="仿宋_GB2312"/>
          <w:sz w:val="32"/>
          <w:szCs w:val="32"/>
        </w:rPr>
        <w:t>4、对压缩机、四通阀、膨胀阀、冷凝器、蒸发器等关键制冷部件的检查。</w:t>
      </w:r>
    </w:p>
    <w:p>
      <w:pPr>
        <w:ind w:firstLine="640" w:firstLineChars="200"/>
        <w:rPr>
          <w:rFonts w:hint="eastAsia" w:ascii="仿宋_GB2312" w:eastAsia="仿宋_GB2312"/>
          <w:sz w:val="32"/>
          <w:szCs w:val="32"/>
        </w:rPr>
      </w:pPr>
      <w:r>
        <w:rPr>
          <w:rFonts w:hint="eastAsia" w:ascii="仿宋_GB2312" w:eastAsia="仿宋_GB2312"/>
          <w:sz w:val="32"/>
          <w:szCs w:val="32"/>
        </w:rPr>
        <w:t>5、每季度对过滤网和冷凝器进行清洗。</w:t>
      </w:r>
    </w:p>
    <w:p>
      <w:pPr>
        <w:ind w:firstLine="640" w:firstLineChars="200"/>
        <w:rPr>
          <w:rFonts w:hint="eastAsia" w:ascii="仿宋_GB2312" w:eastAsia="仿宋_GB2312"/>
          <w:sz w:val="32"/>
          <w:szCs w:val="32"/>
        </w:rPr>
      </w:pPr>
      <w:r>
        <w:rPr>
          <w:rFonts w:hint="eastAsia" w:ascii="仿宋_GB2312" w:eastAsia="仿宋_GB2312"/>
          <w:sz w:val="32"/>
          <w:szCs w:val="32"/>
        </w:rPr>
        <w:t>（二）中央空调机组运行情况月度检查维护。内容如下：</w:t>
      </w:r>
    </w:p>
    <w:p>
      <w:pPr>
        <w:ind w:firstLine="640" w:firstLineChars="200"/>
        <w:rPr>
          <w:rFonts w:hint="eastAsia" w:ascii="仿宋_GB2312" w:eastAsia="仿宋_GB2312"/>
          <w:sz w:val="32"/>
          <w:szCs w:val="32"/>
        </w:rPr>
      </w:pPr>
      <w:r>
        <w:rPr>
          <w:rFonts w:hint="eastAsia" w:ascii="仿宋_GB2312" w:eastAsia="仿宋_GB2312"/>
          <w:color w:val="000000"/>
          <w:sz w:val="32"/>
          <w:szCs w:val="32"/>
        </w:rPr>
        <w:t>1、每月对空调设备及空调运行情况巡检一次，并填写巡检单，双方签字，一式两份，双方各执一份。</w:t>
      </w:r>
    </w:p>
    <w:p>
      <w:pPr>
        <w:ind w:firstLine="640" w:firstLineChars="200"/>
        <w:rPr>
          <w:rFonts w:hint="eastAsia" w:ascii="仿宋_GB2312" w:eastAsia="仿宋_GB2312"/>
          <w:sz w:val="32"/>
          <w:szCs w:val="32"/>
        </w:rPr>
      </w:pPr>
      <w:r>
        <w:rPr>
          <w:rFonts w:hint="eastAsia" w:ascii="仿宋_GB2312" w:eastAsia="仿宋_GB2312"/>
          <w:sz w:val="32"/>
          <w:szCs w:val="32"/>
        </w:rPr>
        <w:t>2、检查设备动力部件的坚固程度及强度。</w:t>
      </w:r>
    </w:p>
    <w:p>
      <w:pPr>
        <w:ind w:firstLine="640" w:firstLineChars="200"/>
        <w:rPr>
          <w:rFonts w:hint="eastAsia" w:ascii="仿宋_GB2312" w:eastAsia="仿宋_GB2312"/>
          <w:sz w:val="32"/>
          <w:szCs w:val="32"/>
        </w:rPr>
      </w:pPr>
      <w:r>
        <w:rPr>
          <w:rFonts w:hint="eastAsia" w:ascii="仿宋_GB2312" w:eastAsia="仿宋_GB2312"/>
          <w:sz w:val="32"/>
          <w:szCs w:val="32"/>
        </w:rPr>
        <w:t>3、检查电气系统的绝缘度。</w:t>
      </w:r>
    </w:p>
    <w:p>
      <w:pPr>
        <w:ind w:firstLine="640" w:firstLineChars="200"/>
        <w:rPr>
          <w:rFonts w:hint="eastAsia" w:ascii="仿宋_GB2312" w:eastAsia="仿宋_GB2312"/>
          <w:sz w:val="32"/>
          <w:szCs w:val="32"/>
        </w:rPr>
      </w:pPr>
      <w:r>
        <w:rPr>
          <w:rFonts w:hint="eastAsia" w:ascii="仿宋_GB2312" w:eastAsia="仿宋_GB2312"/>
          <w:sz w:val="32"/>
          <w:szCs w:val="32"/>
        </w:rPr>
        <w:t>4、检测机组的过冷、过热度。</w:t>
      </w:r>
    </w:p>
    <w:p>
      <w:pPr>
        <w:ind w:firstLine="640" w:firstLineChars="200"/>
        <w:rPr>
          <w:rFonts w:hint="eastAsia" w:ascii="仿宋_GB2312" w:eastAsia="仿宋_GB2312"/>
          <w:sz w:val="32"/>
          <w:szCs w:val="32"/>
        </w:rPr>
      </w:pPr>
      <w:r>
        <w:rPr>
          <w:rFonts w:hint="eastAsia" w:ascii="仿宋_GB2312" w:eastAsia="仿宋_GB2312"/>
          <w:sz w:val="32"/>
          <w:szCs w:val="32"/>
        </w:rPr>
        <w:t>5、整机通检。（每次维护保养完毕后提供书面检测数据和检测报告。）</w:t>
      </w:r>
    </w:p>
    <w:p>
      <w:pPr>
        <w:autoSpaceDE w:val="0"/>
        <w:autoSpaceDN w:val="0"/>
        <w:adjustRightInd w:val="0"/>
        <w:spacing w:line="360" w:lineRule="auto"/>
        <w:ind w:firstLine="551"/>
        <w:contextualSpacing/>
        <w:rPr>
          <w:rFonts w:hint="eastAsia" w:ascii="仿宋_GB2312" w:hAnsi="宋体" w:eastAsia="仿宋_GB2312"/>
          <w:color w:val="000000"/>
          <w:sz w:val="32"/>
          <w:szCs w:val="32"/>
        </w:rPr>
      </w:pPr>
      <w:r>
        <w:rPr>
          <w:rFonts w:hint="eastAsia" w:ascii="仿宋_GB2312" w:eastAsia="仿宋_GB2312"/>
          <w:sz w:val="32"/>
          <w:szCs w:val="32"/>
        </w:rPr>
        <w:t>（三）</w:t>
      </w:r>
      <w:r>
        <w:rPr>
          <w:rFonts w:hint="eastAsia" w:ascii="仿宋_GB2312" w:hAnsi="宋体" w:eastAsia="仿宋_GB2312"/>
          <w:color w:val="000000"/>
          <w:sz w:val="32"/>
          <w:szCs w:val="32"/>
        </w:rPr>
        <w:t>定期维保要求：</w:t>
      </w:r>
    </w:p>
    <w:p>
      <w:pPr>
        <w:autoSpaceDE w:val="0"/>
        <w:autoSpaceDN w:val="0"/>
        <w:adjustRightInd w:val="0"/>
        <w:spacing w:line="360" w:lineRule="auto"/>
        <w:ind w:firstLine="551"/>
        <w:contextualSpacing/>
        <w:rPr>
          <w:rFonts w:hint="eastAsia" w:ascii="仿宋_GB2312" w:hAnsi="宋体" w:eastAsia="仿宋_GB2312"/>
          <w:color w:val="000000"/>
          <w:sz w:val="32"/>
          <w:szCs w:val="32"/>
        </w:rPr>
      </w:pPr>
      <w:r>
        <w:rPr>
          <w:rFonts w:hint="eastAsia" w:ascii="仿宋_GB2312" w:hAnsi="宋体" w:eastAsia="仿宋_GB2312"/>
          <w:color w:val="000000"/>
          <w:sz w:val="32"/>
          <w:szCs w:val="32"/>
        </w:rPr>
        <w:t>1、每月派专业人员上门进行设备运行检查和维保并及时维修存在的故障隐患；</w:t>
      </w:r>
    </w:p>
    <w:p>
      <w:pPr>
        <w:autoSpaceDE w:val="0"/>
        <w:autoSpaceDN w:val="0"/>
        <w:adjustRightInd w:val="0"/>
        <w:spacing w:line="360" w:lineRule="auto"/>
        <w:ind w:firstLine="551"/>
        <w:contextualSpacing/>
        <w:rPr>
          <w:rFonts w:hint="eastAsia" w:ascii="仿宋_GB2312" w:hAnsi="宋体" w:eastAsia="仿宋_GB2312"/>
          <w:color w:val="000000"/>
          <w:sz w:val="32"/>
          <w:szCs w:val="32"/>
        </w:rPr>
      </w:pPr>
      <w:r>
        <w:rPr>
          <w:rFonts w:hint="eastAsia" w:ascii="仿宋_GB2312" w:hAnsi="宋体" w:eastAsia="仿宋_GB2312"/>
          <w:color w:val="000000"/>
          <w:sz w:val="32"/>
          <w:szCs w:val="32"/>
        </w:rPr>
        <w:t>2、每年进行两次换季维护保养（4月、10月）；</w:t>
      </w:r>
    </w:p>
    <w:p>
      <w:pPr>
        <w:autoSpaceDE w:val="0"/>
        <w:autoSpaceDN w:val="0"/>
        <w:adjustRightInd w:val="0"/>
        <w:spacing w:line="360" w:lineRule="auto"/>
        <w:ind w:firstLine="551"/>
        <w:contextualSpacing/>
        <w:rPr>
          <w:rFonts w:hint="eastAsia" w:ascii="仿宋_GB2312" w:hAnsi="Vladimir Script" w:eastAsia="仿宋_GB2312"/>
          <w:color w:val="000000"/>
          <w:sz w:val="32"/>
          <w:szCs w:val="32"/>
        </w:rPr>
      </w:pPr>
      <w:r>
        <w:rPr>
          <w:rFonts w:hint="eastAsia" w:ascii="仿宋_GB2312" w:hAnsi="宋体" w:eastAsia="仿宋_GB2312"/>
          <w:color w:val="000000"/>
          <w:sz w:val="32"/>
          <w:szCs w:val="32"/>
        </w:rPr>
        <w:t>3、设备出现临时故障，接到通知后，应在2小时内派专业人</w:t>
      </w:r>
      <w:r>
        <w:rPr>
          <w:rFonts w:hint="eastAsia" w:ascii="仿宋_GB2312" w:hAnsi="Vladimir Script" w:eastAsia="仿宋_GB2312"/>
          <w:color w:val="000000"/>
          <w:sz w:val="32"/>
          <w:szCs w:val="32"/>
        </w:rPr>
        <w:t>员到场抢修。</w:t>
      </w:r>
    </w:p>
    <w:p>
      <w:pPr>
        <w:spacing w:line="360" w:lineRule="auto"/>
        <w:ind w:firstLine="640" w:firstLineChars="200"/>
        <w:outlineLvl w:val="0"/>
        <w:rPr>
          <w:rFonts w:hint="eastAsia" w:ascii="仿宋_GB2312" w:hAnsi="Vladimir Script" w:eastAsia="仿宋_GB2312"/>
          <w:bCs/>
          <w:color w:val="000000"/>
          <w:sz w:val="32"/>
          <w:szCs w:val="32"/>
        </w:rPr>
      </w:pPr>
      <w:r>
        <w:rPr>
          <w:rFonts w:hint="eastAsia" w:ascii="仿宋_GB2312" w:hAnsi="Vladimir Script" w:eastAsia="仿宋_GB2312"/>
          <w:sz w:val="32"/>
          <w:szCs w:val="32"/>
        </w:rPr>
        <w:t>三</w:t>
      </w:r>
      <w:r>
        <w:rPr>
          <w:rFonts w:hint="eastAsia" w:ascii="仿宋_GB2312" w:hAnsi="Vladimir Script" w:eastAsia="仿宋_GB2312"/>
          <w:color w:val="000000"/>
          <w:sz w:val="32"/>
          <w:szCs w:val="32"/>
        </w:rPr>
        <w:t>、其他要求</w:t>
      </w:r>
    </w:p>
    <w:p>
      <w:pPr>
        <w:spacing w:line="360" w:lineRule="auto"/>
        <w:ind w:firstLine="640" w:firstLineChars="200"/>
        <w:outlineLvl w:val="0"/>
        <w:rPr>
          <w:rFonts w:hint="eastAsia" w:ascii="仿宋_GB2312" w:hAnsi="Vladimir Script" w:eastAsia="仿宋_GB2312"/>
          <w:bCs/>
          <w:color w:val="000000"/>
          <w:sz w:val="32"/>
          <w:szCs w:val="32"/>
        </w:rPr>
      </w:pPr>
      <w:r>
        <w:rPr>
          <w:rFonts w:hint="eastAsia" w:ascii="仿宋_GB2312" w:hAnsi="Vladimir Script" w:eastAsia="仿宋_GB2312"/>
          <w:color w:val="000000"/>
          <w:sz w:val="32"/>
          <w:szCs w:val="32"/>
        </w:rPr>
        <w:t>1.维保检修的各项技术指标符合设备生产厂家的要求，确保设备运行正常。</w:t>
      </w:r>
    </w:p>
    <w:p>
      <w:pPr>
        <w:spacing w:line="240" w:lineRule="atLeast"/>
        <w:ind w:firstLine="640" w:firstLineChars="200"/>
        <w:rPr>
          <w:rFonts w:hint="eastAsia" w:ascii="仿宋_GB2312" w:hAnsi="Vladimir Script" w:eastAsia="仿宋_GB2312"/>
          <w:color w:val="000000"/>
          <w:sz w:val="32"/>
          <w:szCs w:val="32"/>
        </w:rPr>
      </w:pPr>
      <w:r>
        <w:rPr>
          <w:rFonts w:hint="eastAsia" w:ascii="仿宋_GB2312" w:hAnsi="Vladimir Script" w:eastAsia="仿宋_GB2312"/>
          <w:color w:val="000000"/>
          <w:sz w:val="32"/>
          <w:szCs w:val="32"/>
        </w:rPr>
        <w:t>2.维修维保将严格按照国家有关规程进行，以保证设备的安全运行，同时提供7*24小时服务。</w:t>
      </w:r>
    </w:p>
    <w:p>
      <w:pPr>
        <w:ind w:firstLine="640" w:firstLineChars="200"/>
        <w:rPr>
          <w:rFonts w:hint="eastAsia" w:ascii="仿宋_GB2312" w:hAnsi="Vladimir Script" w:eastAsia="仿宋_GB2312"/>
          <w:sz w:val="32"/>
          <w:szCs w:val="32"/>
        </w:rPr>
      </w:pPr>
      <w:r>
        <w:rPr>
          <w:rFonts w:hint="eastAsia" w:ascii="仿宋_GB2312" w:hAnsi="Vladimir Script" w:eastAsia="仿宋_GB2312"/>
          <w:sz w:val="32"/>
          <w:szCs w:val="32"/>
        </w:rPr>
        <w:t>3.接到故障报修通知，应在2小时内到达现场。</w:t>
      </w:r>
    </w:p>
    <w:p>
      <w:pPr>
        <w:spacing w:line="374" w:lineRule="atLeast"/>
        <w:ind w:firstLine="640" w:firstLineChars="200"/>
        <w:jc w:val="left"/>
        <w:rPr>
          <w:rFonts w:hint="eastAsia" w:ascii="仿宋_GB2312" w:hAnsi="Vladimir Script" w:eastAsia="仿宋_GB2312"/>
          <w:b/>
          <w:bCs/>
          <w:sz w:val="32"/>
          <w:szCs w:val="32"/>
        </w:rPr>
      </w:pPr>
      <w:r>
        <w:rPr>
          <w:rFonts w:hint="eastAsia" w:ascii="仿宋_GB2312" w:hAnsi="Vladimir Script" w:eastAsia="仿宋_GB2312"/>
          <w:sz w:val="32"/>
          <w:szCs w:val="32"/>
        </w:rPr>
        <w:t>4.保证</w:t>
      </w:r>
      <w:r>
        <w:rPr>
          <w:rFonts w:hint="eastAsia" w:ascii="仿宋_GB2312" w:hAnsi="Vladimir Script" w:eastAsia="仿宋_GB2312"/>
          <w:color w:val="000000"/>
          <w:sz w:val="32"/>
          <w:szCs w:val="32"/>
          <w:u w:color="000000"/>
        </w:rPr>
        <w:t>维修所用材料均是未使用过的原厂生产的合格正品</w:t>
      </w:r>
      <w:r>
        <w:rPr>
          <w:rFonts w:hint="eastAsia" w:ascii="仿宋_GB2312" w:hAnsi="Vladimir Script" w:eastAsia="仿宋_GB2312"/>
          <w:sz w:val="32"/>
          <w:szCs w:val="32"/>
        </w:rPr>
        <w:t>。</w:t>
      </w:r>
    </w:p>
    <w:p>
      <w:pPr>
        <w:ind w:firstLine="640" w:firstLineChars="200"/>
        <w:rPr>
          <w:rFonts w:hint="eastAsia" w:ascii="仿宋_GB2312" w:hAnsi="Vladimir Script" w:eastAsia="仿宋_GB2312"/>
          <w:sz w:val="32"/>
          <w:szCs w:val="32"/>
        </w:rPr>
      </w:pPr>
      <w:r>
        <w:rPr>
          <w:rFonts w:hint="eastAsia" w:ascii="仿宋_GB2312" w:hAnsi="Vladimir Script" w:eastAsia="仿宋_GB2312"/>
          <w:sz w:val="32"/>
          <w:szCs w:val="32"/>
        </w:rPr>
        <w:t>5.做好设施设备维保准备，确保维保工作安全及组织措施，并作好维保现场清理，做到工完场清。</w:t>
      </w:r>
    </w:p>
    <w:p>
      <w:pPr>
        <w:ind w:firstLine="640" w:firstLineChars="200"/>
        <w:rPr>
          <w:rFonts w:hint="eastAsia" w:ascii="仿宋_GB2312" w:hAnsi="Vladimir Script" w:eastAsia="仿宋_GB2312"/>
          <w:sz w:val="32"/>
          <w:szCs w:val="32"/>
        </w:rPr>
      </w:pPr>
      <w:r>
        <w:rPr>
          <w:rFonts w:hint="eastAsia" w:ascii="仿宋_GB2312" w:hAnsi="Vladimir Script" w:eastAsia="仿宋_GB2312"/>
          <w:sz w:val="32"/>
          <w:szCs w:val="32"/>
        </w:rPr>
        <w:t>6.工作人员必须培训合格后方可上岗并具有相应操作证书。</w:t>
      </w:r>
    </w:p>
    <w:p>
      <w:pPr>
        <w:ind w:firstLine="640" w:firstLineChars="200"/>
        <w:rPr>
          <w:rFonts w:hint="eastAsia" w:ascii="仿宋_GB2312" w:hAnsi="Vladimir Script" w:eastAsia="仿宋_GB2312"/>
          <w:sz w:val="32"/>
          <w:szCs w:val="32"/>
          <w:lang w:val="en-US" w:eastAsia="zh-CN"/>
        </w:rPr>
      </w:pPr>
      <w:r>
        <w:rPr>
          <w:rFonts w:hint="eastAsia" w:ascii="仿宋_GB2312" w:hAnsi="Vladimir Script" w:eastAsia="仿宋_GB2312"/>
          <w:sz w:val="32"/>
          <w:szCs w:val="32"/>
          <w:lang w:val="en-US" w:eastAsia="zh-CN"/>
        </w:rPr>
        <w:t>7.易耗件提供方式：维保期限内不含税价为300元以下（含300元）的易耗件（不含制冷剂、冷冻油），由供应商承担；不含税价为300元以上的配件、材料费、维修费用由我公司承担（供应商须提供配件价格清单）。</w:t>
      </w:r>
    </w:p>
    <w:sectPr>
      <w:footerReference r:id="rId3" w:type="default"/>
      <w:pgSz w:w="11906" w:h="16838"/>
      <w:pgMar w:top="1440" w:right="1588" w:bottom="1440"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Vladimir Script">
    <w:panose1 w:val="03050402040407070305"/>
    <w:charset w:val="00"/>
    <w:family w:val="script"/>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 xml:space="preserve">  </w: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5B0"/>
    <w:rsid w:val="000A35F7"/>
    <w:rsid w:val="000D20B5"/>
    <w:rsid w:val="000D25B0"/>
    <w:rsid w:val="001051FE"/>
    <w:rsid w:val="004A7E55"/>
    <w:rsid w:val="009F1101"/>
    <w:rsid w:val="00A36368"/>
    <w:rsid w:val="00BF529D"/>
    <w:rsid w:val="00DF020D"/>
    <w:rsid w:val="05042571"/>
    <w:rsid w:val="05267639"/>
    <w:rsid w:val="25C74F5A"/>
    <w:rsid w:val="41022D6F"/>
    <w:rsid w:val="44003368"/>
    <w:rsid w:val="469B7B1D"/>
    <w:rsid w:val="61840D3A"/>
    <w:rsid w:val="6F4E4AF6"/>
    <w:rsid w:val="78BB364F"/>
    <w:rsid w:val="7A066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171</Words>
  <Characters>976</Characters>
  <Lines>8</Lines>
  <Paragraphs>2</Paragraphs>
  <ScaleCrop>false</ScaleCrop>
  <LinksUpToDate>false</LinksUpToDate>
  <CharactersWithSpaces>1145</CharactersWithSpaces>
  <Application>WPS Office_10.8.0.6370_F1E327BC-269C-435d-A152-05C5408002CA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2018-05-09T02:04:00Z</dcterms:created>
  <dc:creator>朱爽</dc:creator>
  <cp:lastModifiedBy>张桁硕</cp:lastModifiedBy>
  <dcterms:modified xsi:type="dcterms:W3CDTF">2020-05-11T07:21:05Z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