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编号：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TJ-E-2020-010</w:t>
      </w:r>
    </w:p>
    <w:p>
      <w:pPr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北京航空食品有限公司天津分公司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采购文件</w:t>
      </w:r>
    </w:p>
    <w:p>
      <w:pPr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项目名称：</w:t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机场专用车辆维修服务采购项目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北京航食天津分公司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二〇二〇年五月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项目概况</w: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项目名称：机场专用车辆维修服务采购项目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项目地点：天津滨海国际机场北京航食天津分公司院内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合同期限：一年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资质要求：响应人必须是具有合法经营资格的独立法人企业，具备营业备案，同时能提供钣金喷漆等业务、目前为政府及事业单位提供维修服务、航空地面设备维修资质、厂家维修授权书、机场控制隔离区证，维修人员相关资质等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5、质量标准：满足国家现行车辆维修质量验收规范要求。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6、采购人：北京航空食品有限公司天津分公司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联系人：刘菲         电话：15620296552</w:t>
      </w:r>
      <w:bookmarkStart w:id="0" w:name="_GoBack"/>
      <w:bookmarkEnd w:id="0"/>
    </w:p>
    <w:p>
      <w:pPr>
        <w:numPr>
          <w:ilvl w:val="0"/>
          <w:numId w:val="3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采购文件发放时间为：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2020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年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05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月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 xml:space="preserve"> 11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日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应答文件的递交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1、收件人：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刘治国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2、地点：天津滨海国际机场院内机场路2号路6号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3、递交应答文件截止时间：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2020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年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05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月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 xml:space="preserve"> 22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日 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 xml:space="preserve">16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点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 xml:space="preserve">00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分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4、现场勘查时间：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2020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年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05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月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 xml:space="preserve"> 11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日-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2020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年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05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月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 xml:space="preserve"> 15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日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三、工作范围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1、项目概况：机场专用车辆维修服务采购项目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2、车辆维修内容：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1.维修车辆型号数量：五十铃食品车6辆；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2.车辆维修范围：包括整车修理、总成修理、二级维护、液压超重系统维修、各级维护和小修、保养、维护救援和专项改装、内装饰工作，并免费提供检测服务事故车维修。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3、服务期限：壹年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4、本次采购共分2项（响应人可报一项或多项）：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项目一：通用车辆维修；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项目二：车辆液压系统维修（需有厂家授权）。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四、标书内容要求：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1、商务部分；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2、法人授权委托书；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3、营业执照副本复印件（加盖公章）；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4、响应单位具有相应汽车生产厂家授权的有效特约维修资格证明文件（加盖公章）；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5、业绩材料（重要客户服务情况说明）；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6、技术文件；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7、报价表（表一）；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8、投标价格明细表（根据采购方标号、车型报价）；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9、主要生产设备名称、型号明细表（响应人自行提供）；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10、响应人提供的主要人员和维修技术人员表（响应人自行提供）；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11、服务方案（响应人自行提供）；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12、响应人认为需要提供的其他说明和材料；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13、响应文件一式三份，正本一份，副本二份。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五、付款条件：</w:t>
      </w:r>
    </w:p>
    <w:p>
      <w:pPr>
        <w:numPr>
          <w:ilvl w:val="0"/>
          <w:numId w:val="0"/>
        </w:numPr>
        <w:ind w:leftChars="0" w:firstLine="640" w:firstLineChars="200"/>
        <w:jc w:val="both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按自然月结算，次月3日前将结算明细交车辆维修单位负责人。</w:t>
      </w:r>
    </w:p>
    <w:p>
      <w:pPr>
        <w:numPr>
          <w:ilvl w:val="0"/>
          <w:numId w:val="4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附汽车维修厂服务承诺书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响应人必须自觉遵守国家法律、法规，合法经营。严格按照有关技术标准及汽车维修工艺规范实施服务，确保维修质量。在维修期间保证车辆处于良好技术状态和安全运营。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1.所采用的零部件、配件等材料必须符合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国家或颁布标准（汽车生产厂商指定的配件生产企业为其生产的，经由厂商认证的配套零部件），不得使用假冒伪劣产品或以次充好，以旧顶新。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2.全年每天24小时施救、维修服务，设立应急电话，实行24小时专人值班制度。车辆在机场区域内外，途中发生故障需紧急维修的，应及时派员抢修。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3.在规定的时限内完成维修服务，保障车辆单位用车需要。车辆保养随到随修，车辆小修1日之内完工，若修车单位有完工时间要求尽最大限度满足，且经车辆单位有关人员验收认可，车辆年度检测必须合格。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.车辆整车修理或总成修理质量保证期至少为车辆行驶20000公里或者100日；二级维护质量保证期至少为车辆行驶5000公里或者30日；一级维护、小修及专项修理质量保证期至少为车辆行驶2000公里或者10日（质量保证期中行驶里程和日期指标，以先达到者为准；机动车维修质量保质期，从维修竣工出厂之日起计算）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5.必须按规定建立车辆技术档案和车辆维修档案。提供日常免费保养和技术咨询服务。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6.车辆维修完工质量保证不低于响应文件承诺的标准，如因维修质量问题，造成损失的，维修厂承担。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7.保证维修车辆在修期间的安全，做到不丢失、不损坏，否则承担全部损失。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8.因履行本合同发生争议，由当事人协商解决，协商不成的，经北京航空食品有限公司天津分公司所在地人民法院诉讼解决。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480" w:firstLineChars="1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响应人名称（盖章）</w:t>
      </w:r>
    </w:p>
    <w:p>
      <w:pPr>
        <w:numPr>
          <w:ilvl w:val="0"/>
          <w:numId w:val="0"/>
        </w:numPr>
        <w:ind w:firstLine="4480" w:firstLineChars="1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响应人代表签字：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七、未中选应答文件的返还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采购人不返还未中选人的所有应答文件。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EB9979"/>
    <w:multiLevelType w:val="singleLevel"/>
    <w:tmpl w:val="9DEB99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019788C"/>
    <w:multiLevelType w:val="singleLevel"/>
    <w:tmpl w:val="A019788C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7DFC6FF"/>
    <w:multiLevelType w:val="singleLevel"/>
    <w:tmpl w:val="17DFC6FF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6FB8ECBA"/>
    <w:multiLevelType w:val="singleLevel"/>
    <w:tmpl w:val="6FB8ECB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F5054"/>
    <w:rsid w:val="003A617B"/>
    <w:rsid w:val="0D0A53FA"/>
    <w:rsid w:val="0D70387F"/>
    <w:rsid w:val="12C4441F"/>
    <w:rsid w:val="1B6E4776"/>
    <w:rsid w:val="23560DEA"/>
    <w:rsid w:val="23B60060"/>
    <w:rsid w:val="35AF5054"/>
    <w:rsid w:val="3FE730E5"/>
    <w:rsid w:val="518D27C7"/>
    <w:rsid w:val="652C1AF7"/>
    <w:rsid w:val="706D502D"/>
    <w:rsid w:val="767F497E"/>
    <w:rsid w:val="7705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2020-04-12T06:06:00Z</dcterms:created>
  <dc:creator>华希婕</dc:creator>
  <cp:lastModifiedBy>华希婕</cp:lastModifiedBy>
  <dcterms:modified xsi:type="dcterms:W3CDTF">2020-05-09T06:31:56Z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