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异步爬虫代理池优化：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加入延时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更新代理池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剔除代理池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降低并发数量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加入聊天记录机制，在autodl中建立一个sqlite，将聊天记录存入网络数据库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xYjRkNTZmOGZlMTczNDFjN2ZiNmU3OWIwZWM5ZjAifQ=="/>
  </w:docVars>
  <w:rsids>
    <w:rsidRoot w:val="00000000"/>
    <w:rsid w:val="1D882F0F"/>
    <w:rsid w:val="225318AD"/>
    <w:rsid w:val="6133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2024-05-10T10:06:52Z</dcterms:created>
  <dc:creator>86198</dc:creator>
  <cp:lastModifiedBy>拾意L</cp:lastModifiedBy>
  <dcterms:modified xsi:type="dcterms:W3CDTF">2024-05-10T10:21:26Z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6BE7E75475A24F208D88E984C7672420_12</vt:lpwstr>
  </property>
</Properties>
</file>