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微软雅黑"/>
          <w:b/>
          <w:color w:val="084F49"/>
          <w:sz w:val="40"/>
        </w:rPr>
        <w:t>怡诺思｜2026年6月关注报告</w:t>
      </w:r>
    </w:p>
    <w:p>
      <w:pPr>
        <w:jc w:val="center"/>
      </w:pPr>
      <w:r>
        <w:rPr>
          <w:rFonts w:ascii="Microsoft YaHei" w:hAnsi="Microsoft YaHei" w:eastAsia="微软雅黑"/>
          <w:color w:val="5F6F72"/>
          <w:sz w:val="19"/>
        </w:rPr>
        <w:t>数据范围：2026-06-01 至 2026-06-30｜来源：产品/竞品研究进展 + NKOL 微信/PubMed 明细</w:t>
      </w:r>
    </w:p>
    <w:p>
      <w:pPr>
        <w:pStyle w:val="Heading1"/>
      </w:pPr>
      <w:r>
        <w:t>一、本月概览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288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728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数量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产品/竞品进展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89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建议跟进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40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高证据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16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KOL/专家记录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涉及专家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涉及机构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</w:tbl>
    <w:p>
      <w:pPr>
        <w:pStyle w:val="Heading1"/>
      </w:pPr>
      <w:r>
        <w:t>二、本月结论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6月共纳入 89 条产品/竞品研究进展，其中 40 条建议跟进，16 条为高证据。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产品进展主要来源于：PubMed 65条；Clinical 23条；万方 1条。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本月关注口径集中在：潜在/新机制；Spravato；潜在/新机制；COMP360 等；机制竞品；左洛复/Zoloft；机制竞品；Remeron。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KOL/专家侧本月未检索到可用记录，建议后续重点补充微信公众号和会议报道线索。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涉及分子/靶点高频出现：Venlafaxine HCl / C17H28ClNO2；盐酸艾司氯胺酮 / esketamine hydrochloride / C13H17Cl2NO；裸盖菇素 / psilocybin / C12H17N2O4P；盐酸舍曲林 / sertraline hydrochloride / C17H18Cl3N；米氮平 / mirtazapine / C17H19N3；盐酸度洛西汀 / duloxetine hydrochloride / C18H20ClNOS。</w:t>
      </w:r>
    </w:p>
    <w:p>
      <w:pPr>
        <w:pStyle w:val="Heading1"/>
      </w:pPr>
      <w:r>
        <w:t>三、重点关注事项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152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08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944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产品/竞品口径</w:t>
            </w:r>
          </w:p>
        </w:tc>
        <w:tc>
          <w:tcPr>
            <w:tcW w:type="dxa" w:w="1224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证据/跟进</w:t>
            </w:r>
          </w:p>
        </w:tc>
        <w:tc>
          <w:tcPr>
            <w:tcW w:type="dxa" w:w="2448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标题/事件</w:t>
            </w:r>
          </w:p>
        </w:tc>
        <w:tc>
          <w:tcPr>
            <w:tcW w:type="dxa" w:w="3096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核心内容摘要</w:t>
            </w:r>
          </w:p>
        </w:tc>
        <w:tc>
          <w:tcPr>
            <w:tcW w:type="dxa" w:w="216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影响判断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2026-06-18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机制竞品；Wellbutrin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盐酸安非他酮相关 ClinicalTrials.gov 临床研究更新（NCT05646862）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研究：A Study Evaluating the Efficacy and Safety of Inavolisib Plus Fulvestrant Compared With Alpelisib Plus Fulvestrant in Participan（详见网站明细）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非 SSRI/SNRI 替代；建议查看研究设计、入排标准和终点，判断对怡诺思或同机制竞品监测的影响。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2026-06-17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机制竞品；左洛复/Zoloft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盐酸舍曲林相关 ClinicalTrials.gov 临床研究更新（NCT04183205）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研究：Predicting SSRI Efficacy in Veterans With PTSD；NCT：NCT04183205；状态：TERMINATED；阶段：PHASE4；适应症/疾病：Posttraumatic Stress Disorder；（详见网站明细）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SSRI 一线替代；建议查看研究设计、入排标准和终点，判断对怡诺思或同机制竞品监测的影响。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2026-06-10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机制竞品；Wellbutrin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盐酸安非他酮相关 ClinicalTrials.gov 临床研究更新（NCT05157698）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研究：Pharmacological and Behavioral Treatment After Bariatric Surgery；NCT：NCT05157698；状态：ACTIVE_NOT_RECRUITING；阶段：PHASE3；（详见网站明细）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非 SSRI/SNRI 替代；建议查看研究设计、入排标准和终点，判断对怡诺思或同机制竞品监测的影响。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2026-06-10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机制竞品；Wellbutrin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盐酸安非他酮相关 ClinicalTrials.gov 临床研究更新（NCT05919797）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研究：Weight Loss Study: Genetics and Response to Naltrexone/Bupropion；NCT：NCT05919797；状态：RECRUITING；阶段：PHASE4；适应症/疾病：Obesity；（详见网站明细）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非 SSRI/SNRI 替代；建议查看研究设计、入排标准和终点，判断对怡诺思或同机制竞品监测的影响。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2026-06-10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潜在/新机制；Spravato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盐酸艾司氯胺酮相关 ClinicalTrials.gov 临床研究更新（NCT07377981）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研究：Efficacy and Safety of Esketamine Combined With Dexmedetomidine in Non-Invasive ICU Patients With Hyperactive Delirium (ESSENTIA（详见网站明细）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治疗抵抗性抑郁快速起效；建议查看研究设计、入排标准和终点，判断对怡诺思或同机制竞品监测的影响。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2026-06-09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本品/同成分；怡诺思/Efexor XR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盐酸文拉法辛相关 ClinicalTrials.gov 临床研究更新（NCT04961190）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研究：A Comparison of Prolonged Exposure Therapy, Pharmacotherapy, and Their Combination for PTSD；NCT：NCT04961190；（详见网站明细）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同成分和抗抑郁药竞争；建议查看研究设计、入排标准和终点，判断对怡诺思或同机制竞品监测的影响。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2026-06-05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潜在/新机制；Spravato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盐酸艾司氯胺酮相关 ClinicalTrials.gov 临床研究更新（NCT07053345）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研究：A Study of Esketamine Nasal Spray in Korean Participants With Treatment-resistant Depression；NCT：NCT07053345；状态：RECRUITING；（详见网站明细）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治疗抵抗性抑郁快速起效；建议查看研究设计、入排标准和终点，判断对怡诺思或同机制竞品监测的影响。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2026-06-01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潜在/新机制；COMP360 等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裸盖菇素相关 ClinicalTrials.gov 临床研究更新（NCT06308653）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研究：Psilocybin for Major Depressive Disorder (MDD)；NCT：NCT06308653；状态：ACTIVE_NOT_RECRUITING；阶段：PHASE3；（详见网站明细）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治疗抵抗性抑郁潜在新机制；建议查看研究设计、入排标准和终点，判断对怡诺思或同机制竞品监测的影响。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2026-06-16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机制竞品；Wellbutrin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盐酸安非他酮相关 PubMed 论文发布（PMID 42311561）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临床研究：Wellbutrin（机制竞品）相关更新，聚焦“临床疗效和安全性”。对怡诺思的跟踪意义：非 SSRI/SNRI 替代。优先阅读原文方法和结论，判断是否形成可引用证据。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非 SSRI/SNRI 替代；建议评估该更新对怡诺思相关医学信息、竞品监测或风险沟通的影响。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2026-06-03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潜在/新机制；Spravato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盐酸艾司氯胺酮相关 PubMed 论文发布（PMID 42318333）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系统综述/荟萃分析：Spravato（潜在/新机制）相关更新，聚焦“既有证据汇总和比较”。对怡诺思的跟踪意义：治疗抵抗性抑郁快速起效。优先阅读原文方法和结论，判断是否形成可引用证据。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治疗抵抗性抑郁快速起效；建议评估该更新对怡诺思相关医学信息、竞品监测或风险沟通的影响。</w:t>
            </w:r>
          </w:p>
        </w:tc>
      </w:tr>
    </w:tbl>
    <w:p>
      <w:pPr>
        <w:pStyle w:val="Heading1"/>
      </w:pPr>
      <w:r>
        <w:t>四、KOL/专家动态</w:t>
      </w:r>
    </w:p>
    <w:p>
      <w:r>
        <w:t>本月未检索到KOL/专家相关记录。</w:t>
      </w:r>
    </w:p>
    <w:p>
      <w:pPr>
        <w:pStyle w:val="Heading1"/>
      </w:pPr>
      <w:r>
        <w:t>五、涉及分子/靶点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792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分子/靶点/通用名</w:t>
            </w:r>
          </w:p>
        </w:tc>
        <w:tc>
          <w:tcPr>
            <w:tcW w:type="dxa" w:w="1584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出现次数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Venlafaxine HCl / C17H28ClNO2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89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盐酸艾司氯胺酮 / esketamine hydrochloride / C13H17Cl2NO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19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裸盖菇素 / psilocybin / C12H17N2O4P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15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盐酸舍曲林 / sertraline hydrochloride / C17H18Cl3N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12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米氮平 / mirtazapine / C17H19N3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10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盐酸度洛西汀 / duloxetine hydrochloride / C18H20ClNOS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9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盐酸安非他酮 / bupropion hydrochloride / C13H19Cl2NO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9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氢溴酸伏硫西汀 / vortioxetine hydrobromide / C18H23BrN2S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6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盐酸文拉法辛 / venlafaxine hydrochloride / C17H28ClNO2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阿戈美拉汀 / agomelatine / C15H17NO2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非唑奈坦 / fezolinetant / C16H15FN6OS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</w:t>
            </w:r>
          </w:p>
        </w:tc>
      </w:tr>
    </w:tbl>
    <w:p>
      <w:pPr>
        <w:pStyle w:val="Heading1"/>
      </w:pPr>
      <w:r>
        <w:t>六、建议跟进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Clinical｜盐酸安非他酮相关 ClinicalTrials.gov 临床研究更新（NCT05646862）：建议结合研究设计、入排标准、终点和安全性信息判断对本品医学沟通、竞品监测或风险沟通的影响。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Clinical｜盐酸舍曲林相关 ClinicalTrials.gov 临床研究更新（NCT04183205）：建议结合研究设计、入排标准、终点和安全性信息判断对本品医学沟通、竞品监测或风险沟通的影响。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Clinical｜盐酸安非他酮相关 ClinicalTrials.gov 临床研究更新（NCT05157698）：建议结合研究设计、入排标准、终点和安全性信息判断对本品医学沟通、竞品监测或风险沟通的影响。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Clinical｜盐酸安非他酮相关 ClinicalTrials.gov 临床研究更新（NCT05919797）：建议结合研究设计、入排标准、终点和安全性信息判断对本品医学沟通、竞品监测或风险沟通的影响。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Clinical｜盐酸艾司氯胺酮相关 ClinicalTrials.gov 临床研究更新（NCT07377981）：建议结合研究设计、入排标准、终点和安全性信息判断对本品医学沟通、竞品监测或风险沟通的影响。</w:t>
      </w:r>
    </w:p>
    <w:sectPr w:rsidR="00FC693F" w:rsidRPr="0006063C" w:rsidSect="00034616"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84F4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7222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084F4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