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立普妥｜2026年8月关注报告</w:t>
      </w:r>
    </w:p>
    <w:p>
      <w:pPr>
        <w:spacing w:after="360" w:before="0" w:line="340"/>
      </w:pPr>
      <w:r>
        <w:rPr>
          <w:rFonts w:ascii="Microsoft YaHei UI" w:cs="Microsoft YaHei UI" w:eastAsia="Microsoft YaHei UI" w:hAnsi="Microsoft YaHei UI"/>
          <w:color w:val="5F706E"/>
          <w:sz w:val="22"/>
          <w:szCs w:val="22"/>
        </w:rPr>
        <w:t xml:space="preserve">2026-08-01 至 2026-08-31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40</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8月口服 PCSK9 抑制剂及依洛尤单抗的新论文值得优先核读，需把综述、随机试验和真实世界数据分开看。</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40 条有效产品/竞品进展，其中 1 条建议跟进、0 条为高证据。优先记录包括《Enlicitide：一种新型口服大环肽类PCSK9抑制剂用于降脂治疗的系统评价与荟萃分析。》、《Enlicitide：首个获批用于治疗高胆固醇血症的口服PCSK9抑制剂。》。</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关注什么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优先查看PCSK9 竞品；Repatha、本品/同成分；立普妥及阿托伐他汀仿制药、PCSK9 竞品；Leqvio、机制/联合竞品；益适纯/Zetia/Ezetrol，并把同一研究在不同检索路径下的重复命中合并判断。</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这些进展会改变高危患者的降脂路径，也会影响立普妥在高强度他汀、联合用药和依从性场景中的医学沟通。</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建立 PCSK9、口服 PCSK9 和联合降脂方案追踪表；逐条核对重点研究的人群、终点和安全性；更新立普妥在高强度降脂与联合治疗中的沟通要点。</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2026-08-20</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Enlicitide：一种新型口服大环肽类PCSK9抑制剂用于降脂治疗的系统评价与荟萃分析。</w:t>
            </w:r>
          </w:p>
          <w:p>
            <w:pPr>
              <w:spacing w:after="0" w:before="0" w:line="320"/>
            </w:pPr>
            <w:r>
              <w:rPr>
                <w:rFonts w:ascii="Microsoft YaHei UI" w:cs="Microsoft YaHei UI" w:eastAsia="Microsoft YaHei UI" w:hAnsi="Microsoft YaHei UI"/>
                <w:color w:val="5F706E"/>
                <w:sz w:val="20"/>
                <w:szCs w:val="20"/>
              </w:rPr>
              <w:t xml:space="preserve">论文内容：Enlicitide（MK-0616）是一种口服前蛋白转化酶枯草溶菌素/kexin 9型（PCSK9）抑制剂，用于治疗高胆固醇血症。我们开展了首项系统评价与荟萃分析，评估纳入高胆固醇血症或杂合子家族性高胆固醇血症（HeFH）成人患者的随机对照试验中enlicitide的疗效与安全性。主要终点为低密度脂蛋白胆固醇（LDL-C）从基线至终点的百分比变化；次要终点包括载脂蛋白B（ApoB）、非高密度脂蛋白胆固醇（non-HDL-C）、脂蛋白(a)[Lp(a)]及安全性。共纳入4项随机对照试验，涉及3894名受试者。Enlicitide可显著降低LDL-C（均数差[MD]：-55.78个百分点；95%置信区间[CI]：-61.</w:t>
            </w:r>
          </w:p>
          <w:p>
            <w:pPr>
              <w:spacing w:after="0" w:before="80"/>
            </w:pPr>
            <w:hyperlink w:history="1" r:id="rIddt3zugywnfennv11o9mjt">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PCSK9 潜在竞品；Enlicitide/MK-0616</w:t>
            </w:r>
          </w:p>
          <w:p>
            <w:pPr>
              <w:spacing w:after="0" w:before="0" w:line="320"/>
            </w:pPr>
            <w:r>
              <w:rPr>
                <w:rFonts w:ascii="Microsoft YaHei UI" w:cs="Microsoft YaHei UI" w:eastAsia="Microsoft YaHei UI" w:hAnsi="Microsoft YaHei UI"/>
                <w:color w:val="152625"/>
                <w:sz w:val="20"/>
                <w:szCs w:val="20"/>
              </w:rPr>
              <w:t xml:space="preserve">该文涉及恩利西肽及立普妥的PCSK9 潜在竞品追踪路径；应依据原文研究人群、终点与研究设计判断临床适用性，不把题名当作疗效结论。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2026-08-14</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Enlicitide：首个获批用于治疗高胆固醇血症的口服PCSK9抑制剂。</w:t>
            </w:r>
          </w:p>
          <w:p>
            <w:pPr>
              <w:spacing w:after="0" w:before="0" w:line="320"/>
            </w:pPr>
            <w:r>
              <w:rPr>
                <w:rFonts w:ascii="Microsoft YaHei UI" w:cs="Microsoft YaHei UI" w:eastAsia="Microsoft YaHei UI" w:hAnsi="Microsoft YaHei UI"/>
                <w:color w:val="5F706E"/>
                <w:sz w:val="20"/>
                <w:szCs w:val="20"/>
              </w:rPr>
              <w:t xml:space="preserve">论文内容：高胆固醇血症，尤其是低密度脂蛋白胆固醇（LDL-C）升高，是动脉粥样硬化性心血管疾病（ASCVD）的主要致病因素，可显著诱发冠心病、缺血性卒中和外周动脉疾病。他汀类药物仍是降脂治疗的基石，当需要进一步降低LDL-C时，可加用依折麦布和注射用前蛋白转化酶枯草溶菌素/kexin 9（PCSK9）靶向药物。然而，对注射方式、成本、可及性以及治疗惰性的顾虑限制了现有PCSK9疗法的应用，因此亟需强效的口服替代药物。Enlicitide于2026年7月获美国食品药品监督管理局批准，是首个获批的口服PCSK9抑制剂。</w:t>
            </w:r>
          </w:p>
          <w:p>
            <w:pPr>
              <w:spacing w:after="0" w:before="80"/>
            </w:pPr>
            <w:hyperlink w:history="1" r:id="rIdo6xqd_lhijeuwcx1kpsdw">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PCSK9 潜在竞品；Enlicitide/MK-0616</w:t>
            </w:r>
          </w:p>
          <w:p>
            <w:pPr>
              <w:spacing w:after="0" w:before="0" w:line="320"/>
            </w:pPr>
            <w:r>
              <w:rPr>
                <w:rFonts w:ascii="Microsoft YaHei UI" w:cs="Microsoft YaHei UI" w:eastAsia="Microsoft YaHei UI" w:hAnsi="Microsoft YaHei UI"/>
                <w:color w:val="152625"/>
                <w:sz w:val="20"/>
                <w:szCs w:val="20"/>
              </w:rPr>
              <w:t xml:space="preserve">该文涉及恩利西肽及立普妥的PCSK9 潜在竞品追踪路径；应依据原文研究人群、终点与研究设计判断临床适用性，不把题名当作疗效结论。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2026-08-29</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阿托伐他汀、心血管事件与老年人无残疾生存期。</w:t>
            </w:r>
          </w:p>
          <w:p>
            <w:pPr>
              <w:spacing w:after="0" w:before="0" w:line="320"/>
            </w:pPr>
            <w:r>
              <w:rPr>
                <w:rFonts w:ascii="Microsoft YaHei UI" w:cs="Microsoft YaHei UI" w:eastAsia="Microsoft YaHei UI" w:hAnsi="Microsoft YaHei UI"/>
                <w:color w:val="5F706E"/>
                <w:sz w:val="20"/>
                <w:szCs w:val="20"/>
              </w:rPr>
              <w:t xml:space="preserve">论文内容：背景：他汀类药物用于老年人心血管事件一级预防及延长无残疾生存期的有效性和安全性仍不明确。方法：我们在澳大利亚各地的全科医疗机构开展了一项双盲、随机、安慰剂对照试验。将无心血管疾病、糖尿病或痴呆病史的社区居住的70岁及以上成年人按1:1比例随机分配，接受每日一次40 mg剂量的阿托伐他汀或外观相同的安慰剂。两个主要终点分别为：心血管原因死亡、非致死性心肌梗死或卒中、冠状动脉血运重建的复合终点（用于评估对主要心血管事件的影响），以及全因死亡、痴呆或持续性躯体残疾的复合终点（用于评估对无残疾生存期的影响）。按照分层检验计划进行分析。结果：共纳入9971名受试者：4984名分配至阿托伐他汀组，4987名分配至安慰剂组。</w:t>
            </w:r>
          </w:p>
          <w:p>
            <w:pPr>
              <w:spacing w:after="0" w:before="80"/>
            </w:pPr>
            <w:hyperlink w:history="1" r:id="rIdsfjzjhagfrl7knmgraiyt">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本品/同成分；立普妥及阿托伐他汀仿制药</w:t>
            </w:r>
          </w:p>
          <w:p>
            <w:pPr>
              <w:spacing w:after="0" w:before="0" w:line="320"/>
            </w:pPr>
            <w:r>
              <w:rPr>
                <w:rFonts w:ascii="Microsoft YaHei UI" w:cs="Microsoft YaHei UI" w:eastAsia="Microsoft YaHei UI" w:hAnsi="Microsoft YaHei UI"/>
                <w:color w:val="152625"/>
                <w:sz w:val="20"/>
                <w:szCs w:val="20"/>
              </w:rPr>
              <w:t xml:space="preserve">该文涉及阿托伐他汀钙及立普妥的本品/同成分追踪路径；应依据原文研究人群、终点与研究设计判断临床适用性，不把题名当作疗效结论。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2026-08-26</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瑞舒伐他汀或阿托伐他汀联合氯吡格雷同时使用对急性大血管性轻型卒中或短暂性脑缺血发作（TIA）患者血小板抑制作用及临床结局的影响：一项随机对照多中心试验——ROCATIS-1试验。</w:t>
            </w:r>
          </w:p>
          <w:p>
            <w:pPr>
              <w:spacing w:after="0" w:before="0" w:line="320"/>
            </w:pPr>
            <w:r>
              <w:rPr>
                <w:rFonts w:ascii="Microsoft YaHei UI" w:cs="Microsoft YaHei UI" w:eastAsia="Microsoft YaHei UI" w:hAnsi="Microsoft YaHei UI"/>
                <w:color w:val="5F706E"/>
                <w:sz w:val="20"/>
                <w:szCs w:val="20"/>
              </w:rPr>
              <w:t xml:space="preserve">论文内容：背景：尽管氯吡格雷常用于缺血性卒中的二级预防，但20%至50%的患者出现氯吡格雷治疗失败，发生缺血性事件复发。目的：本研究旨在评估在氯吡格雷基础上加用阿托伐他汀或瑞舒伐他汀，对氯吡格雷诱导的血小板活化抑制作用及血管事件预防的获益或风险。设计：本多中心、随机、单盲、平行分组试验于2024年4月10日至2026年5月10日期间开展。方法：600例首发大血管性轻型缺血性卒中或TIA患者，在卒中发病后24小时内开始每日服用1次40 mg阿托伐他汀或20 mg瑞舒伐他汀，持续至卒中发病后第90天。</w:t>
            </w:r>
          </w:p>
          <w:p>
            <w:pPr>
              <w:spacing w:after="0" w:before="80"/>
            </w:pPr>
            <w:hyperlink w:history="1" r:id="rId2xf4b7gn8levbmuyrd9_f">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本品/同成分；立普妥及阿托伐他汀仿制药</w:t>
            </w:r>
          </w:p>
          <w:p>
            <w:pPr>
              <w:spacing w:after="0" w:before="0" w:line="320"/>
            </w:pPr>
            <w:r>
              <w:rPr>
                <w:rFonts w:ascii="Microsoft YaHei UI" w:cs="Microsoft YaHei UI" w:eastAsia="Microsoft YaHei UI" w:hAnsi="Microsoft YaHei UI"/>
                <w:color w:val="152625"/>
                <w:sz w:val="20"/>
                <w:szCs w:val="20"/>
              </w:rPr>
              <w:t xml:space="preserve">该文涉及阿托伐他汀钙及立普妥的本品/同成分追踪路径；应依据原文研究人群、终点与研究设计判断临床适用性，不把题名当作疗效结论。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2026-08-31</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依洛尤单抗对无既往心肌梗死或卒中患者死亡率结局的影响：VESALIUS-CV随机临床试验的预设分析</w:t>
            </w:r>
          </w:p>
          <w:p>
            <w:pPr>
              <w:spacing w:after="0" w:before="0" w:line="320"/>
            </w:pPr>
            <w:r>
              <w:rPr>
                <w:rFonts w:ascii="Microsoft YaHei UI" w:cs="Microsoft YaHei UI" w:eastAsia="Microsoft YaHei UI" w:hAnsi="Microsoft YaHei UI"/>
                <w:color w:val="5F706E"/>
                <w:sz w:val="20"/>
                <w:szCs w:val="20"/>
              </w:rPr>
              <w:t xml:space="preserve">论文内容：背景：依洛尤单抗是一种PCSK9（前蛋白转化酶枯草溶菌素/kexin 9型）抑制剂，在VESALIUS-CV试验（依洛尤单抗对无既往心肌梗死或卒中的高心血管风险患者的作用）中，可显著降低无既往心肌梗死或卒中患者的心血管事件风险。然而，其死亡率相关结果尚未得到充分阐明。方法：VESALIUS-CV是一项双盲研究，纳入12257例患者（中位年龄66岁[四分位距，60~71岁]； 43%为女性），患者伴有符合入组标准的动脉粥样硬化或高危糖尿病，且无既往心肌梗死或卒中，低密度脂蛋白胆固醇≥90 mg/dL（或非高密度脂蛋白胆固醇≥120 mg/dL，或载脂蛋白B≥80 mg/dL），将其随机分配至依洛尤单抗组或安慰剂组。</w:t>
            </w:r>
          </w:p>
          <w:p>
            <w:pPr>
              <w:spacing w:after="0" w:before="80"/>
            </w:pPr>
            <w:hyperlink w:history="1" r:id="rId-5c-6jiknmyelki9hjheh">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PCSK9 竞品；Repatha</w:t>
            </w:r>
          </w:p>
          <w:p>
            <w:pPr>
              <w:spacing w:after="0" w:before="0" w:line="320"/>
            </w:pPr>
            <w:r>
              <w:rPr>
                <w:rFonts w:ascii="Microsoft YaHei UI" w:cs="Microsoft YaHei UI" w:eastAsia="Microsoft YaHei UI" w:hAnsi="Microsoft YaHei UI"/>
                <w:color w:val="152625"/>
                <w:sz w:val="20"/>
                <w:szCs w:val="20"/>
              </w:rPr>
              <w:t xml:space="preserve">该文涉及依洛尤单抗及立普妥的PCSK9 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2026-08-29</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急性心肌梗死经皮冠状动脉介入术前应用依洛尤单抗降低低密度脂蛋白胆固醇水平：AMUNDSEN随机临床试验。</w:t>
            </w:r>
          </w:p>
          <w:p>
            <w:pPr>
              <w:spacing w:after="0" w:before="0" w:line="320"/>
            </w:pPr>
            <w:r>
              <w:rPr>
                <w:rFonts w:ascii="Microsoft YaHei UI" w:cs="Microsoft YaHei UI" w:eastAsia="Microsoft YaHei UI" w:hAnsi="Microsoft YaHei UI"/>
                <w:color w:val="5F706E"/>
                <w:sz w:val="20"/>
                <w:szCs w:val="20"/>
              </w:rPr>
              <w:t xml:space="preserve">论文内容：重要性：前蛋白转化酶枯草溶菌素9型（PCSK9）抑制被推荐为心肌梗死（MI）后的二线或三线降脂治疗，这会导致低密度脂蛋白胆固醇（LDL-C）控制不足的时间延长。在导管室中决定启动PCSK9抑制治疗（在机械再灌注前开始）能否改善1年时的LDL-C控制情况和临床结局，目前尚不清楚。目的：评估在接受经皮冠状动脉介入治疗（PCI）的高危急性MI患者中，依洛尤单抗作为一线治疗与标准治疗的疗效差异。设计、研究场所与研究对象：这项国际多中心、4期、前瞻性随机、开放标签、终点盲法判定研究在6个国家的48个中心开展。</w:t>
            </w:r>
          </w:p>
          <w:p>
            <w:pPr>
              <w:spacing w:after="0" w:before="80"/>
            </w:pPr>
            <w:hyperlink w:history="1" r:id="rIdc6wivakf4v-1jhekaflbu">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PCSK9 竞品；Repatha</w:t>
            </w:r>
          </w:p>
          <w:p>
            <w:pPr>
              <w:spacing w:after="0" w:before="0" w:line="320"/>
            </w:pPr>
            <w:r>
              <w:rPr>
                <w:rFonts w:ascii="Microsoft YaHei UI" w:cs="Microsoft YaHei UI" w:eastAsia="Microsoft YaHei UI" w:hAnsi="Microsoft YaHei UI"/>
                <w:color w:val="152625"/>
                <w:sz w:val="20"/>
                <w:szCs w:val="20"/>
              </w:rPr>
              <w:t xml:space="preserve">该文涉及依洛尤单抗及立普妥的PCSK9 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2026-08-15</w:t>
            </w:r>
          </w:p>
          <w:p>
            <w:pPr>
              <w:spacing w:after="60" w:before="0" w:line="340"/>
            </w:pPr>
            <w:r>
              <w:rPr>
                <w:rFonts w:ascii="Microsoft YaHei UI" w:cs="Microsoft YaHei UI" w:eastAsia="Microsoft YaHei UI" w:hAnsi="Microsoft YaHei UI"/>
                <w:color w:val="5F706E"/>
                <w:sz w:val="22"/>
                <w:szCs w:val="22"/>
              </w:rPr>
              <w:t xml:space="preserve">万方</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依洛尤单抗联合依折麦布治疗老年冠心病合并高脂血症患者临床疗效分析</w:t>
            </w:r>
          </w:p>
          <w:p>
            <w:pPr>
              <w:spacing w:after="0" w:before="0" w:line="320"/>
            </w:pPr>
            <w:r>
              <w:rPr>
                <w:rFonts w:ascii="Microsoft YaHei UI" w:cs="Microsoft YaHei UI" w:eastAsia="Microsoft YaHei UI" w:hAnsi="Microsoft YaHei UI"/>
                <w:color w:val="5F706E"/>
                <w:sz w:val="20"/>
                <w:szCs w:val="20"/>
              </w:rPr>
              <w:t xml:space="preserve">题名：依洛尤单抗联合依折麦布治疗老年冠心病合并高脂血症患者临床疗效分析；来源：中华老年心脑血管病杂志；作者：信鸿巍李景瑞丁园园等；关键词：依折麦布冠心病高脂血症高半胱氨酸降钙素原；检索词：依折麦布；发表时间：2026-08-01。 摘要要点：目的 探讨依洛尤单抗联合依折麦布治疗老年冠心病合并高脂血症患者的临床疗效及其对血清同型半胱氨酸(homocysteine,Hcy)与降钙素原(procalcitonin,PCT)的影响.方法 采用单中心回顾性队列研究,纳入2023年12月至2025年12月齐齐哈尔医学院附属第二医院心内科收治的老年冠心病合并高脂血症患者150例,根据倾向评分匹配和用药情况分为。</w:t>
            </w:r>
          </w:p>
          <w:p>
            <w:pPr>
              <w:spacing w:after="0" w:before="80"/>
            </w:pPr>
            <w:hyperlink w:history="1" r:id="rIdyakukz1jm1mwl5u4aktj0">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机制/联合竞品；益适纯/Zetia/Ezetrol</w:t>
            </w:r>
          </w:p>
          <w:p>
            <w:pPr>
              <w:spacing w:after="0" w:before="0" w:line="320"/>
            </w:pPr>
            <w:r>
              <w:rPr>
                <w:rFonts w:ascii="Microsoft YaHei UI" w:cs="Microsoft YaHei UI" w:eastAsia="Microsoft YaHei UI" w:hAnsi="Microsoft YaHei UI"/>
                <w:color w:val="152625"/>
                <w:sz w:val="20"/>
                <w:szCs w:val="20"/>
              </w:rPr>
              <w:t xml:space="preserve">他汀不耐受或联合降脂；作为中文文献补充，建议评估该研究对立普妥医学信息、中文证据沟通或竞品监测的影响。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2026-08-22</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在已确诊冠状动脉疾病患者中，在最大剂量瑞舒伐他汀与依折麦布基础上加用贝派地酸的疗效与安全性（ADDBEMPERE研究）。</w:t>
            </w:r>
          </w:p>
          <w:p>
            <w:pPr>
              <w:spacing w:after="0" w:before="0" w:line="320"/>
            </w:pPr>
            <w:r>
              <w:rPr>
                <w:rFonts w:ascii="Microsoft YaHei UI" w:cs="Microsoft YaHei UI" w:eastAsia="Microsoft YaHei UI" w:hAnsi="Microsoft YaHei UI"/>
                <w:color w:val="5F706E"/>
                <w:sz w:val="20"/>
                <w:szCs w:val="20"/>
              </w:rPr>
              <w:t xml:space="preserve">论文内容：背景：贝派地酸（BA）已成为他汀类药物与依折麦布联合方案的追加治疗药物，用于达到低密度脂蛋白胆固醇（LDL-C）目标水平。目前关于在接受最大剂量瑞舒伐他汀联合依折麦布治疗的患者中加用BA的疗效与安全性数据有限。目的：本研究评估在已确诊CAD患者中，在最大剂量瑞舒伐他汀联合依折麦布的基础上加用贝派地酸以达到LDL胆固醇目标水平的疗效与安全性。方法：冠状动脉成形术后患者，在接受稳定剂量依折麦布与瑞舒伐他汀（40 mg）联合治疗的情况下LDL仍&gt;70 mg/dL，启动BA治疗。分别在第12、24和48周进行随访。通过血脂参数的变化评估BA的疗效。安全性评估包括临床不良事件及实验室参数的变化。</w:t>
            </w:r>
          </w:p>
          <w:p>
            <w:pPr>
              <w:spacing w:after="0" w:before="80"/>
            </w:pPr>
            <w:hyperlink w:history="1" r:id="rIdqcaqs3vxo8zvow2evnfkk">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直接竞品；可定/Crestor</w:t>
            </w:r>
          </w:p>
          <w:p>
            <w:pPr>
              <w:spacing w:after="0" w:before="0" w:line="320"/>
            </w:pPr>
            <w:r>
              <w:rPr>
                <w:rFonts w:ascii="Microsoft YaHei UI" w:cs="Microsoft YaHei UI" w:eastAsia="Microsoft YaHei UI" w:hAnsi="Microsoft YaHei UI"/>
                <w:color w:val="152625"/>
                <w:sz w:val="20"/>
                <w:szCs w:val="20"/>
              </w:rPr>
              <w:t xml:space="preserve">该文涉及瑞舒伐他汀钙及立普妥的直接竞品追踪路径；应依据原文研究人群、终点与研究设计判断临床适用性，不把题名当作疗效结论。</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2026-08-26</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窦克非｜中国医学科学院阜外医院</w:t>
            </w:r>
          </w:p>
          <w:p>
            <w:pPr>
              <w:spacing w:after="70" w:before="0" w:line="340"/>
            </w:pPr>
            <w:r>
              <w:rPr>
                <w:rFonts w:ascii="Microsoft YaHei UI" w:cs="Microsoft YaHei UI" w:eastAsia="Microsoft YaHei UI" w:hAnsi="Microsoft YaHei UI"/>
                <w:b/>
                <w:bCs/>
                <w:color w:val="152625"/>
                <w:sz w:val="22"/>
                <w:szCs w:val="22"/>
              </w:rPr>
              <w:t xml:space="preserve">2 型糖尿病改变了他汀类药物治疗的冠状动脉疾病患者的 LDL 粒径的预后价值：一项大规模队列研究。</w:t>
            </w:r>
          </w:p>
          <w:p>
            <w:pPr>
              <w:spacing w:after="0" w:before="0" w:line="320"/>
            </w:pPr>
            <w:r>
              <w:rPr>
                <w:rFonts w:ascii="Microsoft YaHei UI" w:cs="Microsoft YaHei UI" w:eastAsia="Microsoft YaHei UI" w:hAnsi="Microsoft YaHei UI"/>
                <w:color w:val="5F706E"/>
                <w:sz w:val="20"/>
                <w:szCs w:val="20"/>
              </w:rPr>
              <w:t xml:space="preserve">研究主题：2 型糖尿病改变了他汀类药物治疗的冠状动脉疾病患者的 LDL 粒径的预后价值：一项大规模队列研究。。摘要要点：LDL 胆固醇 (LDLC) 与载脂蛋白 B (ApoB) 的比率是 LDL 颗粒大小的一个可用且可靠的指标。本研究的目的是探讨 2 型糖尿病 (T2DM) 是否会调节接受他汀类药物治疗的冠状动脉疾病 (CAD) 患者的 LDL-C/ApoB 比值的预后价值。该研究纳入了 21,382 名 CAD 患者，他们在基线时接受了他汀类药物治疗，中位随访时间为 3.1 年。主要终点是主要不良心脏事件（MACE），包括全因死亡率、非致命性心肌梗死（MI）和缺血驱动的血运重建。较高的 LDL-C/ApoB 水平（≥1.2）与 T2DM 组 MACE 风险降低相关（调整后 HR：0.81，95% CI：0.69-0.96）。</w:t>
            </w:r>
          </w:p>
          <w:p>
            <w:pPr>
              <w:spacing w:after="0" w:before="80"/>
            </w:pPr>
            <w:hyperlink w:history="1" r:id="rIdryxik4dgy5fzwafsmpz-j">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2026-08-01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吴娜琼｜中国医学科学院阜外医院</w:t>
            </w:r>
          </w:p>
          <w:p>
            <w:pPr>
              <w:spacing w:after="70" w:before="0" w:line="340"/>
            </w:pPr>
            <w:r>
              <w:rPr>
                <w:rFonts w:ascii="Microsoft YaHei UI" w:cs="Microsoft YaHei UI" w:eastAsia="Microsoft YaHei UI" w:hAnsi="Microsoft YaHei UI"/>
                <w:b/>
                <w:bCs/>
                <w:color w:val="152625"/>
                <w:sz w:val="22"/>
                <w:szCs w:val="22"/>
              </w:rPr>
              <w:t xml:space="preserve">强化降脂策略及其对冠状动脉疾病致动脉粥样硬化和代谢标志物的影响：一项前瞻性队列研究。</w:t>
            </w:r>
          </w:p>
          <w:p>
            <w:pPr>
              <w:spacing w:after="0" w:before="0" w:line="320"/>
            </w:pPr>
            <w:r>
              <w:rPr>
                <w:rFonts w:ascii="Microsoft YaHei UI" w:cs="Microsoft YaHei UI" w:eastAsia="Microsoft YaHei UI" w:hAnsi="Microsoft YaHei UI"/>
                <w:color w:val="5F706E"/>
                <w:sz w:val="20"/>
                <w:szCs w:val="20"/>
              </w:rPr>
              <w:t xml:space="preserve">研究主题：强化降脂策略及其对冠状动脉疾病致动脉粥样硬化和代谢标志物的影响：一项前瞻性队列研究。。摘要要点：背景和目的： 评估不同降脂治疗 (LLT) 策略对冠状动脉疾病 (CAD) 患者血脂谱和胰岛素抵抗 (IR) 生物标志物的影响。方法和结果：这项前瞻性观察性研究纳入了 1391 名 CAD 患者，他们在出院时接受单一疗法（他汀类药物或依折麦布）、双重疗法（他汀类药物 + 依折麦布）或三联疗法（双重疗法 + PCSK9 抑制剂）。中位1年随访后，评估低密度脂蛋白胆固醇（LDL-C）、载脂蛋白B（ApoB）、非高密度脂蛋白胆固醇（non-HDL-C）、残余胆固醇（RC）、总胆固醇（TC）、甘油三酯-葡萄糖（TyG）指数和血浆动脉粥样硬化指数（AIP）的达标率和变化。</w:t>
            </w:r>
          </w:p>
          <w:p>
            <w:pPr>
              <w:spacing w:after="0" w:before="80"/>
            </w:pPr>
            <w:hyperlink w:history="1" r:id="rIdntydn3gxeab9gqa9jhqdw">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依洛尤单抗 / evolocumab / 不适用：抗体/融合蛋白/大分子药物，分子量和糖基化等取决于序列与生产工艺（9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阿托伐他汀钙 / atorvastatin calcium / C66H68CaF2N4O10（7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英克司兰 / inclisiran / 寡核苷酸/siRNA：需按序列、修饰和盐型确认分子式（6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依折麦布 / ezetimibe / C24H21F2NO3（4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贝派地酸 / bempedoic acid / C19H36O5（4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恩利西肽 / enlicitide / 寡核苷酸/siRNA：需按序列、修饰和盐型确认分子式（3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瑞舒伐他汀钙 / rosuvastatin calcium / C44H54CaF2N6O12S2（2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阿利西尤单抗 / alirocumab / 不适用：抗体/融合蛋白/大分子药物，分子量和糖基化等取决于序列与生产工艺（2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来罗达西贝 / lerodalcibep / 不适用：抗体/融合蛋白/大分子药物，分子量和糖基化等取决于序列与生产工艺（1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托莱西单抗/昂戈瑞西单抗口径待核 / tafolecimab / 不适用：抗体/融合蛋白/大分子药物，分子量和糖基化等取决于序列与生产工艺（1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建立 PCSK9、口服 PCSK9 和联合降脂方案追踪表</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逐条核对重点研究的人群、终点和安全性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更新立普妥在高强度降脂与联合治疗中的沟通要点</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立普妥 | 2026年8月产品情报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t3zugywnfennv11o9mjt" Type="http://schemas.openxmlformats.org/officeDocument/2006/relationships/hyperlink" Target="https://pubmed.ncbi.nlm.nih.gov/42645869/" TargetMode="External"/><Relationship Id="rIdo6xqd_lhijeuwcx1kpsdw" Type="http://schemas.openxmlformats.org/officeDocument/2006/relationships/hyperlink" Target="https://pubmed.ncbi.nlm.nih.gov/42604807/" TargetMode="External"/><Relationship Id="rIdsfjzjhagfrl7knmgraiyt" Type="http://schemas.openxmlformats.org/officeDocument/2006/relationships/hyperlink" Target="https://pubmed.ncbi.nlm.nih.gov/42670961/" TargetMode="External"/><Relationship Id="rId2xf4b7gn8levbmuyrd9_f" Type="http://schemas.openxmlformats.org/officeDocument/2006/relationships/hyperlink" Target="https://pubmed.ncbi.nlm.nih.gov/42662137/" TargetMode="External"/><Relationship Id="rId-5c-6jiknmyelki9hjheh" Type="http://schemas.openxmlformats.org/officeDocument/2006/relationships/hyperlink" Target="https://pubmed.ncbi.nlm.nih.gov/42670293/" TargetMode="External"/><Relationship Id="rIdc6wivakf4v-1jhekaflbu" Type="http://schemas.openxmlformats.org/officeDocument/2006/relationships/hyperlink" Target="https://pubmed.ncbi.nlm.nih.gov/42666092/" TargetMode="External"/><Relationship Id="rIdyakukz1jm1mwl5u4aktj0" Type="http://schemas.openxmlformats.org/officeDocument/2006/relationships/hyperlink" Target="https://d.wanfangdata.com.cn/periodical/zhlnxnxgbzz202608010" TargetMode="External"/><Relationship Id="rIdqcaqs3vxo8zvow2evnfkk" Type="http://schemas.openxmlformats.org/officeDocument/2006/relationships/hyperlink" Target="https://pubmed.ncbi.nlm.nih.gov/42711169/" TargetMode="External"/><Relationship Id="rIdryxik4dgy5fzwafsmpz-j" Type="http://schemas.openxmlformats.org/officeDocument/2006/relationships/hyperlink" Target="https://pubmed.ncbi.nlm.nih.gov/42656716/" TargetMode="External"/><Relationship Id="rIdntydn3gxeab9gqa9jhqdw" Type="http://schemas.openxmlformats.org/officeDocument/2006/relationships/hyperlink" Target="https://pubmed.ncbi.nlm.nih.gov/42629211/"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2026年8月立普妥关注报告</dc:title>
  <dc:creator>Codex</dc:creator>
  <cp:lastModifiedBy>Un-named</cp:lastModifiedBy>
  <cp:revision>1</cp:revision>
  <dcterms:created xsi:type="dcterms:W3CDTF">2026-09-28T08:54:45.182Z</dcterms:created>
  <dcterms:modified xsi:type="dcterms:W3CDTF">2026-09-28T08:54:45.185Z</dcterms:modified>
</cp:coreProperties>
</file>

<file path=docProps/custom.xml><?xml version="1.0" encoding="utf-8"?>
<Properties xmlns="http://schemas.openxmlformats.org/officeDocument/2006/custom-properties" xmlns:vt="http://schemas.openxmlformats.org/officeDocument/2006/docPropsVTypes"/>
</file>