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可多华｜2026年7月关注报告</w:t>
      </w:r>
    </w:p>
    <w:p>
      <w:pPr>
        <w:spacing w:after="360" w:before="0" w:line="340"/>
      </w:pPr>
      <w:r>
        <w:rPr>
          <w:rFonts w:ascii="Microsoft YaHei UI" w:cs="Microsoft YaHei UI" w:eastAsia="Microsoft YaHei UI" w:hAnsi="Microsoft YaHei UI"/>
          <w:color w:val="5F706E"/>
          <w:sz w:val="22"/>
          <w:szCs w:val="22"/>
        </w:rPr>
        <w:t xml:space="preserve">2026-07-01 至 2026-07-31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39</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24</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11</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0</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2026年7月可多华最值得注意的是：良性前列腺增生竞争持续围绕选择性 α1 阻滞剂、联合治疗和症状改善展开。</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39 条有效产品/竞品进展，其中 24 条建议跟进、11 条为高证据。优先记录包括《盐酸坦索罗辛相关 ClinicalTrials.gov 临床研究更新（NCT07715448）》、《非那雄胺相关 ClinicalTrials.gov 临床研究更新（NCT07731802）》。</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坦索罗辛、他达拉非和 5α 还原酶抑制剂会共同影响可多华在 LUTS/BPH 患者中的治疗路径和差异化表达。</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拆分单药与联合方案的人群和终点；关注症状改善、生活质量及心血管安全性；更新可多华在合并高血压或复杂 LUTS 患者中的沟通材料。</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盐酸坦索罗辛相关 ClinicalTrials.gov 临床研究更新（NCT07715448）</w:t>
            </w:r>
          </w:p>
          <w:p>
            <w:pPr>
              <w:spacing w:after="0" w:before="0" w:line="320"/>
            </w:pPr>
            <w:r>
              <w:rPr>
                <w:rFonts w:ascii="Microsoft YaHei UI" w:cs="Microsoft YaHei UI" w:eastAsia="Microsoft YaHei UI" w:hAnsi="Microsoft YaHei UI"/>
                <w:color w:val="5F706E"/>
                <w:sz w:val="20"/>
                <w:szCs w:val="20"/>
              </w:rPr>
              <w:t xml:space="preserve">ClinicalTrials.gov 研究：他达拉非或坦索罗辛联合5α-还原酶抑制剂不同给药方案对良性前列腺增生患者泌尿和性功能的影响；NCT：NCT07715448；状态：已完成；阶段：4期；适应症/疾病：良性前列腺增生；下尿路症状；勃起功能障碍；首次发布：2026-07-20；最近更新：2026-07-20。</w:t>
            </w:r>
          </w:p>
          <w:p>
            <w:pPr>
              <w:spacing w:after="0" w:before="80"/>
            </w:pPr>
            <w:hyperlink w:history="1" r:id="rIdjxrflurbftnf2mdbyracd">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BPH 一线替代；建议查看研究设计、入排标准和终点，判断对可多华或同机制竞品监测的影响。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2026-07-28</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非那雄胺相关 ClinicalTrials.gov 临床研究更新（NCT07731802）</w:t>
            </w:r>
          </w:p>
          <w:p>
            <w:pPr>
              <w:spacing w:after="0" w:before="0" w:line="320"/>
            </w:pPr>
            <w:r>
              <w:rPr>
                <w:rFonts w:ascii="Microsoft YaHei UI" w:cs="Microsoft YaHei UI" w:eastAsia="Microsoft YaHei UI" w:hAnsi="Microsoft YaHei UI"/>
                <w:color w:val="5F706E"/>
                <w:sz w:val="20"/>
                <w:szCs w:val="20"/>
              </w:rPr>
              <w:t xml:space="preserve">ClinicalTrials.gov 研究：非那雄胺和皮肤杆菌；NCT：NCT07731802；状态：尚未招募；阶段：4期；适应症/疾病：二氢睾酮；假体周围感染（PJI）；痤疮皮肤杆菌；首次发布：2026-07-28；最近更新：2026-07-28。</w:t>
            </w:r>
          </w:p>
          <w:p>
            <w:pPr>
              <w:spacing w:after="0" w:before="80"/>
            </w:pPr>
            <w:hyperlink w:history="1" r:id="rIdbkvltktc5jzbgrdvy6ckd">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机制竞品；保法止/Proscar</w:t>
            </w:r>
          </w:p>
          <w:p>
            <w:pPr>
              <w:spacing w:after="0" w:before="0" w:line="320"/>
            </w:pPr>
            <w:r>
              <w:rPr>
                <w:rFonts w:ascii="Microsoft YaHei UI" w:cs="Microsoft YaHei UI" w:eastAsia="Microsoft YaHei UI" w:hAnsi="Microsoft YaHei UI"/>
                <w:color w:val="152625"/>
                <w:sz w:val="20"/>
                <w:szCs w:val="20"/>
              </w:rPr>
              <w:t xml:space="preserve">BPH 长期疾病进展管理；建议查看研究设计、入排标准和终点，判断对可多华或同机制竞品监测的影响。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盐酸坦索罗辛相关 ClinicalTrials.gov 临床研究更新（NCT06966804）</w:t>
            </w:r>
          </w:p>
          <w:p>
            <w:pPr>
              <w:spacing w:after="0" w:before="0" w:line="320"/>
            </w:pPr>
            <w:r>
              <w:rPr>
                <w:rFonts w:ascii="Microsoft YaHei UI" w:cs="Microsoft YaHei UI" w:eastAsia="Microsoft YaHei UI" w:hAnsi="Microsoft YaHei UI"/>
                <w:color w:val="5F706E"/>
                <w:sz w:val="20"/>
                <w:szCs w:val="20"/>
              </w:rPr>
              <w:t xml:space="preserve">ClinicalTrials.gov 研究：α 受体阻滞剂（特拉唑嗪和坦索罗辛）在减少输尿管支架相关症状方面的比较；NCT：NCT06966804；状态：招募中；阶段：3期；适应症/疾病：支架相关症状；首次发布：2025-05-13；最近更新：2026-07-24。</w:t>
            </w:r>
          </w:p>
          <w:p>
            <w:pPr>
              <w:spacing w:after="0" w:before="80"/>
            </w:pPr>
            <w:hyperlink w:history="1" r:id="rIdjkqwkyv4g2pwqwkzgi8yh">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BPH 一线替代；建议查看研究设计、入排标准和终点，判断对可多华或同机制竞品监测的影响。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2026-07-23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盐酸坦索罗辛相关 ClinicalTrials.gov 临床研究更新（NCT07722884）</w:t>
            </w:r>
          </w:p>
          <w:p>
            <w:pPr>
              <w:spacing w:after="0" w:before="0" w:line="320"/>
            </w:pPr>
            <w:r>
              <w:rPr>
                <w:rFonts w:ascii="Microsoft YaHei UI" w:cs="Microsoft YaHei UI" w:eastAsia="Microsoft YaHei UI" w:hAnsi="Microsoft YaHei UI"/>
                <w:color w:val="5F706E"/>
                <w:sz w:val="20"/>
                <w:szCs w:val="20"/>
              </w:rPr>
              <w:t xml:space="preserve">ClinicalTrials.gov 研究：坦索罗辛单一疗法与他达拉非联合疗法（2.5 毫克 vs 5 毫克）在治疗继发于 BPH 的男性 LUTS 方面的比较；NCT：NCT07722884；状态：招募中；阶段：不适用；适应症/疾病：安全性；疗效；坦索罗辛；单药治疗；他达拉非；下尿路症状；良性前列腺增生；首次发布：2026-07-23；最近更新：2026-07-23。</w:t>
            </w:r>
          </w:p>
          <w:p>
            <w:pPr>
              <w:spacing w:after="0" w:before="80"/>
            </w:pPr>
            <w:hyperlink w:history="1" r:id="rIdpou7lapxbocjgvfuhiouq">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BPH 一线替代；建议查看研究设计、入排标准和终点，判断对可多华或同机制竞品监测的影响。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盐酸坦索罗辛相关 ClinicalTrials.gov 临床研究更新（NCT07698288）</w:t>
            </w:r>
          </w:p>
          <w:p>
            <w:pPr>
              <w:spacing w:after="0" w:before="0" w:line="320"/>
            </w:pPr>
            <w:r>
              <w:rPr>
                <w:rFonts w:ascii="Microsoft YaHei UI" w:cs="Microsoft YaHei UI" w:eastAsia="Microsoft YaHei UI" w:hAnsi="Microsoft YaHei UI"/>
                <w:color w:val="5F706E"/>
                <w:sz w:val="20"/>
                <w:szCs w:val="20"/>
              </w:rPr>
              <w:t xml:space="preserve">ClinicalTrials.gov 研究：确定口服坦索罗辛产品（0.4 毫克缓释片）在进食条件下男性受试者中的生物等效性的临床研究；NCT：NCT07698288；状态：已完成；阶段：不适用；适应症/疾病：生物等效性；首次发布：2026-07-13；最近更新：2026-07-13。</w:t>
            </w:r>
          </w:p>
          <w:p>
            <w:pPr>
              <w:spacing w:after="0" w:before="80"/>
            </w:pPr>
            <w:hyperlink w:history="1" r:id="rIdemadr2ynldpy0oal3dyvv">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BPH 一线替代；建议查看研究设计、入排标准和终点，判断对可多华或同机制竞品监测的影响。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9A5D15"/>
                <w:sz w:val="18"/>
                <w:szCs w:val="18"/>
              </w:rPr>
              <w:t xml:space="preserve">中证据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盐酸坦索罗辛相关 ClinicalTrials.gov 临床研究更新（NCT07698275）</w:t>
            </w:r>
          </w:p>
          <w:p>
            <w:pPr>
              <w:spacing w:after="0" w:before="0" w:line="320"/>
            </w:pPr>
            <w:r>
              <w:rPr>
                <w:rFonts w:ascii="Microsoft YaHei UI" w:cs="Microsoft YaHei UI" w:eastAsia="Microsoft YaHei UI" w:hAnsi="Microsoft YaHei UI"/>
                <w:color w:val="5F706E"/>
                <w:sz w:val="20"/>
                <w:szCs w:val="20"/>
              </w:rPr>
              <w:t xml:space="preserve">ClinicalTrials.gov 研究：确定口服坦索罗辛产品（0.4 毫克缓释片）在禁食条件下男性受试者中的生物等效性的临床研究；NCT：NCT07698275；状态：已完成；阶段：不适用；适应症/疾病：生物等效性；首次发布：2026-07-13；最近更新：2026-07-13。</w:t>
            </w:r>
          </w:p>
          <w:p>
            <w:pPr>
              <w:spacing w:after="0" w:before="80"/>
            </w:pPr>
            <w:hyperlink w:history="1" r:id="rIdvyiutububrdpeztsxdepl">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直接竞品；哈乐/Flomax</w:t>
            </w:r>
          </w:p>
          <w:p>
            <w:pPr>
              <w:spacing w:after="0" w:before="0" w:line="320"/>
            </w:pPr>
            <w:r>
              <w:rPr>
                <w:rFonts w:ascii="Microsoft YaHei UI" w:cs="Microsoft YaHei UI" w:eastAsia="Microsoft YaHei UI" w:hAnsi="Microsoft YaHei UI"/>
                <w:color w:val="152625"/>
                <w:sz w:val="20"/>
                <w:szCs w:val="20"/>
              </w:rPr>
              <w:t xml:space="preserve">BPH 一线替代；建议查看研究设计、入排标准和终点，判断对可多华或同机制竞品监测的影响。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他达拉非相关 ClinicalTrials.gov 临床研究更新（NCT05179876）</w:t>
            </w:r>
          </w:p>
          <w:p>
            <w:pPr>
              <w:spacing w:after="0" w:before="0" w:line="320"/>
            </w:pPr>
            <w:r>
              <w:rPr>
                <w:rFonts w:ascii="Microsoft YaHei UI" w:cs="Microsoft YaHei UI" w:eastAsia="Microsoft YaHei UI" w:hAnsi="Microsoft YaHei UI"/>
                <w:color w:val="5F706E"/>
                <w:sz w:val="20"/>
                <w:szCs w:val="20"/>
              </w:rPr>
              <w:t xml:space="preserve">ClinicalTrials.gov 研究：一项为完成家长研究且别无选择的肺动脉高压参与者提供治疗机会的研究；NCT：NCT05179876；状态：招募中；阶段：3期；适应症/疾病：Hypertension, Pulmonary；首次发布：2022-01-05；最近更新：2026-07-31。</w:t>
            </w:r>
          </w:p>
          <w:p>
            <w:pPr>
              <w:spacing w:after="0" w:before="80"/>
            </w:pPr>
            <w:hyperlink w:history="1" r:id="rIdg0pv2b57opzv0vto7oart">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机制竞品；希爱力每日剂量</w:t>
            </w:r>
          </w:p>
          <w:p>
            <w:pPr>
              <w:spacing w:after="0" w:before="0" w:line="320"/>
            </w:pPr>
            <w:r>
              <w:rPr>
                <w:rFonts w:ascii="Microsoft YaHei UI" w:cs="Microsoft YaHei UI" w:eastAsia="Microsoft YaHei UI" w:hAnsi="Microsoft YaHei UI"/>
                <w:color w:val="152625"/>
                <w:sz w:val="20"/>
                <w:szCs w:val="20"/>
              </w:rPr>
              <w:t xml:space="preserve">BPH/LUTS 适应症替代；建议查看研究设计、入排标准和终点，判断对可多华或同机制竞品监测的影响。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2026-07-13</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他达拉非相关 ClinicalTrials.gov 临床研究更新（NCT06805513）</w:t>
            </w:r>
          </w:p>
          <w:p>
            <w:pPr>
              <w:spacing w:after="0" w:before="0" w:line="320"/>
            </w:pPr>
            <w:r>
              <w:rPr>
                <w:rFonts w:ascii="Microsoft YaHei UI" w:cs="Microsoft YaHei UI" w:eastAsia="Microsoft YaHei UI" w:hAnsi="Microsoft YaHei UI"/>
                <w:color w:val="5F706E"/>
                <w:sz w:val="20"/>
                <w:szCs w:val="20"/>
              </w:rPr>
              <w:t xml:space="preserve">ClinicalTrials.gov 研究：他达拉非 5​​ 毫克的实际使用试用；NCT：NCT06805513；状态：已完成；阶段：3期；适应症/疾病：勃起功能障碍；首次发布：2025-02-03；最近更新：2026-07-13。</w:t>
            </w:r>
          </w:p>
          <w:p>
            <w:pPr>
              <w:spacing w:after="0" w:before="80"/>
            </w:pPr>
            <w:hyperlink w:history="1" r:id="rId00yqohqirvfpme9a7ihyx">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机制竞品；希爱力每日剂量</w:t>
            </w:r>
          </w:p>
          <w:p>
            <w:pPr>
              <w:spacing w:after="0" w:before="0" w:line="320"/>
            </w:pPr>
            <w:r>
              <w:rPr>
                <w:rFonts w:ascii="Microsoft YaHei UI" w:cs="Microsoft YaHei UI" w:eastAsia="Microsoft YaHei UI" w:hAnsi="Microsoft YaHei UI"/>
                <w:color w:val="152625"/>
                <w:sz w:val="20"/>
                <w:szCs w:val="20"/>
              </w:rPr>
              <w:t xml:space="preserve">BPH/LUTS 适应症替代；建议查看研究设计、入排标准和终点，判断对可多华或同机制竞品监测的影响。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p>
      <w:pPr>
        <w:spacing w:after="140" w:before="0" w:line="340"/>
      </w:pPr>
      <w:r>
        <w:rPr>
          <w:rFonts w:ascii="Microsoft YaHei UI" w:cs="Microsoft YaHei UI" w:eastAsia="Microsoft YaHei UI" w:hAnsi="Microsoft YaHei UI"/>
          <w:color w:val="5F706E"/>
          <w:sz w:val="22"/>
          <w:szCs w:val="22"/>
        </w:rPr>
        <w:t xml:space="preserve">本月未检索到可确认身份的产品相关专家记录。</w:t>
      </w:r>
    </w:p>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盐酸坦索罗辛 / tamsulosin hydrochloride / C20H29ClN2O5S（12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他达拉非 / tadalafil / C22H19N3O4（11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非那雄胺 / finasteride / C23H36N2O2（6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盐酸哌唑嗪 / prazosin hydrochloride / C19H22ClN5O4（4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盐酸特拉唑嗪 / terazosin hydrochloride / C19H30ClN5O6（2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赛洛多辛 / silodosin / C25H32F3N3O4（2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盐酸阿夫唑嗪 / alfuzosin hydrochloride / C19H28ClN5O4（1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度他雄胺 / dutasteride / C27H30F6N2O2（1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拆分单药与联合方案的人群和终点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关注症状改善、生活质量及心血管安全性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更新可多华在合并高血压或复杂 LUTS 患者中的沟通材料</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可多华 | 2026年7月产品情报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xrflurbftnf2mdbyracd" Type="http://schemas.openxmlformats.org/officeDocument/2006/relationships/hyperlink" Target="https://clinicaltrials.gov/study/NCT07715448" TargetMode="External"/><Relationship Id="rIdbkvltktc5jzbgrdvy6ckd" Type="http://schemas.openxmlformats.org/officeDocument/2006/relationships/hyperlink" Target="https://clinicaltrials.gov/study/NCT07731802" TargetMode="External"/><Relationship Id="rIdjkqwkyv4g2pwqwkzgi8yh" Type="http://schemas.openxmlformats.org/officeDocument/2006/relationships/hyperlink" Target="https://clinicaltrials.gov/study/NCT06966804" TargetMode="External"/><Relationship Id="rIdpou7lapxbocjgvfuhiouq" Type="http://schemas.openxmlformats.org/officeDocument/2006/relationships/hyperlink" Target="https://clinicaltrials.gov/study/NCT07722884" TargetMode="External"/><Relationship Id="rIdemadr2ynldpy0oal3dyvv" Type="http://schemas.openxmlformats.org/officeDocument/2006/relationships/hyperlink" Target="https://clinicaltrials.gov/study/NCT07698288" TargetMode="External"/><Relationship Id="rIdvyiutububrdpeztsxdepl" Type="http://schemas.openxmlformats.org/officeDocument/2006/relationships/hyperlink" Target="https://clinicaltrials.gov/study/NCT07698275" TargetMode="External"/><Relationship Id="rIdg0pv2b57opzv0vto7oart" Type="http://schemas.openxmlformats.org/officeDocument/2006/relationships/hyperlink" Target="https://clinicaltrials.gov/study/NCT05179876" TargetMode="External"/><Relationship Id="rId00yqohqirvfpme9a7ihyx" Type="http://schemas.openxmlformats.org/officeDocument/2006/relationships/hyperlink" Target="https://clinicaltrials.gov/study/NCT06805513"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2026年7月可多华关注报告</dc:title>
  <dc:creator>Codex</dc:creator>
  <cp:lastModifiedBy>Un-named</cp:lastModifiedBy>
  <cp:revision>1</cp:revision>
  <dcterms:created xsi:type="dcterms:W3CDTF">2026-08-10T06:03:21.108Z</dcterms:created>
  <dcterms:modified xsi:type="dcterms:W3CDTF">2026-08-10T06:03:21.108Z</dcterms:modified>
</cp:coreProperties>
</file>

<file path=docProps/custom.xml><?xml version="1.0" encoding="utf-8"?>
<Properties xmlns="http://schemas.openxmlformats.org/officeDocument/2006/custom-properties" xmlns:vt="http://schemas.openxmlformats.org/officeDocument/2006/docPropsVTypes"/>
</file>