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微软雅黑"/>
          <w:b/>
          <w:color w:val="084F49"/>
          <w:sz w:val="40"/>
        </w:rPr>
        <w:t>怡诺思｜2026年6月关注报告</w:t>
      </w:r>
    </w:p>
    <w:p>
      <w:pPr>
        <w:jc w:val="center"/>
      </w:pPr>
      <w:r>
        <w:rPr>
          <w:rFonts w:ascii="Microsoft YaHei" w:hAnsi="Microsoft YaHei" w:eastAsia="微软雅黑"/>
          <w:color w:val="5F6F72"/>
          <w:sz w:val="19"/>
        </w:rPr>
        <w:t>数据范围：2026-06-01 至 2026-06-30｜来源：产品/竞品研究进展 + NKOL 微信/PubMed 明细</w:t>
      </w:r>
    </w:p>
    <w:p>
      <w:pPr>
        <w:spacing w:before="200" w:after="120"/>
      </w:pPr>
      <w:r>
        <w:rPr>
          <w:rFonts w:ascii="Microsoft YaHei" w:hAnsi="Microsoft YaHei" w:eastAsia="微软雅黑"/>
          <w:b/>
          <w:color w:val="0F766D"/>
          <w:sz w:val="28"/>
        </w:rPr>
        <w:t>管理层摘要</w:t>
      </w:r>
    </w:p>
    <w:p>
      <w:pPr>
        <w:spacing w:after="100" w:line="300" w:lineRule="auto"/>
      </w:pPr>
      <w:r>
        <w:rPr>
          <w:rFonts w:ascii="Microsoft YaHei" w:hAnsi="Microsoft YaHei" w:eastAsia="微软雅黑"/>
          <w:b/>
          <w:color w:val="173B3A"/>
          <w:sz w:val="23"/>
        </w:rPr>
        <w:t>6月怡诺思的核心信号是：文拉法辛同成分仍有临床更新，但外部竞争更多来自非SSRI/SNRI、SSRI同类和快速起效新机制疗法，本月KOL侧暂缺可用信号。</w:t>
      </w:r>
    </w:p>
    <w:p>
      <w:pPr>
        <w:spacing w:after="60" w:line="293" w:lineRule="auto"/>
        <w:ind w:left="160"/>
      </w:pPr>
      <w:r>
        <w:rPr>
          <w:rFonts w:ascii="Microsoft YaHei" w:hAnsi="Microsoft YaHei" w:eastAsia="微软雅黑"/>
          <w:b w:val="0"/>
          <w:color w:val="253638"/>
          <w:sz w:val="21"/>
        </w:rPr>
        <w:t>发生了什么：本月纳入89条产品/竞品进展，40条建议跟进、16条高证据；更新覆盖文拉法辛、安非他酮、舍曲林、艾司氯胺酮、裸盖菇素、度洛西汀等。</w:t>
      </w:r>
    </w:p>
    <w:p>
      <w:pPr>
        <w:spacing w:after="60" w:line="293" w:lineRule="auto"/>
        <w:ind w:left="160"/>
      </w:pPr>
      <w:r>
        <w:rPr>
          <w:rFonts w:ascii="Microsoft YaHei" w:hAnsi="Microsoft YaHei" w:eastAsia="微软雅黑"/>
          <w:b w:val="0"/>
          <w:color w:val="253638"/>
          <w:sz w:val="21"/>
        </w:rPr>
        <w:t>关注什么：优先关注怡诺思/文拉法辛同成分研究、Cymbalta等SNRI直接竞品、Wellbutrin非SSRI替代，以及Spravato/COMP360等新机制路径。</w:t>
      </w:r>
    </w:p>
    <w:p>
      <w:pPr>
        <w:spacing w:after="60" w:line="293" w:lineRule="auto"/>
        <w:ind w:left="160"/>
      </w:pPr>
      <w:r>
        <w:rPr>
          <w:rFonts w:ascii="Microsoft YaHei" w:hAnsi="Microsoft YaHei" w:eastAsia="微软雅黑"/>
          <w:b w:val="0"/>
          <w:color w:val="253638"/>
          <w:sz w:val="21"/>
        </w:rPr>
        <w:t>为什么关注：竞品正在围绕起效速度、耐受性、TRD和差异化机制展开，可能影响怡诺思在抑郁和焦虑相关治疗中的价值表达。</w:t>
      </w:r>
    </w:p>
    <w:p>
      <w:pPr>
        <w:spacing w:after="60" w:line="293" w:lineRule="auto"/>
        <w:ind w:left="160"/>
      </w:pPr>
      <w:r>
        <w:rPr>
          <w:rFonts w:ascii="Microsoft YaHei" w:hAnsi="Microsoft YaHei" w:eastAsia="微软雅黑"/>
          <w:b w:val="0"/>
          <w:color w:val="253638"/>
          <w:sz w:val="21"/>
        </w:rPr>
        <w:t>建议动作：补齐KOL侧信息源；对文拉法辛同成分研究做终点核对；形成怡诺思与SNRI/SSRI/新机制竞品的场景化对比。</w:t>
      </w:r>
    </w:p>
    <w:p>
      <w:pPr>
        <w:spacing w:after="40"/>
      </w:pPr>
    </w:p>
    <w:p>
      <w:pPr>
        <w:pStyle w:val="Heading1"/>
      </w:pPr>
      <w:r>
        <w:t>一、本月概览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880"/>
            <w:vAlign w:val="top"/>
            <w:shd w:fill="0F766D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1728"/>
            <w:vAlign w:val="top"/>
            <w:shd w:fill="0F766D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数量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产品/竞品进展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89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建议跟进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40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高证据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16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KOL/专家记录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涉及专家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涉及机构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</w:r>
          </w:p>
        </w:tc>
      </w:tr>
    </w:tbl>
    <w:p>
      <w:pPr>
        <w:pStyle w:val="Heading1"/>
      </w:pPr>
      <w:r>
        <w:t>二、本月结论</w:t>
      </w:r>
    </w:p>
    <w:p>
      <w:pPr>
        <w:pStyle w:val="ListBullet"/>
      </w:pPr>
      <w:r>
        <w:rPr>
          <w:rFonts w:ascii="Microsoft YaHei" w:hAnsi="Microsoft YaHei" w:eastAsia="微软雅黑"/>
          <w:sz w:val="21"/>
        </w:rPr>
        <w:t>6月共纳入 89 条产品/竞品研究进展，其中 40 条建议跟进，16 条为高证据。</w:t>
      </w:r>
    </w:p>
    <w:p>
      <w:pPr>
        <w:pStyle w:val="ListBullet"/>
      </w:pPr>
      <w:r>
        <w:rPr>
          <w:rFonts w:ascii="Microsoft YaHei" w:hAnsi="Microsoft YaHei" w:eastAsia="微软雅黑"/>
          <w:sz w:val="21"/>
        </w:rPr>
        <w:t>产品进展主要来源于：PubMed 65条；Clinical 23条；万方 1条。</w:t>
      </w:r>
    </w:p>
    <w:p>
      <w:pPr>
        <w:pStyle w:val="ListBullet"/>
      </w:pPr>
      <w:r>
        <w:rPr>
          <w:rFonts w:ascii="Microsoft YaHei" w:hAnsi="Microsoft YaHei" w:eastAsia="微软雅黑"/>
          <w:sz w:val="21"/>
        </w:rPr>
        <w:t>本月关注口径集中在：潜在/新机制；Spravato；潜在/新机制；COMP360 等；机制竞品；左洛复/Zoloft；机制竞品；Remeron。</w:t>
      </w:r>
    </w:p>
    <w:p>
      <w:pPr>
        <w:pStyle w:val="ListBullet"/>
      </w:pPr>
      <w:r>
        <w:rPr>
          <w:rFonts w:ascii="Microsoft YaHei" w:hAnsi="Microsoft YaHei" w:eastAsia="微软雅黑"/>
          <w:sz w:val="21"/>
        </w:rPr>
        <w:t>KOL/专家侧本月未检索到可用记录，建议后续重点补充微信公众号和会议报道线索。</w:t>
      </w:r>
    </w:p>
    <w:p>
      <w:pPr>
        <w:pStyle w:val="ListBullet"/>
      </w:pPr>
      <w:r>
        <w:rPr>
          <w:rFonts w:ascii="Microsoft YaHei" w:hAnsi="Microsoft YaHei" w:eastAsia="微软雅黑"/>
          <w:sz w:val="21"/>
        </w:rPr>
        <w:t>涉及分子/靶点高频出现：Venlafaxine HCl / C17H28ClNO2；盐酸艾司氯胺酮 / esketamine hydrochloride / C13H17Cl2NO；裸盖菇素 / psilocybin / C12H17N2O4P；盐酸舍曲林 / sertraline hydrochloride / C17H18Cl3N；米氮平 / mirtazapine / C17H19N3；盐酸度洛西汀 / duloxetine hydrochloride / C18H20ClNOS。</w:t>
      </w:r>
    </w:p>
    <w:p>
      <w:pPr>
        <w:pStyle w:val="Heading1"/>
      </w:pPr>
      <w:r>
        <w:t>三、重点关注事项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152"/>
            <w:vAlign w:val="top"/>
            <w:shd w:fill="0F766D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1080"/>
            <w:vAlign w:val="top"/>
            <w:shd w:fill="0F766D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来源</w:t>
            </w:r>
          </w:p>
        </w:tc>
        <w:tc>
          <w:tcPr>
            <w:tcW w:type="dxa" w:w="1944"/>
            <w:vAlign w:val="top"/>
            <w:shd w:fill="0F766D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产品/竞品口径</w:t>
            </w:r>
          </w:p>
        </w:tc>
        <w:tc>
          <w:tcPr>
            <w:tcW w:type="dxa" w:w="1224"/>
            <w:vAlign w:val="top"/>
            <w:shd w:fill="0F766D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证据/跟进</w:t>
            </w:r>
          </w:p>
        </w:tc>
        <w:tc>
          <w:tcPr>
            <w:tcW w:type="dxa" w:w="2448"/>
            <w:vAlign w:val="top"/>
            <w:shd w:fill="0F766D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标题/事件</w:t>
            </w:r>
          </w:p>
        </w:tc>
        <w:tc>
          <w:tcPr>
            <w:tcW w:type="dxa" w:w="3096"/>
            <w:vAlign w:val="top"/>
            <w:shd w:fill="0F766D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核心内容摘要</w:t>
            </w:r>
          </w:p>
        </w:tc>
        <w:tc>
          <w:tcPr>
            <w:tcW w:type="dxa" w:w="2160"/>
            <w:vAlign w:val="top"/>
            <w:shd w:fill="0F766D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影响判断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2026-06-18</w:t>
            </w:r>
          </w:p>
        </w:tc>
        <w:tc>
          <w:tcPr>
            <w:tcW w:type="dxa" w:w="108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Clinical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机制竞品；Wellbutrin</w:t>
            </w:r>
          </w:p>
        </w:tc>
        <w:tc>
          <w:tcPr>
            <w:tcW w:type="dxa" w:w="122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高 / 是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盐酸安非他酮相关 ClinicalTrials.gov 临床研究更新（NCT05646862）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ClinicalTrials.gov 研究：A Study Evaluating the Efficacy and Safety of Inavolisib Plus Fulvestrant Compared With Alpelisib Plus Fulvestrant in Participan（详见网站明细）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非 SSRI/SNRI 替代；建议查看研究设计、入排标准和终点，判断对怡诺思或同机制竞品监测的影响。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2026-06-17</w:t>
            </w:r>
          </w:p>
        </w:tc>
        <w:tc>
          <w:tcPr>
            <w:tcW w:type="dxa" w:w="108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Clinical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机制竞品；左洛复/Zoloft</w:t>
            </w:r>
          </w:p>
        </w:tc>
        <w:tc>
          <w:tcPr>
            <w:tcW w:type="dxa" w:w="122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高 / 是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盐酸舍曲林相关 ClinicalTrials.gov 临床研究更新（NCT04183205）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ClinicalTrials.gov 研究：Predicting SSRI Efficacy in Veterans With PTSD；NCT：NCT04183205；状态：TERMINATED；阶段：PHASE4；适应症/疾病：Posttraumatic Stress Disorder；（详见网站明细）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SSRI 一线替代；建议查看研究设计、入排标准和终点，判断对怡诺思或同机制竞品监测的影响。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2026-06-10</w:t>
            </w:r>
          </w:p>
        </w:tc>
        <w:tc>
          <w:tcPr>
            <w:tcW w:type="dxa" w:w="108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Clinical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机制竞品；Wellbutrin</w:t>
            </w:r>
          </w:p>
        </w:tc>
        <w:tc>
          <w:tcPr>
            <w:tcW w:type="dxa" w:w="122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高 / 是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盐酸安非他酮相关 ClinicalTrials.gov 临床研究更新（NCT05157698）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ClinicalTrials.gov 研究：Pharmacological and Behavioral Treatment After Bariatric Surgery；NCT：NCT05157698；状态：ACTIVE_NOT_RECRUITING；阶段：PHASE3；（详见网站明细）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非 SSRI/SNRI 替代；建议查看研究设计、入排标准和终点，判断对怡诺思或同机制竞品监测的影响。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2026-06-10</w:t>
            </w:r>
          </w:p>
        </w:tc>
        <w:tc>
          <w:tcPr>
            <w:tcW w:type="dxa" w:w="108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Clinical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机制竞品；Wellbutrin</w:t>
            </w:r>
          </w:p>
        </w:tc>
        <w:tc>
          <w:tcPr>
            <w:tcW w:type="dxa" w:w="122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高 / 是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盐酸安非他酮相关 ClinicalTrials.gov 临床研究更新（NCT05919797）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ClinicalTrials.gov 研究：Weight Loss Study: Genetics and Response to Naltrexone/Bupropion；NCT：NCT05919797；状态：RECRUITING；阶段：PHASE4；适应症/疾病：Obesity；（详见网站明细）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非 SSRI/SNRI 替代；建议查看研究设计、入排标准和终点，判断对怡诺思或同机制竞品监测的影响。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2026-06-10</w:t>
            </w:r>
          </w:p>
        </w:tc>
        <w:tc>
          <w:tcPr>
            <w:tcW w:type="dxa" w:w="108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Clinical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潜在/新机制；Spravato</w:t>
            </w:r>
          </w:p>
        </w:tc>
        <w:tc>
          <w:tcPr>
            <w:tcW w:type="dxa" w:w="122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高 / 是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盐酸艾司氯胺酮相关 ClinicalTrials.gov 临床研究更新（NCT07377981）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ClinicalTrials.gov 研究：Efficacy and Safety of Esketamine Combined With Dexmedetomidine in Non-Invasive ICU Patients With Hyperactive Delirium (ESSENTIA（详见网站明细）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治疗抵抗性抑郁快速起效；建议查看研究设计、入排标准和终点，判断对怡诺思或同机制竞品监测的影响。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2026-06-09</w:t>
            </w:r>
          </w:p>
        </w:tc>
        <w:tc>
          <w:tcPr>
            <w:tcW w:type="dxa" w:w="108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Clinical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本品/同成分；怡诺思/Efexor XR</w:t>
            </w:r>
          </w:p>
        </w:tc>
        <w:tc>
          <w:tcPr>
            <w:tcW w:type="dxa" w:w="122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高 / 是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盐酸文拉法辛相关 ClinicalTrials.gov 临床研究更新（NCT04961190）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ClinicalTrials.gov 研究：A Comparison of Prolonged Exposure Therapy, Pharmacotherapy, and Their Combination for PTSD；NCT：NCT04961190；（详见网站明细）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同成分和抗抑郁药竞争；建议查看研究设计、入排标准和终点，判断对怡诺思或同机制竞品监测的影响。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2026-06-05</w:t>
            </w:r>
          </w:p>
        </w:tc>
        <w:tc>
          <w:tcPr>
            <w:tcW w:type="dxa" w:w="108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Clinical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潜在/新机制；Spravato</w:t>
            </w:r>
          </w:p>
        </w:tc>
        <w:tc>
          <w:tcPr>
            <w:tcW w:type="dxa" w:w="122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高 / 是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盐酸艾司氯胺酮相关 ClinicalTrials.gov 临床研究更新（NCT07053345）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ClinicalTrials.gov 研究：A Study of Esketamine Nasal Spray in Korean Participants With Treatment-resistant Depression；NCT：NCT07053345；状态：RECRUITING；（详见网站明细）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治疗抵抗性抑郁快速起效；建议查看研究设计、入排标准和终点，判断对怡诺思或同机制竞品监测的影响。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2026-06-01</w:t>
            </w:r>
          </w:p>
        </w:tc>
        <w:tc>
          <w:tcPr>
            <w:tcW w:type="dxa" w:w="108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Clinical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潜在/新机制；COMP360 等</w:t>
            </w:r>
          </w:p>
        </w:tc>
        <w:tc>
          <w:tcPr>
            <w:tcW w:type="dxa" w:w="122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高 / 是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裸盖菇素相关 ClinicalTrials.gov 临床研究更新（NCT06308653）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ClinicalTrials.gov 研究：Psilocybin for Major Depressive Disorder (MDD)；NCT：NCT06308653；状态：ACTIVE_NOT_RECRUITING；阶段：PHASE3；（详见网站明细）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治疗抵抗性抑郁潜在新机制；建议查看研究设计、入排标准和终点，判断对怡诺思或同机制竞品监测的影响。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2026-06-16</w:t>
            </w:r>
          </w:p>
        </w:tc>
        <w:tc>
          <w:tcPr>
            <w:tcW w:type="dxa" w:w="108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PubMed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机制竞品；Wellbutrin</w:t>
            </w:r>
          </w:p>
        </w:tc>
        <w:tc>
          <w:tcPr>
            <w:tcW w:type="dxa" w:w="122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高 / 是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盐酸安非他酮相关 PubMed 论文发布（PMID 42311561）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临床研究：Wellbutrin（机制竞品）相关更新，聚焦“临床疗效和安全性”。对怡诺思的跟踪意义：非 SSRI/SNRI 替代。优先阅读原文方法和结论，判断是否形成可引用证据。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非 SSRI/SNRI 替代；建议评估该更新对怡诺思相关医学信息、竞品监测或风险沟通的影响。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2026-06-03</w:t>
            </w:r>
          </w:p>
        </w:tc>
        <w:tc>
          <w:tcPr>
            <w:tcW w:type="dxa" w:w="108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PubMed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潜在/新机制；Spravato</w:t>
            </w:r>
          </w:p>
        </w:tc>
        <w:tc>
          <w:tcPr>
            <w:tcW w:type="dxa" w:w="122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高 / 是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盐酸艾司氯胺酮相关 PubMed 论文发布（PMID 42318333）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系统综述/荟萃分析：Spravato（潜在/新机制）相关更新，聚焦“既有证据汇总和比较”。对怡诺思的跟踪意义：治疗抵抗性抑郁快速起效。优先阅读原文方法和结论，判断是否形成可引用证据。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治疗抵抗性抑郁快速起效；建议评估该更新对怡诺思相关医学信息、竞品监测或风险沟通的影响。</w:t>
            </w:r>
          </w:p>
        </w:tc>
      </w:tr>
    </w:tbl>
    <w:p>
      <w:pPr>
        <w:pStyle w:val="Heading1"/>
      </w:pPr>
      <w:r>
        <w:t>四、KOL/专家动态</w:t>
      </w:r>
    </w:p>
    <w:p>
      <w:r>
        <w:t>本月未检索到KOL/专家相关记录。</w:t>
      </w:r>
    </w:p>
    <w:p>
      <w:pPr>
        <w:pStyle w:val="Heading1"/>
      </w:pPr>
      <w:r>
        <w:t>五、涉及分子/靶点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7920"/>
            <w:vAlign w:val="top"/>
            <w:shd w:fill="0F766D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分子/靶点/通用名</w:t>
            </w:r>
          </w:p>
        </w:tc>
        <w:tc>
          <w:tcPr>
            <w:tcW w:type="dxa" w:w="1584"/>
            <w:vAlign w:val="top"/>
            <w:shd w:fill="0F766D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出现次数</w:t>
            </w:r>
          </w:p>
        </w:tc>
      </w:tr>
      <w:tr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Venlafaxine HCl / C17H28ClNO2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89</w:t>
            </w:r>
          </w:p>
        </w:tc>
      </w:tr>
      <w:tr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盐酸艾司氯胺酮 / esketamine hydrochloride / C13H17Cl2NO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19</w:t>
            </w:r>
          </w:p>
        </w:tc>
      </w:tr>
      <w:tr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裸盖菇素 / psilocybin / C12H17N2O4P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15</w:t>
            </w:r>
          </w:p>
        </w:tc>
      </w:tr>
      <w:tr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盐酸舍曲林 / sertraline hydrochloride / C17H18Cl3N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12</w:t>
            </w:r>
          </w:p>
        </w:tc>
      </w:tr>
      <w:tr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米氮平 / mirtazapine / C17H19N3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10</w:t>
            </w:r>
          </w:p>
        </w:tc>
      </w:tr>
      <w:tr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盐酸度洛西汀 / duloxetine hydrochloride / C18H20ClNOS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9</w:t>
            </w:r>
          </w:p>
        </w:tc>
      </w:tr>
      <w:tr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盐酸安非他酮 / bupropion hydrochloride / C13H19Cl2NO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9</w:t>
            </w:r>
          </w:p>
        </w:tc>
      </w:tr>
      <w:tr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氢溴酸伏硫西汀 / vortioxetine hydrobromide / C18H23BrN2S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6</w:t>
            </w:r>
          </w:p>
        </w:tc>
      </w:tr>
      <w:tr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盐酸文拉法辛 / venlafaxine hydrochloride / C17H28ClNO2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4</w:t>
            </w:r>
          </w:p>
        </w:tc>
      </w:tr>
      <w:tr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阿戈美拉汀 / agomelatine / C15H17NO2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3</w:t>
            </w:r>
          </w:p>
        </w:tc>
      </w:tr>
      <w:tr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非唑奈坦 / fezolinetant / C16H15FN6OS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1</w:t>
            </w:r>
          </w:p>
        </w:tc>
      </w:tr>
    </w:tbl>
    <w:p>
      <w:pPr>
        <w:pStyle w:val="Heading1"/>
      </w:pPr>
      <w:r>
        <w:t>六、建议跟进</w:t>
      </w:r>
    </w:p>
    <w:p>
      <w:pPr>
        <w:pStyle w:val="ListBullet"/>
      </w:pPr>
      <w:r>
        <w:rPr>
          <w:rFonts w:ascii="Microsoft YaHei" w:hAnsi="Microsoft YaHei" w:eastAsia="微软雅黑"/>
          <w:sz w:val="21"/>
        </w:rPr>
        <w:t>Clinical｜盐酸安非他酮相关 ClinicalTrials.gov 临床研究更新（NCT05646862）：建议结合研究设计、入排标准、终点和安全性信息判断对本品医学沟通、竞品监测或风险沟通的影响。</w:t>
      </w:r>
    </w:p>
    <w:p>
      <w:pPr>
        <w:pStyle w:val="ListBullet"/>
      </w:pPr>
      <w:r>
        <w:rPr>
          <w:rFonts w:ascii="Microsoft YaHei" w:hAnsi="Microsoft YaHei" w:eastAsia="微软雅黑"/>
          <w:sz w:val="21"/>
        </w:rPr>
        <w:t>Clinical｜盐酸舍曲林相关 ClinicalTrials.gov 临床研究更新（NCT04183205）：建议结合研究设计、入排标准、终点和安全性信息判断对本品医学沟通、竞品监测或风险沟通的影响。</w:t>
      </w:r>
    </w:p>
    <w:p>
      <w:pPr>
        <w:pStyle w:val="ListBullet"/>
      </w:pPr>
      <w:r>
        <w:rPr>
          <w:rFonts w:ascii="Microsoft YaHei" w:hAnsi="Microsoft YaHei" w:eastAsia="微软雅黑"/>
          <w:sz w:val="21"/>
        </w:rPr>
        <w:t>Clinical｜盐酸安非他酮相关 ClinicalTrials.gov 临床研究更新（NCT05157698）：建议结合研究设计、入排标准、终点和安全性信息判断对本品医学沟通、竞品监测或风险沟通的影响。</w:t>
      </w:r>
    </w:p>
    <w:p>
      <w:pPr>
        <w:pStyle w:val="ListBullet"/>
      </w:pPr>
      <w:r>
        <w:rPr>
          <w:rFonts w:ascii="Microsoft YaHei" w:hAnsi="Microsoft YaHei" w:eastAsia="微软雅黑"/>
          <w:sz w:val="21"/>
        </w:rPr>
        <w:t>Clinical｜盐酸安非他酮相关 ClinicalTrials.gov 临床研究更新（NCT05919797）：建议结合研究设计、入排标准、终点和安全性信息判断对本品医学沟通、竞品监测或风险沟通的影响。</w:t>
      </w:r>
    </w:p>
    <w:p>
      <w:pPr>
        <w:pStyle w:val="ListBullet"/>
      </w:pPr>
      <w:r>
        <w:rPr>
          <w:rFonts w:ascii="Microsoft YaHei" w:hAnsi="Microsoft YaHei" w:eastAsia="微软雅黑"/>
          <w:sz w:val="21"/>
        </w:rPr>
        <w:t>Clinical｜盐酸艾司氯胺酮相关 ClinicalTrials.gov 临床研究更新（NCT07377981）：建议结合研究设计、入排标准、终点和安全性信息判断对本品医学沟通、竞品监测或风险沟通的影响。</w:t>
      </w:r>
    </w:p>
    <w:sectPr w:rsidR="00FC693F" w:rsidRPr="0006063C" w:rsidSect="00034616">
      <w:pgSz w:w="12240" w:h="15840"/>
      <w:pgMar w:top="1008" w:right="936" w:bottom="1008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84F4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7222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b/>
      <w:color w:val="084F4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