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sz w:val="52"/>
          <w:szCs w:val="52"/>
        </w:rPr>
      </w:pPr>
      <w:bookmarkStart w:id="0" w:name="_Toc178093248"/>
      <w:bookmarkStart w:id="1" w:name="_Toc178365973"/>
      <w:bookmarkStart w:id="2" w:name="_Toc231036470"/>
      <w:bookmarkStart w:id="3" w:name="_Toc374032432"/>
      <w:bookmarkStart w:id="4" w:name="_Toc375811027"/>
      <w:r>
        <w:rPr>
          <w:rFonts w:hint="eastAsia" w:cs="宋体"/>
          <w:sz w:val="48"/>
          <w:szCs w:val="48"/>
        </w:rPr>
        <w:t>目</w:t>
      </w:r>
      <w:r>
        <w:rPr>
          <w:sz w:val="48"/>
          <w:szCs w:val="48"/>
        </w:rPr>
        <w:t xml:space="preserve">  </w:t>
      </w:r>
      <w:r>
        <w:rPr>
          <w:rFonts w:hint="eastAsia" w:cs="宋体"/>
          <w:sz w:val="48"/>
          <w:szCs w:val="48"/>
        </w:rPr>
        <w:t>录</w:t>
      </w:r>
      <w:bookmarkEnd w:id="0"/>
      <w:bookmarkEnd w:id="1"/>
      <w:bookmarkEnd w:id="2"/>
      <w:bookmarkEnd w:id="3"/>
    </w:p>
    <w:p>
      <w:pPr>
        <w:pStyle w:val="8"/>
        <w:tabs>
          <w:tab w:val="left" w:pos="420"/>
          <w:tab w:val="right" w:leader="dot" w:pos="8630"/>
        </w:tabs>
        <w:rPr>
          <w:rFonts w:ascii="Calibri" w:hAnsi="Calibri" w:cs="Calibri"/>
        </w:rPr>
      </w:pPr>
      <w:r>
        <w:rPr>
          <w:rFonts w:ascii="宋体" w:hAnsi="宋体" w:cs="宋体"/>
          <w:sz w:val="52"/>
          <w:szCs w:val="52"/>
        </w:rPr>
        <w:fldChar w:fldCharType="begin"/>
      </w:r>
      <w:r>
        <w:rPr>
          <w:rFonts w:ascii="宋体" w:hAnsi="宋体" w:cs="宋体"/>
          <w:sz w:val="52"/>
          <w:szCs w:val="52"/>
        </w:rPr>
        <w:instrText xml:space="preserve">TOC \o "1-3" \h  \u </w:instrText>
      </w:r>
      <w:r>
        <w:rPr>
          <w:rFonts w:ascii="宋体" w:hAnsi="宋体" w:cs="宋体"/>
          <w:sz w:val="52"/>
          <w:szCs w:val="52"/>
        </w:rPr>
        <w:fldChar w:fldCharType="separate"/>
      </w:r>
      <w:r>
        <w:fldChar w:fldCharType="begin"/>
      </w:r>
      <w:r>
        <w:instrText xml:space="preserve">HYPERLINK \l "_Toc375811027"</w:instrText>
      </w:r>
      <w:r>
        <w:fldChar w:fldCharType="separate"/>
      </w:r>
      <w:r>
        <w:rPr>
          <w:rStyle w:val="12"/>
        </w:rPr>
        <w:t>1.</w:t>
      </w:r>
      <w:r>
        <w:rPr>
          <w:rFonts w:ascii="Calibri" w:hAnsi="Calibri" w:cs="Calibri"/>
        </w:rPr>
        <w:tab/>
      </w:r>
      <w:r>
        <w:rPr>
          <w:rStyle w:val="12"/>
          <w:rFonts w:hint="eastAsia" w:cs="宋体"/>
        </w:rPr>
        <w:t>概述</w:t>
      </w:r>
      <w:r>
        <w:tab/>
      </w:r>
      <w:r>
        <w:fldChar w:fldCharType="begin"/>
      </w:r>
      <w:r>
        <w:instrText xml:space="preserve"> PAGEREF _Toc375811027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"_Toc375811028"</w:instrText>
      </w:r>
      <w:r>
        <w:fldChar w:fldCharType="separate"/>
      </w:r>
      <w:r>
        <w:rPr>
          <w:rStyle w:val="12"/>
        </w:rPr>
        <w:t>1.1</w:t>
      </w:r>
      <w:r>
        <w:rPr>
          <w:rFonts w:ascii="Calibri" w:hAnsi="Calibri" w:cs="Calibri"/>
        </w:rPr>
        <w:tab/>
      </w:r>
      <w:r>
        <w:rPr>
          <w:rStyle w:val="12"/>
          <w:rFonts w:hint="eastAsia" w:cs="宋体"/>
        </w:rPr>
        <w:t>目的</w:t>
      </w:r>
      <w:r>
        <w:tab/>
      </w:r>
      <w:r>
        <w:fldChar w:fldCharType="begin"/>
      </w:r>
      <w:r>
        <w:instrText xml:space="preserve"> PAGEREF _Toc375811028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"_Toc375811029"</w:instrText>
      </w:r>
      <w:r>
        <w:fldChar w:fldCharType="separate"/>
      </w:r>
      <w:r>
        <w:rPr>
          <w:rStyle w:val="12"/>
        </w:rPr>
        <w:t>1.2</w:t>
      </w:r>
      <w:r>
        <w:rPr>
          <w:rFonts w:ascii="Calibri" w:hAnsi="Calibri" w:cs="Calibri"/>
        </w:rPr>
        <w:tab/>
      </w:r>
      <w:r>
        <w:rPr>
          <w:rStyle w:val="12"/>
          <w:rFonts w:hint="eastAsia" w:cs="宋体"/>
        </w:rPr>
        <w:t>定义、简写和缩略语</w:t>
      </w:r>
      <w:r>
        <w:tab/>
      </w:r>
      <w:r>
        <w:fldChar w:fldCharType="begin"/>
      </w:r>
      <w:r>
        <w:instrText xml:space="preserve"> PAGEREF _Toc375811029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"_Toc375811030"</w:instrText>
      </w:r>
      <w:r>
        <w:fldChar w:fldCharType="separate"/>
      </w:r>
      <w:r>
        <w:rPr>
          <w:rStyle w:val="12"/>
        </w:rPr>
        <w:t>1.3</w:t>
      </w:r>
      <w:r>
        <w:rPr>
          <w:rFonts w:ascii="Calibri" w:hAnsi="Calibri" w:cs="Calibri"/>
        </w:rPr>
        <w:tab/>
      </w:r>
      <w:r>
        <w:rPr>
          <w:rStyle w:val="12"/>
          <w:rFonts w:hint="eastAsia" w:cs="宋体"/>
        </w:rPr>
        <w:t>综述</w:t>
      </w:r>
      <w:r>
        <w:tab/>
      </w:r>
      <w:r>
        <w:fldChar w:fldCharType="begin"/>
      </w:r>
      <w:r>
        <w:instrText xml:space="preserve"> PAGEREF _Toc375811030 \h </w:instrText>
      </w:r>
      <w:r>
        <w:fldChar w:fldCharType="separate"/>
      </w:r>
      <w:r>
        <w:t>3</w:t>
      </w:r>
      <w:r>
        <w:fldChar w:fldCharType="end"/>
      </w:r>
      <w:r>
        <w:fldChar w:fldCharType="end"/>
      </w:r>
    </w:p>
    <w:p>
      <w:pPr>
        <w:pStyle w:val="8"/>
        <w:tabs>
          <w:tab w:val="left" w:pos="420"/>
          <w:tab w:val="right" w:leader="dot" w:pos="8630"/>
        </w:tabs>
        <w:rPr>
          <w:rFonts w:ascii="Calibri" w:hAnsi="Calibri" w:cs="Calibri"/>
        </w:rPr>
      </w:pPr>
      <w:r>
        <w:fldChar w:fldCharType="begin"/>
      </w:r>
      <w:r>
        <w:instrText xml:space="preserve">HYPERLINK \l "_Toc375811031"</w:instrText>
      </w:r>
      <w:r>
        <w:fldChar w:fldCharType="separate"/>
      </w:r>
      <w:r>
        <w:rPr>
          <w:rStyle w:val="12"/>
        </w:rPr>
        <w:t>2</w:t>
      </w:r>
      <w:r>
        <w:rPr>
          <w:rFonts w:ascii="Calibri" w:hAnsi="Calibri" w:cs="Calibri"/>
        </w:rPr>
        <w:tab/>
      </w:r>
      <w:r>
        <w:rPr>
          <w:rStyle w:val="12"/>
          <w:rFonts w:hint="eastAsia" w:cs="宋体"/>
        </w:rPr>
        <w:t>总体描述</w:t>
      </w:r>
      <w:r>
        <w:tab/>
      </w:r>
      <w:r>
        <w:fldChar w:fldCharType="begin"/>
      </w:r>
      <w:r>
        <w:instrText xml:space="preserve"> PAGEREF _Toc375811031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"_Toc375811032"</w:instrText>
      </w:r>
      <w:r>
        <w:fldChar w:fldCharType="separate"/>
      </w:r>
      <w:r>
        <w:rPr>
          <w:rStyle w:val="12"/>
        </w:rPr>
        <w:t>2.1</w:t>
      </w:r>
      <w:r>
        <w:rPr>
          <w:rFonts w:ascii="Calibri" w:hAnsi="Calibri" w:cs="Calibri"/>
        </w:rPr>
        <w:tab/>
      </w:r>
      <w:r>
        <w:rPr>
          <w:rStyle w:val="12"/>
          <w:rFonts w:hint="eastAsia" w:cs="宋体"/>
        </w:rPr>
        <w:t>产品描述</w:t>
      </w:r>
      <w:r>
        <w:tab/>
      </w:r>
      <w:r>
        <w:fldChar w:fldCharType="begin"/>
      </w:r>
      <w:r>
        <w:instrText xml:space="preserve"> PAGEREF _Toc375811032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"_Toc375811033"</w:instrText>
      </w:r>
      <w:r>
        <w:fldChar w:fldCharType="separate"/>
      </w:r>
      <w:r>
        <w:rPr>
          <w:rStyle w:val="12"/>
        </w:rPr>
        <w:t>2.2</w:t>
      </w:r>
      <w:r>
        <w:rPr>
          <w:rFonts w:ascii="Calibri" w:hAnsi="Calibri" w:cs="Calibri"/>
        </w:rPr>
        <w:tab/>
      </w:r>
      <w:r>
        <w:rPr>
          <w:rStyle w:val="12"/>
          <w:rFonts w:hint="eastAsia" w:cs="宋体"/>
        </w:rPr>
        <w:t>产品功能</w:t>
      </w:r>
      <w:r>
        <w:tab/>
      </w:r>
      <w:r>
        <w:fldChar w:fldCharType="begin"/>
      </w:r>
      <w:r>
        <w:instrText xml:space="preserve"> PAGEREF _Toc375811033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"_Toc375811034"</w:instrText>
      </w:r>
      <w:r>
        <w:fldChar w:fldCharType="separate"/>
      </w:r>
      <w:r>
        <w:rPr>
          <w:rStyle w:val="12"/>
        </w:rPr>
        <w:t>2.3</w:t>
      </w:r>
      <w:r>
        <w:rPr>
          <w:rFonts w:ascii="Calibri" w:hAnsi="Calibri" w:cs="Calibri"/>
        </w:rPr>
        <w:tab/>
      </w:r>
      <w:r>
        <w:rPr>
          <w:rStyle w:val="12"/>
          <w:rFonts w:hint="eastAsia" w:cs="宋体"/>
        </w:rPr>
        <w:t>用户特点</w:t>
      </w:r>
      <w:r>
        <w:tab/>
      </w:r>
      <w:r>
        <w:fldChar w:fldCharType="begin"/>
      </w:r>
      <w:r>
        <w:instrText xml:space="preserve"> PAGEREF _Toc375811034 \h </w:instrText>
      </w:r>
      <w:r>
        <w:fldChar w:fldCharType="separate"/>
      </w:r>
      <w:r>
        <w:t>3</w:t>
      </w:r>
      <w:r>
        <w:fldChar w:fldCharType="end"/>
      </w:r>
      <w:r>
        <w:fldChar w:fldCharType="end"/>
      </w:r>
    </w:p>
    <w:p>
      <w:pPr>
        <w:pStyle w:val="8"/>
        <w:tabs>
          <w:tab w:val="left" w:pos="420"/>
          <w:tab w:val="right" w:leader="dot" w:pos="8630"/>
        </w:tabs>
        <w:rPr>
          <w:rFonts w:ascii="Calibri" w:hAnsi="Calibri" w:cs="Calibri"/>
        </w:rPr>
      </w:pPr>
      <w:r>
        <w:fldChar w:fldCharType="begin"/>
      </w:r>
      <w:r>
        <w:instrText xml:space="preserve">HYPERLINK \l "_Toc375811035"</w:instrText>
      </w:r>
      <w:r>
        <w:fldChar w:fldCharType="separate"/>
      </w:r>
      <w:r>
        <w:rPr>
          <w:rStyle w:val="12"/>
        </w:rPr>
        <w:t>3</w:t>
      </w:r>
      <w:r>
        <w:rPr>
          <w:rFonts w:ascii="Calibri" w:hAnsi="Calibri" w:cs="Calibri"/>
        </w:rPr>
        <w:tab/>
      </w:r>
      <w:r>
        <w:rPr>
          <w:rStyle w:val="12"/>
          <w:rFonts w:hint="eastAsia" w:cs="宋体"/>
        </w:rPr>
        <w:t>功能性需求</w:t>
      </w:r>
      <w:r>
        <w:tab/>
      </w:r>
      <w:r>
        <w:fldChar w:fldCharType="begin"/>
      </w:r>
      <w:r>
        <w:instrText xml:space="preserve"> PAGEREF _Toc375811035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"_Toc375811036"</w:instrText>
      </w:r>
      <w:r>
        <w:fldChar w:fldCharType="separate"/>
      </w:r>
      <w:r>
        <w:rPr>
          <w:rStyle w:val="12"/>
        </w:rPr>
        <w:t>3.1</w:t>
      </w:r>
      <w:r>
        <w:rPr>
          <w:rFonts w:ascii="Calibri" w:hAnsi="Calibri" w:cs="Calibri"/>
        </w:rPr>
        <w:tab/>
      </w:r>
      <w:r>
        <w:rPr>
          <w:rStyle w:val="12"/>
          <w:rFonts w:hint="eastAsia" w:cs="宋体"/>
        </w:rPr>
        <w:t>功能描述</w:t>
      </w:r>
      <w:r>
        <w:tab/>
      </w:r>
      <w:r>
        <w:fldChar w:fldCharType="begin"/>
      </w:r>
      <w:r>
        <w:instrText xml:space="preserve"> PAGEREF _Toc375811036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"_Toc375811037"</w:instrText>
      </w:r>
      <w:r>
        <w:fldChar w:fldCharType="separate"/>
      </w:r>
      <w:r>
        <w:rPr>
          <w:rStyle w:val="12"/>
        </w:rPr>
        <w:t>3.2</w:t>
      </w:r>
      <w:r>
        <w:rPr>
          <w:rFonts w:ascii="Calibri" w:hAnsi="Calibri" w:cs="Calibri"/>
        </w:rPr>
        <w:tab/>
      </w:r>
      <w:r>
        <w:rPr>
          <w:rStyle w:val="12"/>
          <w:rFonts w:hint="eastAsia" w:cs="宋体"/>
        </w:rPr>
        <w:t>流程描述</w:t>
      </w:r>
      <w:r>
        <w:tab/>
      </w:r>
      <w:r>
        <w:fldChar w:fldCharType="begin"/>
      </w:r>
      <w:r>
        <w:instrText xml:space="preserve"> PAGEREF _Toc375811037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"_Toc375811038"</w:instrText>
      </w:r>
      <w:r>
        <w:fldChar w:fldCharType="separate"/>
      </w:r>
      <w:r>
        <w:rPr>
          <w:rStyle w:val="12"/>
        </w:rPr>
        <w:t>3.2.1</w:t>
      </w:r>
      <w:r>
        <w:rPr>
          <w:rFonts w:ascii="Calibri" w:hAnsi="Calibri" w:cs="Calibri"/>
        </w:rPr>
        <w:tab/>
      </w:r>
      <w:r>
        <w:rPr>
          <w:rStyle w:val="12"/>
          <w:rFonts w:hint="eastAsia" w:cs="宋体"/>
          <w:lang w:val="en-US" w:eastAsia="zh-CN"/>
        </w:rPr>
        <w:t>人事管理</w:t>
      </w:r>
      <w:r>
        <w:rPr>
          <w:rStyle w:val="12"/>
          <w:rFonts w:hint="eastAsia" w:cs="宋体"/>
        </w:rPr>
        <w:t>模块</w:t>
      </w:r>
      <w:r>
        <w:tab/>
      </w:r>
      <w:r>
        <w:fldChar w:fldCharType="begin"/>
      </w:r>
      <w:r>
        <w:instrText xml:space="preserve"> PAGEREF _Toc375811038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"_Toc375811039"</w:instrText>
      </w:r>
      <w:r>
        <w:fldChar w:fldCharType="separate"/>
      </w:r>
      <w:r>
        <w:rPr>
          <w:rStyle w:val="12"/>
        </w:rPr>
        <w:t>3.2.2</w:t>
      </w:r>
      <w:r>
        <w:rPr>
          <w:rFonts w:ascii="Calibri" w:hAnsi="Calibri" w:cs="Calibri"/>
        </w:rPr>
        <w:tab/>
      </w:r>
      <w:r>
        <w:rPr>
          <w:rFonts w:hint="eastAsia" w:ascii="Calibri" w:hAnsi="Calibri" w:cs="Calibri"/>
          <w:lang w:val="en-US" w:eastAsia="zh-CN"/>
        </w:rPr>
        <w:t>权限管理</w:t>
      </w:r>
      <w:r>
        <w:rPr>
          <w:rStyle w:val="12"/>
          <w:rFonts w:hint="eastAsia" w:cs="宋体"/>
        </w:rPr>
        <w:t>模块</w:t>
      </w:r>
      <w:r>
        <w:tab/>
      </w:r>
      <w:r>
        <w:fldChar w:fldCharType="begin"/>
      </w:r>
      <w:r>
        <w:instrText xml:space="preserve"> PAGEREF _Toc375811039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"_Toc375811040"</w:instrText>
      </w:r>
      <w:r>
        <w:fldChar w:fldCharType="separate"/>
      </w:r>
      <w:r>
        <w:rPr>
          <w:rStyle w:val="12"/>
        </w:rPr>
        <w:t>3.2.3</w:t>
      </w:r>
      <w:r>
        <w:rPr>
          <w:rFonts w:ascii="Calibri" w:hAnsi="Calibri" w:cs="Calibri"/>
        </w:rPr>
        <w:tab/>
      </w:r>
      <w:r>
        <w:rPr>
          <w:rStyle w:val="12"/>
          <w:rFonts w:hint="eastAsia" w:cs="宋体"/>
        </w:rPr>
        <w:t>主 数 据管理模块</w:t>
      </w:r>
      <w:r>
        <w:tab/>
      </w:r>
      <w:r>
        <w:fldChar w:fldCharType="begin"/>
      </w:r>
      <w:r>
        <w:instrText xml:space="preserve"> PAGEREF _Toc375811040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"_Toc375811041"</w:instrText>
      </w:r>
      <w:r>
        <w:fldChar w:fldCharType="separate"/>
      </w:r>
      <w:r>
        <w:rPr>
          <w:rStyle w:val="12"/>
        </w:rPr>
        <w:t>3.2.4</w:t>
      </w:r>
      <w:r>
        <w:rPr>
          <w:rFonts w:ascii="Calibri" w:hAnsi="Calibri" w:cs="Calibri"/>
        </w:rPr>
        <w:tab/>
      </w:r>
      <w:r>
        <w:rPr>
          <w:rStyle w:val="12"/>
          <w:rFonts w:hint="eastAsia" w:cs="宋体"/>
        </w:rPr>
        <w:t>客服管理模块</w:t>
      </w:r>
      <w:r>
        <w:tab/>
      </w:r>
      <w:r>
        <w:fldChar w:fldCharType="begin"/>
      </w:r>
      <w:r>
        <w:instrText xml:space="preserve"> PAGEREF _Toc375811041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"_Toc375811042"</w:instrText>
      </w:r>
      <w:r>
        <w:fldChar w:fldCharType="separate"/>
      </w:r>
      <w:r>
        <w:rPr>
          <w:rStyle w:val="12"/>
        </w:rPr>
        <w:t>3.2.5</w:t>
      </w:r>
      <w:r>
        <w:rPr>
          <w:rFonts w:ascii="Calibri" w:hAnsi="Calibri" w:cs="Calibri"/>
        </w:rPr>
        <w:tab/>
      </w:r>
      <w:r>
        <w:rPr>
          <w:rStyle w:val="12"/>
          <w:rFonts w:hint="eastAsia" w:cs="宋体"/>
        </w:rPr>
        <w:t>前台管理模块</w:t>
      </w:r>
      <w:r>
        <w:tab/>
      </w:r>
      <w:r>
        <w:fldChar w:fldCharType="begin"/>
      </w:r>
      <w:r>
        <w:instrText xml:space="preserve"> PAGEREF _Toc375811042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"_Toc375811043"</w:instrText>
      </w:r>
      <w:r>
        <w:fldChar w:fldCharType="separate"/>
      </w:r>
      <w:r>
        <w:rPr>
          <w:rStyle w:val="12"/>
        </w:rPr>
        <w:t>3.2.6</w:t>
      </w:r>
      <w:r>
        <w:rPr>
          <w:rFonts w:ascii="Calibri" w:hAnsi="Calibri" w:cs="Calibri"/>
        </w:rPr>
        <w:tab/>
      </w:r>
      <w:r>
        <w:rPr>
          <w:rStyle w:val="12"/>
          <w:rFonts w:hint="eastAsia" w:cs="宋体"/>
        </w:rPr>
        <w:t>维修管理模块</w:t>
      </w:r>
      <w:r>
        <w:tab/>
      </w:r>
      <w:r>
        <w:fldChar w:fldCharType="begin"/>
      </w:r>
      <w:r>
        <w:instrText xml:space="preserve"> PAGEREF _Toc375811043 \h </w:instrText>
      </w:r>
      <w:r>
        <w:fldChar w:fldCharType="separate"/>
      </w:r>
      <w:r>
        <w:t>3</w:t>
      </w:r>
      <w:r>
        <w:fldChar w:fldCharType="end"/>
      </w:r>
      <w:r>
        <w:fldChar w:fldCharType="end"/>
      </w:r>
    </w:p>
    <w:p>
      <w:pPr>
        <w:pStyle w:val="8"/>
        <w:tabs>
          <w:tab w:val="left" w:pos="420"/>
          <w:tab w:val="right" w:leader="dot" w:pos="8630"/>
        </w:tabs>
        <w:rPr>
          <w:rFonts w:ascii="Calibri" w:hAnsi="Calibri" w:cs="Calibri"/>
        </w:rPr>
      </w:pPr>
      <w:r>
        <w:fldChar w:fldCharType="begin"/>
      </w:r>
      <w:r>
        <w:instrText xml:space="preserve">HYPERLINK \l "_Toc375811045"</w:instrText>
      </w:r>
      <w:r>
        <w:fldChar w:fldCharType="separate"/>
      </w:r>
      <w:r>
        <w:rPr>
          <w:rStyle w:val="12"/>
        </w:rPr>
        <w:t>4</w:t>
      </w:r>
      <w:r>
        <w:rPr>
          <w:rFonts w:ascii="Calibri" w:hAnsi="Calibri" w:cs="Calibri"/>
        </w:rPr>
        <w:tab/>
      </w:r>
      <w:r>
        <w:rPr>
          <w:rStyle w:val="12"/>
          <w:rFonts w:hint="eastAsia" w:cs="宋体"/>
        </w:rPr>
        <w:t>非功能性需求</w:t>
      </w:r>
      <w:r>
        <w:tab/>
      </w:r>
      <w:r>
        <w:fldChar w:fldCharType="begin"/>
      </w:r>
      <w:r>
        <w:instrText xml:space="preserve"> PAGEREF _Toc375811045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"_Toc375811046"</w:instrText>
      </w:r>
      <w:r>
        <w:fldChar w:fldCharType="separate"/>
      </w:r>
      <w:r>
        <w:rPr>
          <w:rStyle w:val="12"/>
        </w:rPr>
        <w:t>4.1</w:t>
      </w:r>
      <w:r>
        <w:rPr>
          <w:rFonts w:ascii="Calibri" w:hAnsi="Calibri" w:cs="Calibri"/>
        </w:rPr>
        <w:tab/>
      </w:r>
      <w:r>
        <w:rPr>
          <w:rStyle w:val="12"/>
          <w:rFonts w:hint="eastAsia" w:cs="宋体"/>
        </w:rPr>
        <w:t>技术需求</w:t>
      </w:r>
      <w:r>
        <w:tab/>
      </w:r>
      <w:r>
        <w:fldChar w:fldCharType="begin"/>
      </w:r>
      <w:r>
        <w:instrText xml:space="preserve"> PAGEREF _Toc375811046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"_Toc375811047"</w:instrText>
      </w:r>
      <w:r>
        <w:fldChar w:fldCharType="separate"/>
      </w:r>
      <w:r>
        <w:rPr>
          <w:rStyle w:val="12"/>
        </w:rPr>
        <w:t>4.1.1</w:t>
      </w:r>
      <w:r>
        <w:rPr>
          <w:rFonts w:ascii="Calibri" w:hAnsi="Calibri" w:cs="Calibri"/>
        </w:rPr>
        <w:tab/>
      </w:r>
      <w:r>
        <w:rPr>
          <w:rStyle w:val="12"/>
          <w:rFonts w:hint="eastAsia" w:cs="宋体"/>
        </w:rPr>
        <w:t>软硬件环境需求</w:t>
      </w:r>
      <w:r>
        <w:tab/>
      </w:r>
      <w:r>
        <w:fldChar w:fldCharType="begin"/>
      </w:r>
      <w:r>
        <w:instrText xml:space="preserve"> PAGEREF _Toc375811047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"_Toc375811048"</w:instrText>
      </w:r>
      <w:r>
        <w:fldChar w:fldCharType="separate"/>
      </w:r>
      <w:r>
        <w:rPr>
          <w:rStyle w:val="12"/>
        </w:rPr>
        <w:t>4.1.2</w:t>
      </w:r>
      <w:r>
        <w:rPr>
          <w:rFonts w:ascii="Calibri" w:hAnsi="Calibri" w:cs="Calibri"/>
        </w:rPr>
        <w:tab/>
      </w:r>
      <w:r>
        <w:rPr>
          <w:rStyle w:val="12"/>
          <w:rFonts w:hint="eastAsia" w:cs="宋体"/>
        </w:rPr>
        <w:t>产品性能</w:t>
      </w:r>
      <w:r>
        <w:tab/>
      </w:r>
      <w:r>
        <w:fldChar w:fldCharType="begin"/>
      </w:r>
      <w:r>
        <w:instrText xml:space="preserve"> PAGEREF _Toc375811048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"_Toc375811049"</w:instrText>
      </w:r>
      <w:r>
        <w:fldChar w:fldCharType="separate"/>
      </w:r>
      <w:r>
        <w:rPr>
          <w:rStyle w:val="12"/>
        </w:rPr>
        <w:t>4.1.3</w:t>
      </w:r>
      <w:r>
        <w:rPr>
          <w:rFonts w:ascii="Calibri" w:hAnsi="Calibri" w:cs="Calibri"/>
        </w:rPr>
        <w:tab/>
      </w:r>
      <w:r>
        <w:rPr>
          <w:rStyle w:val="12"/>
          <w:rFonts w:hint="eastAsia" w:cs="宋体"/>
        </w:rPr>
        <w:t>安全性</w:t>
      </w:r>
      <w:r>
        <w:tab/>
      </w:r>
      <w:r>
        <w:fldChar w:fldCharType="begin"/>
      </w:r>
      <w:r>
        <w:instrText xml:space="preserve"> PAGEREF _Toc375811049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"_Toc375811050"</w:instrText>
      </w:r>
      <w:r>
        <w:fldChar w:fldCharType="separate"/>
      </w:r>
      <w:r>
        <w:rPr>
          <w:rStyle w:val="12"/>
        </w:rPr>
        <w:t>4.2</w:t>
      </w:r>
      <w:r>
        <w:rPr>
          <w:rFonts w:ascii="Calibri" w:hAnsi="Calibri" w:cs="Calibri"/>
        </w:rPr>
        <w:tab/>
      </w:r>
      <w:r>
        <w:rPr>
          <w:rStyle w:val="12"/>
          <w:rFonts w:hint="eastAsia" w:cs="宋体"/>
        </w:rPr>
        <w:t>质量需求</w:t>
      </w:r>
      <w:r>
        <w:tab/>
      </w:r>
      <w:r>
        <w:fldChar w:fldCharType="begin"/>
      </w:r>
      <w:r>
        <w:instrText xml:space="preserve"> PAGEREF _Toc375811050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"_Toc375811051"</w:instrText>
      </w:r>
      <w:r>
        <w:fldChar w:fldCharType="separate"/>
      </w:r>
      <w:r>
        <w:rPr>
          <w:rStyle w:val="12"/>
        </w:rPr>
        <w:t>4.2.1</w:t>
      </w:r>
      <w:r>
        <w:rPr>
          <w:rFonts w:ascii="Calibri" w:hAnsi="Calibri" w:cs="Calibri"/>
        </w:rPr>
        <w:tab/>
      </w:r>
      <w:r>
        <w:rPr>
          <w:rStyle w:val="12"/>
          <w:rFonts w:hint="eastAsia" w:cs="宋体"/>
        </w:rPr>
        <w:t>可靠性</w:t>
      </w:r>
      <w:r>
        <w:tab/>
      </w:r>
      <w:r>
        <w:fldChar w:fldCharType="begin"/>
      </w:r>
      <w:r>
        <w:instrText xml:space="preserve"> PAGEREF _Toc375811051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"_Toc375811052"</w:instrText>
      </w:r>
      <w:r>
        <w:fldChar w:fldCharType="separate"/>
      </w:r>
      <w:r>
        <w:rPr>
          <w:rStyle w:val="12"/>
        </w:rPr>
        <w:t>4.2.2</w:t>
      </w:r>
      <w:r>
        <w:rPr>
          <w:rFonts w:ascii="Calibri" w:hAnsi="Calibri" w:cs="Calibri"/>
        </w:rPr>
        <w:tab/>
      </w:r>
      <w:r>
        <w:rPr>
          <w:rStyle w:val="12"/>
          <w:rFonts w:hint="eastAsia" w:cs="宋体"/>
        </w:rPr>
        <w:t>灵活性</w:t>
      </w:r>
      <w:r>
        <w:tab/>
      </w:r>
      <w:r>
        <w:fldChar w:fldCharType="begin"/>
      </w:r>
      <w:r>
        <w:instrText xml:space="preserve"> PAGEREF _Toc375811052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"_Toc375811053"</w:instrText>
      </w:r>
      <w:r>
        <w:fldChar w:fldCharType="separate"/>
      </w:r>
      <w:r>
        <w:rPr>
          <w:rStyle w:val="12"/>
        </w:rPr>
        <w:t>4.2.3</w:t>
      </w:r>
      <w:r>
        <w:rPr>
          <w:rFonts w:ascii="Calibri" w:hAnsi="Calibri" w:cs="Calibri"/>
        </w:rPr>
        <w:tab/>
      </w:r>
      <w:r>
        <w:rPr>
          <w:rStyle w:val="12"/>
          <w:rFonts w:hint="eastAsia" w:cs="宋体"/>
        </w:rPr>
        <w:t>兼容性</w:t>
      </w:r>
      <w:r>
        <w:tab/>
      </w:r>
      <w:r>
        <w:fldChar w:fldCharType="begin"/>
      </w:r>
      <w:r>
        <w:instrText xml:space="preserve"> PAGEREF _Toc375811053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"_Toc375811054"</w:instrText>
      </w:r>
      <w:r>
        <w:fldChar w:fldCharType="separate"/>
      </w:r>
      <w:r>
        <w:rPr>
          <w:rStyle w:val="12"/>
        </w:rPr>
        <w:t>4.2.4</w:t>
      </w:r>
      <w:r>
        <w:rPr>
          <w:rFonts w:ascii="Calibri" w:hAnsi="Calibri" w:cs="Calibri"/>
        </w:rPr>
        <w:tab/>
      </w:r>
      <w:r>
        <w:rPr>
          <w:rStyle w:val="12"/>
          <w:rFonts w:hint="eastAsia" w:cs="宋体"/>
        </w:rPr>
        <w:t>易用性</w:t>
      </w:r>
      <w:r>
        <w:tab/>
      </w:r>
      <w:r>
        <w:fldChar w:fldCharType="begin"/>
      </w:r>
      <w:r>
        <w:instrText xml:space="preserve"> PAGEREF _Toc375811054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"_Toc375811055"</w:instrText>
      </w:r>
      <w:r>
        <w:fldChar w:fldCharType="separate"/>
      </w:r>
      <w:r>
        <w:rPr>
          <w:rStyle w:val="12"/>
        </w:rPr>
        <w:t>4.3</w:t>
      </w:r>
      <w:r>
        <w:rPr>
          <w:rFonts w:ascii="Calibri" w:hAnsi="Calibri" w:cs="Calibri"/>
        </w:rPr>
        <w:tab/>
      </w:r>
      <w:r>
        <w:rPr>
          <w:rStyle w:val="12"/>
          <w:rFonts w:hint="eastAsia" w:cs="宋体"/>
        </w:rPr>
        <w:t>文档需求</w:t>
      </w:r>
      <w:r>
        <w:tab/>
      </w:r>
      <w:r>
        <w:fldChar w:fldCharType="begin"/>
      </w:r>
      <w:r>
        <w:instrText xml:space="preserve"> PAGEREF _Toc375811055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"_Toc375811056"</w:instrText>
      </w:r>
      <w:r>
        <w:fldChar w:fldCharType="separate"/>
      </w:r>
      <w:r>
        <w:rPr>
          <w:rStyle w:val="12"/>
        </w:rPr>
        <w:t>4.3.1</w:t>
      </w:r>
      <w:r>
        <w:rPr>
          <w:rFonts w:ascii="Calibri" w:hAnsi="Calibri" w:cs="Calibri"/>
        </w:rPr>
        <w:tab/>
      </w:r>
      <w:r>
        <w:rPr>
          <w:rStyle w:val="12"/>
          <w:rFonts w:hint="eastAsia" w:cs="宋体"/>
        </w:rPr>
        <w:t>文档清单</w:t>
      </w:r>
      <w:r>
        <w:tab/>
      </w:r>
      <w:r>
        <w:fldChar w:fldCharType="begin"/>
      </w:r>
      <w:r>
        <w:instrText xml:space="preserve"> PAGEREF _Toc375811056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"_Toc375811057"</w:instrText>
      </w:r>
      <w:r>
        <w:fldChar w:fldCharType="separate"/>
      </w:r>
      <w:r>
        <w:rPr>
          <w:rStyle w:val="12"/>
        </w:rPr>
        <w:t>4.3.2</w:t>
      </w:r>
      <w:r>
        <w:rPr>
          <w:rFonts w:ascii="Calibri" w:hAnsi="Calibri" w:cs="Calibri"/>
        </w:rPr>
        <w:tab/>
      </w:r>
      <w:r>
        <w:rPr>
          <w:rStyle w:val="12"/>
          <w:rFonts w:hint="eastAsia" w:cs="宋体"/>
        </w:rPr>
        <w:t>用户手册</w:t>
      </w:r>
      <w:r>
        <w:tab/>
      </w:r>
      <w:r>
        <w:fldChar w:fldCharType="begin"/>
      </w:r>
      <w:r>
        <w:instrText xml:space="preserve"> PAGEREF _Toc375811057 \h </w:instrText>
      </w:r>
      <w:r>
        <w:fldChar w:fldCharType="separate"/>
      </w:r>
      <w:r>
        <w:t>3</w:t>
      </w:r>
      <w:r>
        <w:fldChar w:fldCharType="end"/>
      </w:r>
      <w:r>
        <w:fldChar w:fldCharType="end"/>
      </w:r>
    </w:p>
    <w:p>
      <w:pPr>
        <w:pStyle w:val="9"/>
        <w:tabs>
          <w:tab w:val="left" w:pos="1260"/>
          <w:tab w:val="right" w:leader="dot" w:pos="8630"/>
        </w:tabs>
        <w:rPr>
          <w:rFonts w:ascii="Calibri" w:hAnsi="Calibri" w:cs="Calibri"/>
        </w:rPr>
      </w:pPr>
      <w:r>
        <w:fldChar w:fldCharType="begin"/>
      </w:r>
      <w:r>
        <w:instrText xml:space="preserve">HYPERLINK \l "_Toc375811058"</w:instrText>
      </w:r>
      <w:r>
        <w:fldChar w:fldCharType="separate"/>
      </w:r>
      <w:r>
        <w:rPr>
          <w:rStyle w:val="12"/>
        </w:rPr>
        <w:t>4.4</w:t>
      </w:r>
      <w:r>
        <w:rPr>
          <w:rFonts w:ascii="Calibri" w:hAnsi="Calibri" w:cs="Calibri"/>
        </w:rPr>
        <w:tab/>
      </w:r>
      <w:r>
        <w:rPr>
          <w:rStyle w:val="12"/>
          <w:rFonts w:hint="eastAsia" w:cs="宋体"/>
        </w:rPr>
        <w:t>设计约束</w:t>
      </w:r>
      <w:r>
        <w:tab/>
      </w:r>
      <w:r>
        <w:fldChar w:fldCharType="begin"/>
      </w:r>
      <w:r>
        <w:instrText xml:space="preserve"> PAGEREF _Toc375811058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"_Toc375811059"</w:instrText>
      </w:r>
      <w:r>
        <w:fldChar w:fldCharType="separate"/>
      </w:r>
      <w:r>
        <w:rPr>
          <w:rStyle w:val="12"/>
        </w:rPr>
        <w:t>4.4.1</w:t>
      </w:r>
      <w:r>
        <w:rPr>
          <w:rFonts w:ascii="Calibri" w:hAnsi="Calibri" w:cs="Calibri"/>
        </w:rPr>
        <w:tab/>
      </w:r>
      <w:r>
        <w:rPr>
          <w:rStyle w:val="12"/>
          <w:rFonts w:hint="eastAsia" w:cs="宋体"/>
        </w:rPr>
        <w:t>语言约束</w:t>
      </w:r>
      <w:r>
        <w:tab/>
      </w:r>
      <w:r>
        <w:fldChar w:fldCharType="begin"/>
      </w:r>
      <w:r>
        <w:instrText xml:space="preserve"> PAGEREF _Toc375811059 \h </w:instrText>
      </w:r>
      <w:r>
        <w:fldChar w:fldCharType="separate"/>
      </w:r>
      <w:r>
        <w:t>3</w:t>
      </w:r>
      <w:r>
        <w:fldChar w:fldCharType="end"/>
      </w:r>
      <w:r>
        <w:fldChar w:fldCharType="end"/>
      </w:r>
    </w:p>
    <w:p>
      <w:pPr>
        <w:pStyle w:val="6"/>
        <w:tabs>
          <w:tab w:val="left" w:pos="1680"/>
          <w:tab w:val="right" w:leader="dot" w:pos="8630"/>
        </w:tabs>
        <w:rPr>
          <w:rFonts w:ascii="Calibri" w:hAnsi="Calibri" w:cs="Calibri"/>
        </w:rPr>
      </w:pPr>
      <w:r>
        <w:fldChar w:fldCharType="begin"/>
      </w:r>
      <w:r>
        <w:instrText xml:space="preserve">HYPERLINK \l "_Toc375811060"</w:instrText>
      </w:r>
      <w:r>
        <w:fldChar w:fldCharType="separate"/>
      </w:r>
      <w:r>
        <w:rPr>
          <w:rStyle w:val="12"/>
        </w:rPr>
        <w:t>4.4.2</w:t>
      </w:r>
      <w:r>
        <w:rPr>
          <w:rFonts w:ascii="Calibri" w:hAnsi="Calibri" w:cs="Calibri"/>
        </w:rPr>
        <w:tab/>
      </w:r>
      <w:r>
        <w:rPr>
          <w:rStyle w:val="12"/>
          <w:rFonts w:hint="eastAsia" w:cs="宋体"/>
        </w:rPr>
        <w:t>系统模型约束</w:t>
      </w:r>
      <w:r>
        <w:tab/>
      </w:r>
      <w:r>
        <w:fldChar w:fldCharType="begin"/>
      </w:r>
      <w:r>
        <w:instrText xml:space="preserve"> PAGEREF _Toc375811060 \h </w:instrText>
      </w:r>
      <w:r>
        <w:fldChar w:fldCharType="separate"/>
      </w:r>
      <w:r>
        <w:t>3</w:t>
      </w:r>
      <w:r>
        <w:fldChar w:fldCharType="end"/>
      </w:r>
      <w:r>
        <w:fldChar w:fldCharType="end"/>
      </w:r>
    </w:p>
    <w:p>
      <w:pPr>
        <w:pStyle w:val="8"/>
        <w:tabs>
          <w:tab w:val="left" w:pos="420"/>
          <w:tab w:val="right" w:leader="dot" w:pos="8630"/>
        </w:tabs>
        <w:rPr>
          <w:rFonts w:ascii="Calibri" w:hAnsi="Calibri" w:cs="Calibri"/>
        </w:rPr>
      </w:pPr>
      <w:r>
        <w:fldChar w:fldCharType="begin"/>
      </w:r>
      <w:r>
        <w:instrText xml:space="preserve">HYPERLINK \l "_Toc375811061"</w:instrText>
      </w:r>
      <w:r>
        <w:fldChar w:fldCharType="separate"/>
      </w:r>
      <w:r>
        <w:rPr>
          <w:rStyle w:val="12"/>
        </w:rPr>
        <w:t>5</w:t>
      </w:r>
      <w:r>
        <w:rPr>
          <w:rFonts w:ascii="Calibri" w:hAnsi="Calibri" w:cs="Calibri"/>
        </w:rPr>
        <w:tab/>
      </w:r>
      <w:r>
        <w:rPr>
          <w:rStyle w:val="12"/>
          <w:rFonts w:hint="eastAsia" w:cs="宋体"/>
        </w:rPr>
        <w:t>验收标准</w:t>
      </w:r>
      <w:r>
        <w:tab/>
      </w:r>
      <w:r>
        <w:fldChar w:fldCharType="begin"/>
      </w:r>
      <w:r>
        <w:instrText xml:space="preserve"> PAGEREF _Toc375811061 \h </w:instrText>
      </w:r>
      <w:r>
        <w:fldChar w:fldCharType="separate"/>
      </w:r>
      <w:r>
        <w:t>3</w:t>
      </w:r>
      <w:r>
        <w:fldChar w:fldCharType="end"/>
      </w:r>
      <w:r>
        <w:fldChar w:fldCharType="end"/>
      </w:r>
    </w:p>
    <w:p>
      <w:pPr>
        <w:pStyle w:val="2"/>
      </w:pPr>
      <w:r>
        <w:rPr>
          <w:rFonts w:ascii="宋体" w:hAnsi="宋体" w:cs="宋体"/>
          <w:sz w:val="52"/>
          <w:szCs w:val="52"/>
        </w:rPr>
        <w:fldChar w:fldCharType="end"/>
      </w:r>
    </w:p>
    <w:p>
      <w:pPr>
        <w:pStyle w:val="2"/>
      </w:pPr>
      <w:r>
        <w:t>1.</w:t>
      </w:r>
      <w:r>
        <w:tab/>
      </w:r>
      <w:r>
        <w:rPr>
          <w:rFonts w:hint="eastAsia" w:cs="宋体"/>
        </w:rPr>
        <w:t>概述</w:t>
      </w:r>
      <w:bookmarkEnd w:id="4"/>
    </w:p>
    <w:p>
      <w:pPr>
        <w:pStyle w:val="3"/>
        <w:numPr>
          <w:ilvl w:val="0"/>
          <w:numId w:val="0"/>
        </w:numPr>
        <w:rPr>
          <w:rFonts w:cs="Times New Roman"/>
        </w:rPr>
      </w:pPr>
      <w:bookmarkStart w:id="5" w:name="_Toc375811028"/>
      <w:r>
        <w:t>1.1</w:t>
      </w:r>
      <w:r>
        <w:tab/>
      </w:r>
      <w:r>
        <w:rPr>
          <w:rFonts w:hint="eastAsia" w:cs="黑体"/>
        </w:rPr>
        <w:t>目的</w:t>
      </w:r>
      <w:bookmarkEnd w:id="5"/>
    </w:p>
    <w:p>
      <w:pPr>
        <w:spacing w:line="360" w:lineRule="auto"/>
        <w:ind w:firstLine="500"/>
        <w:rPr>
          <w:rFonts w:ascii="宋体"/>
          <w:sz w:val="24"/>
          <w:szCs w:val="24"/>
        </w:rPr>
      </w:pPr>
      <w:r>
        <w:rPr>
          <w:rFonts w:hint="eastAsia" w:ascii="宋体" w:hAnsi="宋体" w:cs="宋体"/>
          <w:sz w:val="24"/>
          <w:szCs w:val="24"/>
        </w:rPr>
        <w:t>读者范围：最终用户和软件设计人员</w:t>
      </w:r>
    </w:p>
    <w:p>
      <w:pPr>
        <w:spacing w:line="360" w:lineRule="auto"/>
        <w:ind w:firstLine="500"/>
        <w:rPr>
          <w:rFonts w:ascii="宋体"/>
          <w:sz w:val="24"/>
          <w:szCs w:val="24"/>
        </w:rPr>
      </w:pPr>
      <w:r>
        <w:rPr>
          <w:rFonts w:hint="eastAsia" w:ascii="宋体" w:hAnsi="宋体" w:cs="宋体"/>
          <w:sz w:val="24"/>
          <w:szCs w:val="24"/>
        </w:rPr>
        <w:t>本文档作为</w:t>
      </w:r>
      <w:r>
        <w:rPr>
          <w:rFonts w:hint="eastAsia" w:ascii="宋体" w:hAnsi="宋体" w:cs="宋体"/>
          <w:sz w:val="24"/>
          <w:szCs w:val="24"/>
          <w:lang w:val="en-US" w:eastAsia="zh-CN"/>
        </w:rPr>
        <w:t>德召文</w:t>
      </w:r>
      <w:r>
        <w:rPr>
          <w:rFonts w:hint="eastAsia" w:ascii="宋体" w:hAnsi="宋体" w:cs="宋体"/>
          <w:sz w:val="24"/>
          <w:szCs w:val="24"/>
        </w:rPr>
        <w:t>的需求说明文档，用于与用户确定最终的目标，并成为协议文本的一部分，同时也是本系统设计人员的基础文档。</w:t>
      </w:r>
    </w:p>
    <w:p>
      <w:pPr>
        <w:pStyle w:val="3"/>
        <w:numPr>
          <w:ilvl w:val="0"/>
          <w:numId w:val="0"/>
        </w:numPr>
        <w:spacing w:line="360" w:lineRule="auto"/>
        <w:ind w:left="2845"/>
        <w:rPr>
          <w:rFonts w:cs="Times New Roman"/>
        </w:rPr>
      </w:pPr>
      <w:bookmarkStart w:id="6" w:name="_Toc375811029"/>
      <w:r>
        <w:t>1.2</w:t>
      </w:r>
      <w:bookmarkStart w:id="7" w:name="_Toc374032435"/>
      <w:bookmarkStart w:id="8" w:name="_Toc213812634"/>
      <w:bookmarkStart w:id="9" w:name="_Toc214784621"/>
      <w:r>
        <w:tab/>
      </w:r>
      <w:r>
        <w:rPr>
          <w:rFonts w:hint="eastAsia" w:cs="黑体"/>
        </w:rPr>
        <w:t>定义、简写和缩略语</w:t>
      </w:r>
      <w:bookmarkEnd w:id="6"/>
      <w:bookmarkEnd w:id="7"/>
      <w:bookmarkEnd w:id="8"/>
      <w:bookmarkEnd w:id="9"/>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2160"/>
        <w:gridCol w:w="5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shd w:val="clear" w:color="auto" w:fill="D9D9D9"/>
            <w:noWrap w:val="0"/>
            <w:vAlign w:val="top"/>
          </w:tcPr>
          <w:p>
            <w:pPr>
              <w:tabs>
                <w:tab w:val="left" w:pos="3346"/>
              </w:tabs>
              <w:spacing w:line="360" w:lineRule="auto"/>
              <w:jc w:val="center"/>
              <w:rPr>
                <w:b/>
                <w:bCs/>
                <w:sz w:val="18"/>
                <w:szCs w:val="18"/>
              </w:rPr>
            </w:pPr>
            <w:bookmarkStart w:id="10" w:name="_Toc213812635"/>
            <w:r>
              <w:rPr>
                <w:rFonts w:hint="eastAsia" w:cs="宋体"/>
                <w:b/>
                <w:bCs/>
                <w:sz w:val="18"/>
                <w:szCs w:val="18"/>
              </w:rPr>
              <w:t>编号</w:t>
            </w:r>
          </w:p>
        </w:tc>
        <w:tc>
          <w:tcPr>
            <w:tcW w:w="2160" w:type="dxa"/>
            <w:shd w:val="clear" w:color="auto" w:fill="D9D9D9"/>
            <w:noWrap w:val="0"/>
            <w:vAlign w:val="top"/>
          </w:tcPr>
          <w:p>
            <w:pPr>
              <w:tabs>
                <w:tab w:val="left" w:pos="3346"/>
              </w:tabs>
              <w:spacing w:line="360" w:lineRule="auto"/>
              <w:jc w:val="center"/>
              <w:rPr>
                <w:b/>
                <w:bCs/>
                <w:sz w:val="18"/>
                <w:szCs w:val="18"/>
              </w:rPr>
            </w:pPr>
            <w:r>
              <w:rPr>
                <w:rFonts w:hint="eastAsia" w:cs="宋体"/>
                <w:b/>
                <w:bCs/>
                <w:sz w:val="18"/>
                <w:szCs w:val="18"/>
              </w:rPr>
              <w:t>缩写、术语</w:t>
            </w:r>
          </w:p>
        </w:tc>
        <w:tc>
          <w:tcPr>
            <w:tcW w:w="5541" w:type="dxa"/>
            <w:shd w:val="clear" w:color="auto" w:fill="D9D9D9"/>
            <w:noWrap w:val="0"/>
            <w:vAlign w:val="top"/>
          </w:tcPr>
          <w:p>
            <w:pPr>
              <w:tabs>
                <w:tab w:val="left" w:pos="3346"/>
              </w:tabs>
              <w:spacing w:line="360" w:lineRule="auto"/>
              <w:jc w:val="center"/>
              <w:rPr>
                <w:b/>
                <w:bCs/>
                <w:sz w:val="18"/>
                <w:szCs w:val="18"/>
              </w:rPr>
            </w:pPr>
            <w:r>
              <w:rPr>
                <w:rFonts w:hint="eastAsia" w:cs="宋体"/>
                <w:b/>
                <w:bCs/>
                <w:sz w:val="18"/>
                <w:szCs w:val="18"/>
              </w:rPr>
              <w:t>解</w:t>
            </w:r>
            <w:r>
              <w:rPr>
                <w:b/>
                <w:bCs/>
                <w:sz w:val="18"/>
                <w:szCs w:val="18"/>
              </w:rPr>
              <w:t xml:space="preserve"> </w:t>
            </w:r>
            <w:r>
              <w:rPr>
                <w:rFonts w:hint="eastAsia" w:cs="宋体"/>
                <w:b/>
                <w:bCs/>
                <w:sz w:val="18"/>
                <w:szCs w:val="18"/>
              </w:rPr>
              <w:t>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建模语言</w:t>
            </w:r>
          </w:p>
        </w:tc>
        <w:tc>
          <w:tcPr>
            <w:tcW w:w="5541" w:type="dxa"/>
            <w:noWrap w:val="0"/>
            <w:vAlign w:val="center"/>
          </w:tcPr>
          <w:p>
            <w:pPr>
              <w:tabs>
                <w:tab w:val="left" w:pos="3346"/>
              </w:tabs>
              <w:spacing w:line="360" w:lineRule="auto"/>
              <w:rPr>
                <w:sz w:val="18"/>
                <w:szCs w:val="18"/>
              </w:rPr>
            </w:pPr>
            <w:r>
              <w:rPr>
                <w:rFonts w:hint="eastAsia" w:cs="宋体"/>
                <w:sz w:val="18"/>
                <w:szCs w:val="18"/>
              </w:rPr>
              <w:t>用语法和语义定义的、用来表示模型的语言。一些建模语言还有一些实用规则。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ascii="宋体" w:hAnsi="宋体" w:cs="宋体"/>
                <w:sz w:val="18"/>
                <w:szCs w:val="18"/>
              </w:rPr>
              <w:t>UML</w:t>
            </w:r>
          </w:p>
        </w:tc>
        <w:tc>
          <w:tcPr>
            <w:tcW w:w="5541" w:type="dxa"/>
            <w:noWrap w:val="0"/>
            <w:vAlign w:val="center"/>
          </w:tcPr>
          <w:p>
            <w:pPr>
              <w:tabs>
                <w:tab w:val="left" w:pos="3346"/>
              </w:tabs>
              <w:spacing w:line="360" w:lineRule="auto"/>
              <w:rPr>
                <w:sz w:val="18"/>
                <w:szCs w:val="18"/>
              </w:rPr>
            </w:pPr>
            <w:r>
              <w:rPr>
                <w:sz w:val="18"/>
                <w:szCs w:val="18"/>
              </w:rPr>
              <w:t>Unified Modeling Language</w:t>
            </w:r>
            <w:r>
              <w:rPr>
                <w:rFonts w:hint="eastAsia" w:cs="宋体"/>
                <w:sz w:val="18"/>
                <w:szCs w:val="18"/>
              </w:rPr>
              <w:t>统一建模语言，是一种建模语言，是第三代用来为面向对象开发系统的产品进行说明、可视化和编制文档的方法，已正式成为进行软件分析和设计方法的信息技术的国际标准。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用户</w:t>
            </w:r>
          </w:p>
        </w:tc>
        <w:tc>
          <w:tcPr>
            <w:tcW w:w="5541" w:type="dxa"/>
            <w:noWrap w:val="0"/>
            <w:vAlign w:val="center"/>
          </w:tcPr>
          <w:p>
            <w:pPr>
              <w:tabs>
                <w:tab w:val="left" w:pos="3346"/>
              </w:tabs>
              <w:spacing w:line="360" w:lineRule="auto"/>
              <w:rPr>
                <w:sz w:val="18"/>
                <w:szCs w:val="18"/>
              </w:rPr>
            </w:pPr>
            <w:r>
              <w:rPr>
                <w:rFonts w:hint="eastAsia" w:cs="宋体"/>
                <w:sz w:val="18"/>
                <w:szCs w:val="18"/>
              </w:rPr>
              <w:t>指运行系统或者直接与系统发生交互作用的个人或集团。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迭代</w:t>
            </w:r>
          </w:p>
        </w:tc>
        <w:tc>
          <w:tcPr>
            <w:tcW w:w="5541" w:type="dxa"/>
            <w:noWrap w:val="0"/>
            <w:vAlign w:val="center"/>
          </w:tcPr>
          <w:p>
            <w:pPr>
              <w:tabs>
                <w:tab w:val="left" w:pos="3346"/>
              </w:tabs>
              <w:spacing w:line="360" w:lineRule="auto"/>
              <w:rPr>
                <w:sz w:val="18"/>
                <w:szCs w:val="18"/>
              </w:rPr>
            </w:pPr>
            <w:r>
              <w:rPr>
                <w:rFonts w:hint="eastAsia" w:cs="宋体"/>
                <w:sz w:val="18"/>
                <w:szCs w:val="18"/>
              </w:rPr>
              <w:t>迭代包括产生产品发布（稳定、可执行的产品版本）的全部开发活动和要使用该发布必需的所有其他外围元素。所以，在某种程度上，开发迭代是一次完整地经过所有工作流程的过程：（至少包括）需求工作流程、分析设计工作流程、实施工作流程和测试工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用例</w:t>
            </w:r>
          </w:p>
        </w:tc>
        <w:tc>
          <w:tcPr>
            <w:tcW w:w="5541" w:type="dxa"/>
            <w:noWrap w:val="0"/>
            <w:vAlign w:val="center"/>
          </w:tcPr>
          <w:p>
            <w:pPr>
              <w:tabs>
                <w:tab w:val="left" w:pos="3346"/>
              </w:tabs>
              <w:spacing w:line="360" w:lineRule="auto"/>
              <w:rPr>
                <w:sz w:val="18"/>
                <w:szCs w:val="18"/>
              </w:rPr>
            </w:pPr>
            <w:r>
              <w:rPr>
                <w:rFonts w:hint="eastAsia" w:cs="宋体"/>
                <w:sz w:val="18"/>
                <w:szCs w:val="18"/>
              </w:rPr>
              <w:t>从一个外部角色的角度描述如何使用系统。用例说明了系统的功能，并且是用外部角色、用例和被建模的系统的角度来描述。用例应该对某个特定角色产生一个可见的结果。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前置条件</w:t>
            </w:r>
          </w:p>
        </w:tc>
        <w:tc>
          <w:tcPr>
            <w:tcW w:w="5541" w:type="dxa"/>
            <w:noWrap w:val="0"/>
            <w:vAlign w:val="center"/>
          </w:tcPr>
          <w:p>
            <w:pPr>
              <w:tabs>
                <w:tab w:val="left" w:pos="3346"/>
              </w:tabs>
              <w:spacing w:line="360" w:lineRule="auto"/>
              <w:rPr>
                <w:sz w:val="18"/>
                <w:szCs w:val="18"/>
              </w:rPr>
            </w:pPr>
            <w:r>
              <w:rPr>
                <w:rFonts w:hint="eastAsia" w:cs="宋体"/>
                <w:sz w:val="18"/>
                <w:szCs w:val="18"/>
              </w:rPr>
              <w:t>在操作被执行前必须为真的条件。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后置条件</w:t>
            </w:r>
          </w:p>
        </w:tc>
        <w:tc>
          <w:tcPr>
            <w:tcW w:w="5541" w:type="dxa"/>
            <w:noWrap w:val="0"/>
            <w:vAlign w:val="center"/>
          </w:tcPr>
          <w:p>
            <w:pPr>
              <w:tabs>
                <w:tab w:val="left" w:pos="3346"/>
              </w:tabs>
              <w:spacing w:line="360" w:lineRule="auto"/>
              <w:rPr>
                <w:sz w:val="18"/>
                <w:szCs w:val="18"/>
              </w:rPr>
            </w:pPr>
            <w:r>
              <w:rPr>
                <w:rFonts w:hint="eastAsia" w:cs="宋体"/>
                <w:sz w:val="18"/>
                <w:szCs w:val="18"/>
              </w:rPr>
              <w:t>在操作完成后必须为真的一个条件。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扩展</w:t>
            </w:r>
          </w:p>
        </w:tc>
        <w:tc>
          <w:tcPr>
            <w:tcW w:w="5541" w:type="dxa"/>
            <w:noWrap w:val="0"/>
            <w:vAlign w:val="center"/>
          </w:tcPr>
          <w:p>
            <w:pPr>
              <w:tabs>
                <w:tab w:val="left" w:pos="3346"/>
              </w:tabs>
              <w:spacing w:line="360" w:lineRule="auto"/>
              <w:rPr>
                <w:sz w:val="18"/>
                <w:szCs w:val="18"/>
              </w:rPr>
            </w:pPr>
            <w:r>
              <w:rPr>
                <w:rFonts w:hint="eastAsia" w:cs="宋体"/>
                <w:sz w:val="18"/>
                <w:szCs w:val="18"/>
              </w:rPr>
              <w:t>在用例之间的一种通用关系，其中一个用例通过增加动作把另一个用例扩展成一个更通用化的用例。扩展用例可能包含被扩展的用例（依扩展的条件而定）。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优先级</w:t>
            </w:r>
          </w:p>
        </w:tc>
        <w:tc>
          <w:tcPr>
            <w:tcW w:w="5541" w:type="dxa"/>
            <w:noWrap w:val="0"/>
            <w:vAlign w:val="center"/>
          </w:tcPr>
          <w:p>
            <w:pPr>
              <w:tabs>
                <w:tab w:val="left" w:pos="3346"/>
              </w:tabs>
              <w:spacing w:line="360" w:lineRule="auto"/>
              <w:rPr>
                <w:sz w:val="18"/>
                <w:szCs w:val="18"/>
              </w:rPr>
            </w:pPr>
            <w:r>
              <w:rPr>
                <w:sz w:val="18"/>
                <w:szCs w:val="18"/>
              </w:rPr>
              <w:t>5</w:t>
            </w:r>
            <w:r>
              <w:rPr>
                <w:rFonts w:hint="eastAsia" w:cs="宋体"/>
                <w:sz w:val="18"/>
                <w:szCs w:val="18"/>
              </w:rPr>
              <w:t>最高、</w:t>
            </w:r>
            <w:r>
              <w:rPr>
                <w:sz w:val="18"/>
                <w:szCs w:val="18"/>
              </w:rPr>
              <w:t>4</w:t>
            </w:r>
            <w:r>
              <w:rPr>
                <w:rFonts w:hint="eastAsia" w:cs="宋体"/>
                <w:sz w:val="18"/>
                <w:szCs w:val="18"/>
              </w:rPr>
              <w:t>高、</w:t>
            </w:r>
            <w:r>
              <w:rPr>
                <w:sz w:val="18"/>
                <w:szCs w:val="18"/>
              </w:rPr>
              <w:t>3</w:t>
            </w:r>
            <w:r>
              <w:rPr>
                <w:rFonts w:hint="eastAsia" w:cs="宋体"/>
                <w:sz w:val="18"/>
                <w:szCs w:val="18"/>
              </w:rPr>
              <w:t>中、</w:t>
            </w:r>
            <w:r>
              <w:rPr>
                <w:sz w:val="18"/>
                <w:szCs w:val="18"/>
              </w:rPr>
              <w:t>2</w:t>
            </w:r>
            <w:r>
              <w:rPr>
                <w:rFonts w:hint="eastAsia" w:cs="宋体"/>
                <w:sz w:val="18"/>
                <w:szCs w:val="18"/>
              </w:rPr>
              <w:t>低、</w:t>
            </w:r>
            <w:r>
              <w:rPr>
                <w:sz w:val="18"/>
                <w:szCs w:val="18"/>
              </w:rPr>
              <w:t>1</w:t>
            </w:r>
            <w:r>
              <w:rPr>
                <w:rFonts w:hint="eastAsia" w:cs="宋体"/>
                <w:sz w:val="18"/>
                <w:szCs w:val="18"/>
              </w:rPr>
              <w:t>最低。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富文本编辑器</w:t>
            </w:r>
          </w:p>
        </w:tc>
        <w:tc>
          <w:tcPr>
            <w:tcW w:w="5541" w:type="dxa"/>
            <w:noWrap w:val="0"/>
            <w:vAlign w:val="center"/>
          </w:tcPr>
          <w:p>
            <w:pPr>
              <w:tabs>
                <w:tab w:val="left" w:pos="3346"/>
              </w:tabs>
              <w:spacing w:line="360" w:lineRule="auto"/>
              <w:rPr>
                <w:sz w:val="18"/>
                <w:szCs w:val="18"/>
              </w:rPr>
            </w:pPr>
            <w:r>
              <w:rPr>
                <w:rFonts w:hint="eastAsia" w:cs="宋体"/>
                <w:sz w:val="18"/>
                <w:szCs w:val="18"/>
              </w:rPr>
              <w:t>富文本编辑器，</w:t>
            </w:r>
            <w:r>
              <w:rPr>
                <w:sz w:val="18"/>
                <w:szCs w:val="18"/>
              </w:rPr>
              <w:t xml:space="preserve">Rich Text Editor, </w:t>
            </w:r>
            <w:r>
              <w:rPr>
                <w:rFonts w:hint="eastAsia" w:cs="宋体"/>
                <w:sz w:val="18"/>
                <w:szCs w:val="18"/>
              </w:rPr>
              <w:t>简称</w:t>
            </w:r>
            <w:r>
              <w:rPr>
                <w:sz w:val="18"/>
                <w:szCs w:val="18"/>
              </w:rPr>
              <w:t xml:space="preserve"> RTE, </w:t>
            </w:r>
            <w:r>
              <w:rPr>
                <w:rFonts w:hint="eastAsia" w:cs="宋体"/>
                <w:sz w:val="18"/>
                <w:szCs w:val="18"/>
              </w:rPr>
              <w:t>它提供类似于</w:t>
            </w:r>
            <w:r>
              <w:rPr>
                <w:sz w:val="18"/>
                <w:szCs w:val="18"/>
              </w:rPr>
              <w:t xml:space="preserve"> Microsoft Word </w:t>
            </w:r>
            <w:r>
              <w:rPr>
                <w:rFonts w:hint="eastAsia" w:cs="宋体"/>
                <w:sz w:val="18"/>
                <w:szCs w:val="18"/>
              </w:rPr>
              <w:t>的编辑功能，可以帮助用户在浏览器中设置各种文本格式。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2"/>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流程图</w:t>
            </w:r>
          </w:p>
        </w:tc>
        <w:tc>
          <w:tcPr>
            <w:tcW w:w="5541" w:type="dxa"/>
            <w:noWrap w:val="0"/>
            <w:vAlign w:val="center"/>
          </w:tcPr>
          <w:p>
            <w:pPr>
              <w:tabs>
                <w:tab w:val="left" w:pos="3346"/>
              </w:tabs>
              <w:spacing w:line="360" w:lineRule="auto"/>
              <w:rPr>
                <w:sz w:val="18"/>
                <w:szCs w:val="18"/>
              </w:rPr>
            </w:pPr>
            <w:r>
              <w:rPr>
                <w:rFonts w:hint="eastAsia" w:cs="宋体"/>
                <w:sz w:val="18"/>
                <w:szCs w:val="18"/>
              </w:rPr>
              <w:t>本文专指业务流程图，就是用一些规定的符号及连线来表示某个具体业务处理过程。业务流程图的绘制基本上按照业务的实际处理步骤和过程绘制。</w:t>
            </w:r>
          </w:p>
        </w:tc>
      </w:tr>
      <w:bookmarkEnd w:id="10"/>
    </w:tbl>
    <w:p>
      <w:pPr>
        <w:pStyle w:val="3"/>
        <w:numPr>
          <w:ilvl w:val="0"/>
          <w:numId w:val="0"/>
        </w:numPr>
        <w:spacing w:line="360" w:lineRule="auto"/>
        <w:rPr>
          <w:rFonts w:cs="Times New Roman"/>
        </w:rPr>
      </w:pPr>
      <w:bookmarkStart w:id="11" w:name="_Toc375811030"/>
      <w:r>
        <w:t>1.3</w:t>
      </w:r>
      <w:bookmarkStart w:id="12" w:name="_Toc213812636"/>
      <w:bookmarkStart w:id="13" w:name="_Toc214784623"/>
      <w:bookmarkStart w:id="14" w:name="_Toc374032436"/>
      <w:r>
        <w:rPr>
          <w:rFonts w:cs="Times New Roman"/>
        </w:rPr>
        <w:tab/>
      </w:r>
      <w:r>
        <w:rPr>
          <w:rFonts w:hint="eastAsia" w:cs="黑体"/>
        </w:rPr>
        <w:t>综述</w:t>
      </w:r>
      <w:bookmarkEnd w:id="11"/>
      <w:bookmarkEnd w:id="12"/>
      <w:bookmarkEnd w:id="13"/>
      <w:bookmarkEnd w:id="14"/>
    </w:p>
    <w:p>
      <w:pPr>
        <w:spacing w:line="360" w:lineRule="auto"/>
        <w:ind w:firstLine="420"/>
        <w:rPr>
          <w:rFonts w:ascii="宋体"/>
          <w:sz w:val="24"/>
          <w:szCs w:val="24"/>
        </w:rPr>
      </w:pPr>
      <w:r>
        <w:rPr>
          <w:rFonts w:hint="eastAsia" w:cs="宋体"/>
          <w:sz w:val="24"/>
          <w:szCs w:val="24"/>
        </w:rPr>
        <w:t>本文档第一部分为引言，主要介绍需求规格说明书的背景内容；第二部分为项目的总体描述，第三部分是系统具体需求说明和用例说明。</w:t>
      </w:r>
    </w:p>
    <w:p>
      <w:pPr>
        <w:pStyle w:val="2"/>
        <w:spacing w:line="360" w:lineRule="auto"/>
      </w:pPr>
      <w:bookmarkStart w:id="15" w:name="_Toc375811031"/>
      <w:bookmarkStart w:id="16" w:name="_Toc374032437"/>
      <w:r>
        <w:t>2</w:t>
      </w:r>
      <w:r>
        <w:tab/>
      </w:r>
      <w:r>
        <w:rPr>
          <w:rFonts w:hint="eastAsia" w:cs="宋体"/>
        </w:rPr>
        <w:t>总体描述</w:t>
      </w:r>
      <w:bookmarkEnd w:id="15"/>
      <w:bookmarkEnd w:id="16"/>
    </w:p>
    <w:p>
      <w:pPr>
        <w:pStyle w:val="3"/>
        <w:numPr>
          <w:ilvl w:val="0"/>
          <w:numId w:val="0"/>
        </w:numPr>
        <w:spacing w:line="360" w:lineRule="auto"/>
        <w:rPr>
          <w:rFonts w:cs="Times New Roman"/>
        </w:rPr>
      </w:pPr>
      <w:bookmarkStart w:id="17" w:name="_Toc214784625"/>
      <w:bookmarkStart w:id="18" w:name="_Toc375811032"/>
      <w:bookmarkStart w:id="19" w:name="_Toc213812638"/>
      <w:bookmarkStart w:id="20" w:name="_Toc374032438"/>
      <w:r>
        <w:t>2.1</w:t>
      </w:r>
      <w:r>
        <w:tab/>
      </w:r>
      <w:r>
        <w:rPr>
          <w:rFonts w:hint="eastAsia" w:cs="黑体"/>
        </w:rPr>
        <w:t>产品描述</w:t>
      </w:r>
      <w:bookmarkEnd w:id="17"/>
      <w:bookmarkEnd w:id="18"/>
      <w:bookmarkEnd w:id="19"/>
      <w:bookmarkEnd w:id="20"/>
    </w:p>
    <w:p>
      <w:pPr>
        <w:spacing w:line="360" w:lineRule="auto"/>
        <w:ind w:firstLine="480"/>
      </w:pPr>
      <w:bookmarkStart w:id="21" w:name="OLE_LINK8"/>
      <w:r>
        <w:rPr>
          <w:rFonts w:hint="eastAsia" w:cs="宋体"/>
          <w:sz w:val="24"/>
          <w:szCs w:val="24"/>
        </w:rPr>
        <w:t>协助管理者更好的完成客户关系管理的两项基本任务：识别和保持有价值的客户。一是扩展客户，二是维护客户关系增加二次收益。</w:t>
      </w:r>
    </w:p>
    <w:bookmarkEnd w:id="21"/>
    <w:p>
      <w:pPr>
        <w:pStyle w:val="3"/>
        <w:numPr>
          <w:ilvl w:val="0"/>
          <w:numId w:val="0"/>
        </w:numPr>
        <w:spacing w:line="360" w:lineRule="auto"/>
        <w:rPr>
          <w:rFonts w:hint="eastAsia" w:cs="黑体"/>
        </w:rPr>
      </w:pPr>
      <w:bookmarkStart w:id="22" w:name="_Toc375811033"/>
      <w:r>
        <w:t>2.2</w:t>
      </w:r>
      <w:bookmarkStart w:id="23" w:name="_Toc374032439"/>
      <w:bookmarkStart w:id="24" w:name="_Toc214784626"/>
      <w:r>
        <w:rPr>
          <w:rFonts w:cs="Times New Roman"/>
        </w:rPr>
        <w:tab/>
      </w:r>
      <w:r>
        <w:rPr>
          <w:rFonts w:hint="eastAsia" w:cs="黑体"/>
        </w:rPr>
        <w:t>产品功能</w:t>
      </w:r>
      <w:bookmarkEnd w:id="22"/>
      <w:bookmarkEnd w:id="23"/>
      <w:bookmarkEnd w:id="24"/>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pStyle w:val="3"/>
        <w:numPr>
          <w:ilvl w:val="0"/>
          <w:numId w:val="0"/>
        </w:numPr>
        <w:spacing w:line="360" w:lineRule="auto"/>
      </w:pPr>
      <w:r>
        <w:rPr>
          <w:rFonts w:hint="eastAsia" w:eastAsia="宋体"/>
          <w:lang w:eastAsia="zh-CN"/>
        </w:rPr>
        <w:drawing>
          <wp:anchor distT="0" distB="0" distL="114300" distR="114300" simplePos="0" relativeHeight="251668480" behindDoc="0" locked="0" layoutInCell="1" allowOverlap="1">
            <wp:simplePos x="0" y="0"/>
            <wp:positionH relativeFrom="column">
              <wp:posOffset>-737870</wp:posOffset>
            </wp:positionH>
            <wp:positionV relativeFrom="paragraph">
              <wp:posOffset>59055</wp:posOffset>
            </wp:positionV>
            <wp:extent cx="6772275" cy="3256280"/>
            <wp:effectExtent l="0" t="0" r="9525" b="5080"/>
            <wp:wrapSquare wrapText="bothSides"/>
            <wp:docPr id="30" name="图片 30" descr="C:\Users\ASUS\Desktop\我的项目图\屏幕截图 2021-01-19 012120.png屏幕截图 2021-01-19 0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SUS\Desktop\我的项目图\屏幕截图 2021-01-19 012120.png屏幕截图 2021-01-19 012120"/>
                    <pic:cNvPicPr>
                      <a:picLocks noChangeAspect="1"/>
                    </pic:cNvPicPr>
                  </pic:nvPicPr>
                  <pic:blipFill>
                    <a:blip r:embed="rId4"/>
                    <a:srcRect/>
                    <a:stretch>
                      <a:fillRect/>
                    </a:stretch>
                  </pic:blipFill>
                  <pic:spPr>
                    <a:xfrm>
                      <a:off x="0" y="0"/>
                      <a:ext cx="6772275" cy="3256280"/>
                    </a:xfrm>
                    <a:prstGeom prst="rect">
                      <a:avLst/>
                    </a:prstGeom>
                  </pic:spPr>
                </pic:pic>
              </a:graphicData>
            </a:graphic>
          </wp:anchor>
        </w:drawing>
      </w:r>
    </w:p>
    <w:p>
      <w:pPr>
        <w:pStyle w:val="3"/>
        <w:numPr>
          <w:ilvl w:val="0"/>
          <w:numId w:val="0"/>
        </w:numPr>
        <w:spacing w:line="360" w:lineRule="auto"/>
        <w:rPr>
          <w:rFonts w:cs="Times New Roman"/>
        </w:rPr>
      </w:pPr>
      <w:r>
        <w:t>2.3</w:t>
      </w:r>
      <w:r>
        <w:tab/>
      </w:r>
      <w:r>
        <w:rPr>
          <w:rFonts w:hint="eastAsia" w:cs="黑体"/>
        </w:rPr>
        <w:t>用户特点</w:t>
      </w:r>
    </w:p>
    <w:p>
      <w:pPr>
        <w:spacing w:line="360" w:lineRule="auto"/>
        <w:ind w:firstLine="420"/>
        <w:rPr>
          <w:sz w:val="24"/>
          <w:szCs w:val="24"/>
        </w:rPr>
      </w:pPr>
      <w:r>
        <w:rPr>
          <w:rFonts w:hint="eastAsia" w:cs="宋体"/>
          <w:sz w:val="24"/>
          <w:szCs w:val="24"/>
        </w:rPr>
        <w:t>用户分为以下几类：</w:t>
      </w:r>
      <w:r>
        <w:rPr>
          <w:rFonts w:hint="eastAsia" w:cs="宋体"/>
          <w:sz w:val="24"/>
          <w:szCs w:val="24"/>
          <w:lang w:val="en-US" w:eastAsia="zh-CN"/>
        </w:rPr>
        <w:t>总经理</w:t>
      </w:r>
      <w:r>
        <w:rPr>
          <w:rFonts w:hint="eastAsia" w:cs="宋体"/>
          <w:sz w:val="24"/>
          <w:szCs w:val="24"/>
        </w:rPr>
        <w:t>、</w:t>
      </w:r>
      <w:r>
        <w:rPr>
          <w:rFonts w:hint="eastAsia" w:cs="宋体"/>
          <w:sz w:val="24"/>
          <w:szCs w:val="24"/>
          <w:lang w:val="en-US" w:eastAsia="zh-CN"/>
        </w:rPr>
        <w:t>人事经理</w:t>
      </w:r>
      <w:r>
        <w:rPr>
          <w:rFonts w:hint="eastAsia" w:cs="宋体"/>
          <w:sz w:val="24"/>
          <w:szCs w:val="24"/>
        </w:rPr>
        <w:t>、</w:t>
      </w:r>
      <w:r>
        <w:rPr>
          <w:rFonts w:hint="eastAsia" w:cs="宋体"/>
          <w:sz w:val="24"/>
          <w:szCs w:val="24"/>
          <w:lang w:val="en-US" w:eastAsia="zh-CN"/>
        </w:rPr>
        <w:t>销售经理</w:t>
      </w:r>
      <w:r>
        <w:rPr>
          <w:rFonts w:hint="eastAsia" w:cs="宋体"/>
          <w:sz w:val="24"/>
          <w:szCs w:val="24"/>
        </w:rPr>
        <w:t>、</w:t>
      </w:r>
      <w:r>
        <w:rPr>
          <w:rFonts w:hint="eastAsia" w:cs="宋体"/>
          <w:sz w:val="24"/>
          <w:szCs w:val="24"/>
          <w:lang w:val="en-US" w:eastAsia="zh-CN"/>
        </w:rPr>
        <w:t>普通管理员</w:t>
      </w:r>
      <w:r>
        <w:rPr>
          <w:rFonts w:hint="eastAsia" w:cs="宋体"/>
          <w:sz w:val="24"/>
          <w:szCs w:val="24"/>
        </w:rPr>
        <w:t>。</w:t>
      </w:r>
    </w:p>
    <w:p>
      <w:pPr>
        <w:spacing w:line="360" w:lineRule="auto"/>
        <w:rPr>
          <w:sz w:val="24"/>
          <w:szCs w:val="24"/>
        </w:rPr>
      </w:pPr>
      <w:r>
        <w:rPr>
          <w:sz w:val="24"/>
          <w:szCs w:val="24"/>
        </w:rPr>
        <w:tab/>
      </w:r>
      <w:r>
        <w:rPr>
          <w:rFonts w:hint="eastAsia" w:cs="宋体"/>
          <w:sz w:val="24"/>
          <w:szCs w:val="24"/>
        </w:rPr>
        <w:t>系统管理员拥有本系统的所有权限；销售总监负责所有销售情况；销售经理隶属于销售总监，并负责下属销售代表的销售情况；销售代表隶属于上级的销售经理。</w:t>
      </w:r>
    </w:p>
    <w:p>
      <w:pPr>
        <w:spacing w:line="360" w:lineRule="auto"/>
        <w:rPr>
          <w:sz w:val="24"/>
          <w:szCs w:val="24"/>
        </w:rPr>
      </w:pPr>
      <w:r>
        <w:rPr>
          <w:sz w:val="24"/>
          <w:szCs w:val="24"/>
        </w:rPr>
        <w:tab/>
      </w:r>
      <w:r>
        <w:rPr>
          <w:rFonts w:hint="eastAsia" w:cs="宋体"/>
          <w:sz w:val="24"/>
          <w:szCs w:val="24"/>
        </w:rPr>
        <w:t>用户结构如下：</w:t>
      </w:r>
    </w:p>
    <w:p>
      <w:pPr>
        <w:spacing w:line="360" w:lineRule="auto"/>
        <w:rPr>
          <w:sz w:val="24"/>
          <w:szCs w:val="24"/>
        </w:rPr>
      </w:pPr>
      <w:r>
        <w:rPr>
          <w:sz w:val="24"/>
          <w:szCs w:val="24"/>
        </w:rPr>
        <mc:AlternateContent>
          <mc:Choice Requires="wpc">
            <w:drawing>
              <wp:inline distT="0" distB="0" distL="114300" distR="114300">
                <wp:extent cx="5267325" cy="2773680"/>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文本框 1"/>
                        <wps:cNvSpPr txBox="1"/>
                        <wps:spPr>
                          <a:xfrm>
                            <a:off x="1866900" y="891540"/>
                            <a:ext cx="153352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default" w:eastAsia="宋体"/>
                                  <w:lang w:val="en-US" w:eastAsia="zh-CN"/>
                                </w:rPr>
                              </w:pPr>
                              <w:r>
                                <w:rPr>
                                  <w:rFonts w:hint="eastAsia" w:cs="宋体"/>
                                  <w:lang w:val="en-US" w:eastAsia="zh-CN"/>
                                </w:rPr>
                                <w:t>人事经理</w:t>
                              </w:r>
                            </w:p>
                          </w:txbxContent>
                        </wps:txbx>
                        <wps:bodyPr upright="1"/>
                      </wps:wsp>
                      <wps:wsp>
                        <wps:cNvPr id="2" name="文本框 2"/>
                        <wps:cNvSpPr txBox="1"/>
                        <wps:spPr>
                          <a:xfrm>
                            <a:off x="1866900" y="1585595"/>
                            <a:ext cx="1533525" cy="296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cs="宋体"/>
                                </w:rPr>
                                <w:t>销售经理</w:t>
                              </w:r>
                            </w:p>
                          </w:txbxContent>
                        </wps:txbx>
                        <wps:bodyPr upright="1"/>
                      </wps:wsp>
                      <wps:wsp>
                        <wps:cNvPr id="3" name="文本框 3"/>
                        <wps:cNvSpPr txBox="1"/>
                        <wps:spPr>
                          <a:xfrm>
                            <a:off x="1866900" y="2279015"/>
                            <a:ext cx="1533525" cy="296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普通管理员</w:t>
                              </w:r>
                            </w:p>
                          </w:txbxContent>
                        </wps:txbx>
                        <wps:bodyPr upright="1"/>
                      </wps:wsp>
                      <wps:wsp>
                        <wps:cNvPr id="4" name="直接连接符 4"/>
                        <wps:cNvCnPr/>
                        <wps:spPr>
                          <a:xfrm>
                            <a:off x="2646045" y="1188720"/>
                            <a:ext cx="635" cy="396240"/>
                          </a:xfrm>
                          <a:prstGeom prst="line">
                            <a:avLst/>
                          </a:prstGeom>
                          <a:ln w="9525" cap="flat" cmpd="sng">
                            <a:solidFill>
                              <a:srgbClr val="000000"/>
                            </a:solidFill>
                            <a:prstDash val="solid"/>
                            <a:headEnd type="none" w="med" len="med"/>
                            <a:tailEnd type="triangle" w="med" len="med"/>
                          </a:ln>
                        </wps:spPr>
                        <wps:bodyPr upright="1"/>
                      </wps:wsp>
                      <wps:wsp>
                        <wps:cNvPr id="5" name="直接连接符 5"/>
                        <wps:cNvCnPr/>
                        <wps:spPr>
                          <a:xfrm>
                            <a:off x="2646045" y="1882775"/>
                            <a:ext cx="635" cy="396240"/>
                          </a:xfrm>
                          <a:prstGeom prst="line">
                            <a:avLst/>
                          </a:prstGeom>
                          <a:ln w="9525" cap="flat" cmpd="sng">
                            <a:solidFill>
                              <a:srgbClr val="000000"/>
                            </a:solidFill>
                            <a:prstDash val="solid"/>
                            <a:headEnd type="none" w="med" len="med"/>
                            <a:tailEnd type="triangle" w="med" len="med"/>
                          </a:ln>
                        </wps:spPr>
                        <wps:bodyPr upright="1"/>
                      </wps:wsp>
                      <wps:wsp>
                        <wps:cNvPr id="6" name="文本框 6"/>
                        <wps:cNvSpPr txBox="1"/>
                        <wps:spPr>
                          <a:xfrm>
                            <a:off x="1845945" y="198120"/>
                            <a:ext cx="153352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cs="宋体"/>
                                  <w:lang w:val="en-US" w:eastAsia="zh-CN"/>
                                </w:rPr>
                                <w:t>总经理</w:t>
                              </w:r>
                            </w:p>
                          </w:txbxContent>
                        </wps:txbx>
                        <wps:bodyPr upright="1"/>
                      </wps:wsp>
                      <wps:wsp>
                        <wps:cNvPr id="7" name="直接连接符 7"/>
                        <wps:cNvCnPr/>
                        <wps:spPr>
                          <a:xfrm>
                            <a:off x="2646045" y="495300"/>
                            <a:ext cx="635" cy="39624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_x0000_s1026" o:spid="_x0000_s1026" o:spt="203" style="height:218.4pt;width:414.75pt;" coordsize="5267325,2773680" editas="canvas" o:gfxdata="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AAAAAGRycy9QSwECFAAUAAAACACHTuJA&#10;Wd6pdtgAAAAFAQAADwAAAAAAAAABACAAAAAiAAAAZHJzL2Rvd25yZXYueG1sUEsBAhQAFAAAAAgA&#10;h07iQOj8E5p7AwAA4RIAAA4AAAAAAAAAAQAgAAAAJwEAAGRycy9lMm9Eb2MueG1sUEsFBgAAAAAG&#10;AAYAWQEAABQHAAAAAA==&#10;">
                <o:lock v:ext="edit" aspectratio="f"/>
                <v:shape id="_x0000_s1026" o:spid="_x0000_s1026" style="position:absolute;left:0;top:0;height:2773680;width:5267325;" filled="f" stroked="f" coordsize="21600,21600" o:gfxdata="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FneqXbYAAAABQEAAA8AAAAAAAAAAQAgAAAAIgAAAGRycy9kb3ducmV2LnhtbFBLAQIUABQAAAAI&#10;AIdO4kBTCI7lQwMAAF4SAAAOAAAAAAAAAAEAIAAAACcBAABkcnMvZTJvRG9jLnhtbFBLBQYAAAAA&#10;BgAGAFkBAADcBgAAAAA=&#10;">
                  <v:fill on="f" focussize="0,0"/>
                  <v:stroke on="f"/>
                  <v:imagedata o:title=""/>
                  <o:lock v:ext="edit" aspectratio="t"/>
                </v:shape>
                <v:shape id="_x0000_s1026" o:spid="_x0000_s1026" o:spt="202" type="#_x0000_t202" style="position:absolute;left:1866900;top:891540;height:297180;width:1533525;" fillcolor="#FFFFFF" filled="t" stroked="t" coordsize="21600,21600" o:gfxdata="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MowJ1gAAAAUBAAAPAAAAAAAA&#10;AAEAIAAAACIAAABkcnMvZG93bnJldi54bWxQSwECFAAUAAAACACHTuJA6BtoNRQCAABBBAAADgAA&#10;AAAAAAABACAAAAAlAQAAZHJzL2Uyb0RvYy54bWxQSwUGAAAAAAYABgBZAQAAqwUAAAAA&#10;">
                  <v:fill on="t" focussize="0,0"/>
                  <v:stroke color="#000000" joinstyle="miter"/>
                  <v:imagedata o:title=""/>
                  <o:lock v:ext="edit" aspectratio="f"/>
                  <v:textbox>
                    <w:txbxContent>
                      <w:p>
                        <w:pPr>
                          <w:jc w:val="center"/>
                          <w:rPr>
                            <w:rFonts w:hint="default" w:eastAsia="宋体"/>
                            <w:lang w:val="en-US" w:eastAsia="zh-CN"/>
                          </w:rPr>
                        </w:pPr>
                        <w:r>
                          <w:rPr>
                            <w:rFonts w:hint="eastAsia" w:cs="宋体"/>
                            <w:lang w:val="en-US" w:eastAsia="zh-CN"/>
                          </w:rPr>
                          <w:t>人事经理</w:t>
                        </w:r>
                      </w:p>
                    </w:txbxContent>
                  </v:textbox>
                </v:shape>
                <v:shape id="_x0000_s1026" o:spid="_x0000_s1026" o:spt="202" type="#_x0000_t202" style="position:absolute;left:1866900;top:1585595;height:296545;width:1533525;" fillcolor="#FFFFFF" filled="t" stroked="t" coordsize="21600,21600" o:gfxdata="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GMowJ1gAAAAUBAAAPAAAAAAAA&#10;AAEAIAAAACIAAABkcnMvZG93bnJldi54bWxQSwECFAAUAAAACACHTuJAaE2l7xQCAABCBAAADgAA&#10;AAAAAAABACAAAAAlAQAAZHJzL2Uyb0RvYy54bWxQSwUGAAAAAAYABgBZAQAAqwUAAAAA&#10;">
                  <v:fill on="t" focussize="0,0"/>
                  <v:stroke color="#000000" joinstyle="miter"/>
                  <v:imagedata o:title=""/>
                  <o:lock v:ext="edit" aspectratio="f"/>
                  <v:textbox>
                    <w:txbxContent>
                      <w:p>
                        <w:pPr>
                          <w:jc w:val="center"/>
                        </w:pPr>
                        <w:r>
                          <w:rPr>
                            <w:rFonts w:hint="eastAsia" w:cs="宋体"/>
                          </w:rPr>
                          <w:t>销售经理</w:t>
                        </w:r>
                      </w:p>
                    </w:txbxContent>
                  </v:textbox>
                </v:shape>
                <v:shape id="_x0000_s1026" o:spid="_x0000_s1026" o:spt="202" type="#_x0000_t202" style="position:absolute;left:1866900;top:2279015;height:296545;width:1533525;" fillcolor="#FFFFFF" filled="t" stroked="t" coordsize="21600,21600" o:gfxdata="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jKMCdYAAAAFAQAADwAAAAAA&#10;AAABACAAAAAiAAAAZHJzL2Rvd25yZXYueG1sUEsBAhQAFAAAAAgAh07iQGUa3xoVAgAAQgQAAA4A&#10;AAAAAAAAAQAgAAAAJQEAAGRycy9lMm9Eb2MueG1sUEsFBgAAAAAGAAYAWQEAAKwFAAAAAA==&#10;">
                  <v:fill on="t"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普通管理员</w:t>
                        </w:r>
                      </w:p>
                    </w:txbxContent>
                  </v:textbox>
                </v:shape>
                <v:line id="_x0000_s1026" o:spid="_x0000_s1026" o:spt="20" style="position:absolute;left:2646045;top:1188720;height:396240;width:635;" filled="f" stroked="t" coordsize="21600,21600" o:gfxdata="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UrjRp2AAAAAUBAAAPAAAAAAAAAAEAIAAA&#10;ACIAAABkcnMvZG93bnJldi54bWxQSwECFAAUAAAACACHTuJAaTwxrQwCAAD1AwAADgAAAAAAAAAB&#10;ACAAAAAnAQAAZHJzL2Uyb0RvYy54bWxQSwUGAAAAAAYABgBZAQAApQUAAAAA&#10;">
                  <v:fill on="f" focussize="0,0"/>
                  <v:stroke color="#000000" joinstyle="round" endarrow="block"/>
                  <v:imagedata o:title=""/>
                  <o:lock v:ext="edit" aspectratio="f"/>
                </v:line>
                <v:line id="_x0000_s1026" o:spid="_x0000_s1026" o:spt="20" style="position:absolute;left:2646045;top:1882775;height:396240;width:635;" filled="f" stroked="t" coordsize="21600,21600" o:gfxdata="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UrjRp2AAAAAUBAAAPAAAAAAAAAAEAIAAA&#10;ACIAAABkcnMvZG93bnJldi54bWxQSwECFAAUAAAACACHTuJA83PE0QwCAAD1AwAADgAAAAAAAAAB&#10;ACAAAAAnAQAAZHJzL2Uyb0RvYy54bWxQSwUGAAAAAAYABgBZAQAApQUAAAAA&#10;">
                  <v:fill on="f" focussize="0,0"/>
                  <v:stroke color="#000000" joinstyle="round" endarrow="block"/>
                  <v:imagedata o:title=""/>
                  <o:lock v:ext="edit" aspectratio="f"/>
                </v:line>
                <v:shape id="_x0000_s1026" o:spid="_x0000_s1026" o:spt="202" type="#_x0000_t202" style="position:absolute;left:1845945;top:198120;height:297180;width:1533525;" fillcolor="#FFFFFF" filled="t" stroked="t" coordsize="21600,21600" o:gfxdata="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YyjAnWAAAABQEAAA8AAAAAAAAA&#10;AQAgAAAAIgAAAGRycy9kb3ducmV2LnhtbFBLAQIUABQAAAAIAIdO4kC8UND6EwIAAEEEAAAOAAAA&#10;AAAAAAEAIAAAACUBAABkcnMvZTJvRG9jLnhtbFBLBQYAAAAABgAGAFkBAACqBQAAAAA=&#10;">
                  <v:fill on="t" focussize="0,0"/>
                  <v:stroke color="#000000" joinstyle="miter"/>
                  <v:imagedata o:title=""/>
                  <o:lock v:ext="edit" aspectratio="f"/>
                  <v:textbox>
                    <w:txbxContent>
                      <w:p>
                        <w:pPr>
                          <w:jc w:val="center"/>
                          <w:rPr>
                            <w:rFonts w:hint="eastAsia" w:eastAsia="宋体"/>
                            <w:lang w:val="en-US" w:eastAsia="zh-CN"/>
                          </w:rPr>
                        </w:pPr>
                        <w:r>
                          <w:rPr>
                            <w:rFonts w:hint="eastAsia" w:cs="宋体"/>
                            <w:lang w:val="en-US" w:eastAsia="zh-CN"/>
                          </w:rPr>
                          <w:t>总经理</w:t>
                        </w:r>
                      </w:p>
                    </w:txbxContent>
                  </v:textbox>
                </v:shape>
                <v:line id="_x0000_s1026" o:spid="_x0000_s1026" o:spt="20" style="position:absolute;left:2646045;top:495300;height:396240;width:635;" filled="f" stroked="t" coordsize="21600,21600" o:gfxdata="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K40adgAAAAFAQAADwAAAAAAAAABACAAAAAi&#10;AAAAZHJzL2Rvd25yZXYueG1sUEsBAhQAFAAAAAgAh07iQPMdTasKAgAA9AMAAA4AAAAAAAAAAQAg&#10;AAAAJwEAAGRycy9lMm9Eb2MueG1sUEsFBgAAAAAGAAYAWQEAAKMFAAAAAA==&#10;">
                  <v:fill on="f" focussize="0,0"/>
                  <v:stroke color="#000000" joinstyle="round" endarrow="block"/>
                  <v:imagedata o:title=""/>
                  <o:lock v:ext="edit" aspectratio="f"/>
                </v:line>
                <w10:wrap type="none"/>
                <w10:anchorlock/>
              </v:group>
            </w:pict>
          </mc:Fallback>
        </mc:AlternateContent>
      </w:r>
    </w:p>
    <w:p>
      <w:pPr>
        <w:spacing w:line="360" w:lineRule="auto"/>
        <w:rPr>
          <w:sz w:val="24"/>
          <w:szCs w:val="24"/>
        </w:rPr>
      </w:pPr>
      <w:r>
        <w:rPr>
          <w:rFonts w:hint="eastAsia" w:cs="宋体"/>
          <w:sz w:val="24"/>
          <w:szCs w:val="24"/>
        </w:rPr>
        <w:t>系统用例图：</w:t>
      </w:r>
    </w:p>
    <w:p>
      <w:pPr>
        <w:spacing w:line="360" w:lineRule="auto"/>
        <w:rPr>
          <w:sz w:val="24"/>
          <w:szCs w:val="24"/>
        </w:rPr>
      </w:pPr>
      <w:r>
        <w:rPr>
          <w:rFonts w:hint="eastAsia" w:cs="宋体"/>
          <w:sz w:val="24"/>
          <w:szCs w:val="24"/>
        </w:rPr>
        <w:t>根据以上用户特点描述，本系统用例图如下所示：</w:t>
      </w:r>
    </w:p>
    <w:p>
      <w:pPr>
        <w:rPr>
          <w:rFonts w:hint="eastAsia" w:eastAsia="宋体"/>
          <w:lang w:eastAsia="zh-CN"/>
        </w:rPr>
      </w:pPr>
      <w:r>
        <w:rPr>
          <w:rFonts w:hint="eastAsia" w:eastAsia="宋体"/>
          <w:lang w:eastAsia="zh-CN"/>
        </w:rPr>
        <w:drawing>
          <wp:anchor distT="0" distB="0" distL="114300" distR="114300" simplePos="0" relativeHeight="251667456" behindDoc="0" locked="0" layoutInCell="1" allowOverlap="1">
            <wp:simplePos x="0" y="0"/>
            <wp:positionH relativeFrom="column">
              <wp:posOffset>-652780</wp:posOffset>
            </wp:positionH>
            <wp:positionV relativeFrom="paragraph">
              <wp:posOffset>260350</wp:posOffset>
            </wp:positionV>
            <wp:extent cx="6473190" cy="5770245"/>
            <wp:effectExtent l="0" t="0" r="3810" b="5715"/>
            <wp:wrapSquare wrapText="bothSides"/>
            <wp:docPr id="29" name="图片 29" descr="C:\Users\ASUS\Desktop\我的项目图\屏幕截图 2021-01-19 004657.png屏幕截图 2021-01-19 00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SUS\Desktop\我的项目图\屏幕截图 2021-01-19 004657.png屏幕截图 2021-01-19 004657"/>
                    <pic:cNvPicPr>
                      <a:picLocks noChangeAspect="1"/>
                    </pic:cNvPicPr>
                  </pic:nvPicPr>
                  <pic:blipFill>
                    <a:blip r:embed="rId5"/>
                    <a:srcRect/>
                    <a:stretch>
                      <a:fillRect/>
                    </a:stretch>
                  </pic:blipFill>
                  <pic:spPr>
                    <a:xfrm>
                      <a:off x="0" y="0"/>
                      <a:ext cx="6473190" cy="5770245"/>
                    </a:xfrm>
                    <a:prstGeom prst="rect">
                      <a:avLst/>
                    </a:prstGeom>
                  </pic:spPr>
                </pic:pic>
              </a:graphicData>
            </a:graphic>
          </wp:anchor>
        </w:drawing>
      </w:r>
    </w:p>
    <w:p>
      <w:pPr>
        <w:pStyle w:val="2"/>
      </w:pPr>
      <w:bookmarkStart w:id="25" w:name="_Toc375811035"/>
      <w:bookmarkStart w:id="26" w:name="_Toc374032441"/>
      <w:r>
        <w:t>3</w:t>
      </w:r>
      <w:r>
        <w:tab/>
      </w:r>
      <w:r>
        <w:rPr>
          <w:rFonts w:hint="eastAsia" w:cs="宋体"/>
        </w:rPr>
        <w:t>功能性需求</w:t>
      </w:r>
      <w:bookmarkEnd w:id="25"/>
      <w:bookmarkEnd w:id="26"/>
    </w:p>
    <w:p>
      <w:pPr>
        <w:pStyle w:val="3"/>
        <w:numPr>
          <w:ilvl w:val="0"/>
          <w:numId w:val="0"/>
        </w:numPr>
        <w:rPr>
          <w:rFonts w:cs="Times New Roman"/>
        </w:rPr>
      </w:pPr>
      <w:bookmarkStart w:id="27" w:name="_Toc375811036"/>
      <w:r>
        <w:t>3.1</w:t>
      </w:r>
      <w:bookmarkStart w:id="28" w:name="_Toc374032442"/>
      <w:r>
        <w:rPr>
          <w:rFonts w:cs="Times New Roman"/>
        </w:rPr>
        <w:tab/>
      </w:r>
      <w:r>
        <w:rPr>
          <w:rFonts w:hint="eastAsia" w:cs="黑体"/>
        </w:rPr>
        <w:t>功能描述</w:t>
      </w:r>
      <w:bookmarkEnd w:id="27"/>
      <w:bookmarkEnd w:id="28"/>
    </w:p>
    <w:p>
      <w:pPr>
        <w:spacing w:line="360" w:lineRule="auto"/>
        <w:ind w:firstLine="420" w:firstLineChars="200"/>
      </w:pPr>
      <w:r>
        <w:rPr>
          <w:rFonts w:hint="eastAsia" w:cs="宋体"/>
          <w:lang w:val="en-US" w:eastAsia="zh-CN"/>
        </w:rPr>
        <w:t>德召文卡修</w:t>
      </w:r>
      <w:r>
        <w:rPr>
          <w:rFonts w:hint="eastAsia" w:cs="宋体"/>
        </w:rPr>
        <w:t>系统主要用于日常工作中</w:t>
      </w:r>
      <w:r>
        <w:rPr>
          <w:rFonts w:hint="eastAsia" w:cs="宋体"/>
          <w:lang w:val="en-US" w:eastAsia="zh-CN"/>
        </w:rPr>
        <w:t>人员管理</w:t>
      </w:r>
      <w:r>
        <w:rPr>
          <w:rFonts w:hint="eastAsia" w:cs="宋体"/>
        </w:rPr>
        <w:t>、</w:t>
      </w:r>
      <w:r>
        <w:rPr>
          <w:rFonts w:hint="eastAsia" w:cs="宋体"/>
          <w:lang w:val="en-US" w:eastAsia="zh-CN"/>
        </w:rPr>
        <w:t>数据统计</w:t>
      </w:r>
      <w:r>
        <w:rPr>
          <w:rFonts w:hint="eastAsia" w:cs="宋体"/>
        </w:rPr>
        <w:t>、</w:t>
      </w:r>
      <w:r>
        <w:rPr>
          <w:rFonts w:hint="eastAsia" w:cs="宋体"/>
          <w:lang w:val="en-US" w:eastAsia="zh-CN"/>
        </w:rPr>
        <w:t>结算</w:t>
      </w:r>
      <w:r>
        <w:rPr>
          <w:rFonts w:hint="eastAsia" w:cs="宋体"/>
        </w:rPr>
        <w:t>、与</w:t>
      </w:r>
      <w:r>
        <w:rPr>
          <w:rFonts w:hint="eastAsia" w:cs="宋体"/>
          <w:lang w:val="en-US" w:eastAsia="zh-CN"/>
        </w:rPr>
        <w:t>维修</w:t>
      </w:r>
      <w:r>
        <w:rPr>
          <w:rFonts w:hint="eastAsia" w:cs="宋体"/>
        </w:rPr>
        <w:t>等任务。主要包括技工管理、员工资料、权限管理、主 数 据、客户档案、前台结算、维修救援等模块，可满足</w:t>
      </w:r>
      <w:r>
        <w:rPr>
          <w:rFonts w:hint="eastAsia" w:cs="宋体"/>
          <w:lang w:val="en-US" w:eastAsia="zh-CN"/>
        </w:rPr>
        <w:t>人员管理</w:t>
      </w:r>
      <w:r>
        <w:rPr>
          <w:rFonts w:hint="eastAsia" w:cs="宋体"/>
        </w:rPr>
        <w:t>、数据分析</w:t>
      </w:r>
      <w:r>
        <w:rPr>
          <w:rFonts w:hint="eastAsia" w:cs="宋体"/>
          <w:lang w:val="en-US" w:eastAsia="zh-CN"/>
        </w:rPr>
        <w:t>统计</w:t>
      </w:r>
      <w:r>
        <w:rPr>
          <w:rFonts w:hint="eastAsia" w:cs="宋体"/>
        </w:rPr>
        <w:t>、客户</w:t>
      </w:r>
      <w:r>
        <w:rPr>
          <w:rFonts w:hint="eastAsia" w:cs="宋体"/>
          <w:lang w:val="en-US" w:eastAsia="zh-CN"/>
        </w:rPr>
        <w:t>档案统计</w:t>
      </w:r>
      <w:r>
        <w:rPr>
          <w:rFonts w:hint="eastAsia" w:cs="宋体"/>
        </w:rPr>
        <w:t>、</w:t>
      </w:r>
      <w:r>
        <w:rPr>
          <w:rFonts w:hint="eastAsia" w:cs="宋体"/>
          <w:lang w:val="en-US" w:eastAsia="zh-CN"/>
        </w:rPr>
        <w:t>维修</w:t>
      </w:r>
      <w:r>
        <w:rPr>
          <w:rFonts w:hint="eastAsia" w:cs="宋体"/>
        </w:rPr>
        <w:t>等需求。</w:t>
      </w:r>
    </w:p>
    <w:p>
      <w:pPr>
        <w:pStyle w:val="3"/>
        <w:numPr>
          <w:ilvl w:val="0"/>
          <w:numId w:val="0"/>
        </w:numPr>
        <w:rPr>
          <w:rFonts w:cs="Times New Roman"/>
        </w:rPr>
      </w:pPr>
      <w:bookmarkStart w:id="29" w:name="_Toc374032443"/>
      <w:bookmarkStart w:id="30" w:name="_Toc375811037"/>
      <w:r>
        <w:t>3.2</w:t>
      </w:r>
      <w:r>
        <w:tab/>
      </w:r>
      <w:r>
        <w:rPr>
          <w:rFonts w:hint="eastAsia" w:cs="黑体"/>
        </w:rPr>
        <w:t>流程描述</w:t>
      </w:r>
      <w:bookmarkEnd w:id="29"/>
      <w:bookmarkEnd w:id="30"/>
    </w:p>
    <w:p>
      <w:pPr>
        <w:pStyle w:val="4"/>
        <w:numPr>
          <w:ilvl w:val="0"/>
          <w:numId w:val="0"/>
        </w:numPr>
        <w:rPr>
          <w:rFonts w:hint="eastAsia" w:cs="宋体"/>
        </w:rPr>
      </w:pPr>
      <w:bookmarkStart w:id="31" w:name="_Toc375811038"/>
      <w:r>
        <w:t>3.2.1</w:t>
      </w:r>
      <w:bookmarkStart w:id="32" w:name="_Toc374032444"/>
      <w:r>
        <w:tab/>
      </w:r>
      <w:r>
        <w:rPr>
          <w:rFonts w:hint="eastAsia" w:cs="宋体"/>
          <w:lang w:val="en-US" w:eastAsia="zh-CN"/>
        </w:rPr>
        <w:t>人事-技工管理</w:t>
      </w:r>
      <w:r>
        <w:rPr>
          <w:rFonts w:hint="eastAsia" w:cs="宋体"/>
        </w:rPr>
        <w:t>模块</w:t>
      </w:r>
      <w:bookmarkEnd w:id="31"/>
      <w:bookmarkEnd w:id="32"/>
    </w:p>
    <w:p>
      <w:pPr>
        <w:pStyle w:val="5"/>
        <w:numPr>
          <w:ilvl w:val="3"/>
          <w:numId w:val="0"/>
        </w:numPr>
        <w:spacing w:line="374" w:lineRule="auto"/>
        <w:ind w:left="864" w:hanging="864"/>
        <w:rPr>
          <w:rFonts w:hint="default" w:eastAsia="宋体" w:cs="Times New Roman"/>
          <w:lang w:val="en-US" w:eastAsia="zh-CN"/>
        </w:rPr>
      </w:pPr>
      <w:r>
        <w:t>3.2.6.</w:t>
      </w:r>
      <w:r>
        <w:rPr>
          <w:rFonts w:hint="eastAsia"/>
          <w:lang w:val="en-US" w:eastAsia="zh-CN"/>
        </w:rPr>
        <w:t>2</w:t>
      </w:r>
      <w:r>
        <w:tab/>
      </w:r>
      <w:r>
        <w:rPr>
          <w:rFonts w:hint="eastAsia"/>
          <w:lang w:val="en-US" w:eastAsia="zh-CN"/>
        </w:rPr>
        <w:t>首页</w:t>
      </w:r>
    </w:p>
    <w:p>
      <w:pPr>
        <w:numPr>
          <w:ilvl w:val="0"/>
          <w:numId w:val="3"/>
        </w:numPr>
        <w:rPr>
          <w:rFonts w:ascii="Times New Roman" w:hAnsi="Times New Roman" w:eastAsia="宋体" w:cs="Times New Roman"/>
          <w:szCs w:val="20"/>
        </w:rPr>
      </w:pPr>
      <w:r>
        <w:rPr>
          <w:rFonts w:hint="eastAsia" w:ascii="Times New Roman" w:hAnsi="Times New Roman" w:eastAsia="宋体" w:cs="Times New Roman"/>
          <w:szCs w:val="20"/>
        </w:rPr>
        <w:t>今日前台</w:t>
      </w:r>
    </w:p>
    <w:p>
      <w:pPr>
        <w:rPr>
          <w:rFonts w:ascii="Times New Roman" w:hAnsi="Times New Roman" w:eastAsia="宋体" w:cs="Times New Roman"/>
          <w:szCs w:val="20"/>
        </w:rPr>
      </w:pPr>
      <w:r>
        <w:rPr>
          <w:rFonts w:hint="eastAsia" w:ascii="Times New Roman" w:hAnsi="Times New Roman" w:eastAsia="宋体" w:cs="Times New Roman"/>
          <w:szCs w:val="20"/>
        </w:rPr>
        <w:t>即时加载最新数据</w:t>
      </w:r>
    </w:p>
    <w:p>
      <w:pPr>
        <w:numPr>
          <w:ilvl w:val="0"/>
          <w:numId w:val="3"/>
        </w:numPr>
        <w:rPr>
          <w:rFonts w:ascii="Times New Roman" w:hAnsi="Times New Roman" w:eastAsia="宋体" w:cs="Times New Roman"/>
          <w:szCs w:val="20"/>
        </w:rPr>
      </w:pPr>
      <w:r>
        <w:rPr>
          <w:rFonts w:hint="eastAsia" w:ascii="Times New Roman" w:hAnsi="Times New Roman" w:eastAsia="宋体" w:cs="Times New Roman"/>
          <w:szCs w:val="20"/>
        </w:rPr>
        <w:t>今日结算</w:t>
      </w:r>
    </w:p>
    <w:p>
      <w:pPr>
        <w:rPr>
          <w:rFonts w:ascii="Times New Roman" w:hAnsi="Times New Roman" w:eastAsia="宋体" w:cs="Times New Roman"/>
          <w:szCs w:val="20"/>
        </w:rPr>
      </w:pPr>
      <w:r>
        <w:rPr>
          <w:rFonts w:hint="eastAsia" w:ascii="Times New Roman" w:hAnsi="Times New Roman" w:eastAsia="宋体" w:cs="Times New Roman"/>
          <w:szCs w:val="20"/>
        </w:rPr>
        <w:t>即时加载最新数据</w:t>
      </w:r>
    </w:p>
    <w:p>
      <w:pPr>
        <w:numPr>
          <w:ilvl w:val="0"/>
          <w:numId w:val="3"/>
        </w:numPr>
        <w:rPr>
          <w:rFonts w:ascii="Times New Roman" w:hAnsi="Times New Roman" w:eastAsia="宋体" w:cs="Times New Roman"/>
          <w:szCs w:val="20"/>
        </w:rPr>
      </w:pPr>
      <w:r>
        <w:rPr>
          <w:rFonts w:hint="eastAsia" w:ascii="Times New Roman" w:hAnsi="Times New Roman" w:eastAsia="宋体" w:cs="Times New Roman"/>
          <w:szCs w:val="20"/>
        </w:rPr>
        <w:t>今日库存</w:t>
      </w:r>
    </w:p>
    <w:p>
      <w:pPr>
        <w:rPr>
          <w:rFonts w:ascii="Times New Roman" w:hAnsi="Times New Roman" w:eastAsia="宋体" w:cs="Times New Roman"/>
          <w:szCs w:val="20"/>
        </w:rPr>
      </w:pPr>
      <w:r>
        <w:rPr>
          <w:rFonts w:hint="eastAsia" w:ascii="Times New Roman" w:hAnsi="Times New Roman" w:eastAsia="宋体" w:cs="Times New Roman"/>
          <w:szCs w:val="20"/>
        </w:rPr>
        <w:t>静态数据，二期开发完成</w:t>
      </w:r>
    </w:p>
    <w:p>
      <w:r>
        <w:rPr>
          <w:rFonts w:hint="eastAsia"/>
        </w:rPr>
        <w:drawing>
          <wp:inline distT="0" distB="0" distL="0" distR="0">
            <wp:extent cx="5274310" cy="2619375"/>
            <wp:effectExtent l="0" t="0" r="1397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619375"/>
                    </a:xfrm>
                    <a:prstGeom prst="rect">
                      <a:avLst/>
                    </a:prstGeom>
                  </pic:spPr>
                </pic:pic>
              </a:graphicData>
            </a:graphic>
          </wp:inline>
        </w:drawing>
      </w:r>
    </w:p>
    <w:p>
      <w:pPr>
        <w:spacing w:line="360" w:lineRule="auto"/>
        <w:rPr>
          <w:rFonts w:ascii="Times New Roman" w:hAnsi="Times New Roman" w:eastAsia="宋体" w:cs="Times New Roman"/>
          <w:szCs w:val="21"/>
        </w:rPr>
      </w:pPr>
      <w:r>
        <w:rPr>
          <w:rFonts w:hint="eastAsia" w:ascii="Times New Roman" w:hAnsi="Times New Roman" w:eastAsia="宋体" w:cs="宋体"/>
          <w:szCs w:val="21"/>
        </w:rPr>
        <w:t>用例说明：</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tcPr>
          <w:p>
            <w:pPr>
              <w:spacing w:line="360" w:lineRule="auto"/>
              <w:jc w:val="center"/>
              <w:rPr>
                <w:rFonts w:ascii="Times New Roman" w:hAnsi="Times New Roman" w:eastAsia="宋体" w:cs="Times New Roman"/>
                <w:b/>
                <w:bCs/>
                <w:szCs w:val="21"/>
              </w:rPr>
            </w:pPr>
            <w:r>
              <w:rPr>
                <w:rFonts w:hint="eastAsia" w:ascii="Times New Roman" w:hAnsi="Times New Roman" w:eastAsia="宋体" w:cs="宋体"/>
                <w:b/>
                <w:bCs/>
                <w:szCs w:val="21"/>
              </w:rPr>
              <w:t>用例框架</w:t>
            </w:r>
          </w:p>
        </w:tc>
        <w:tc>
          <w:tcPr>
            <w:tcW w:w="7047" w:type="dxa"/>
          </w:tcPr>
          <w:p>
            <w:pPr>
              <w:spacing w:line="360" w:lineRule="auto"/>
              <w:jc w:val="center"/>
              <w:rPr>
                <w:rFonts w:ascii="Times New Roman" w:hAnsi="Times New Roman" w:eastAsia="宋体" w:cs="Times New Roman"/>
                <w:b/>
                <w:bCs/>
                <w:szCs w:val="21"/>
              </w:rPr>
            </w:pPr>
            <w:r>
              <w:rPr>
                <w:rFonts w:hint="eastAsia" w:ascii="Times New Roman" w:hAnsi="Times New Roman" w:eastAsia="宋体" w:cs="宋体"/>
                <w:b/>
                <w:bCs/>
                <w:szCs w:val="21"/>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用例名称</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主要参与者</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简要说明</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显示今日的数据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事件流</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前置条件</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后置条件</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非功能需求</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扩展点</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优先级</w:t>
            </w:r>
          </w:p>
        </w:tc>
        <w:tc>
          <w:tcPr>
            <w:tcW w:w="7047" w:type="dxa"/>
          </w:tcPr>
          <w:p>
            <w:pPr>
              <w:spacing w:line="360" w:lineRule="auto"/>
              <w:rPr>
                <w:rFonts w:ascii="Times New Roman" w:hAnsi="Times New Roman" w:eastAsia="宋体" w:cs="Times New Roman"/>
                <w:szCs w:val="21"/>
              </w:rPr>
            </w:pPr>
            <w:r>
              <w:rPr>
                <w:rFonts w:ascii="Times New Roman" w:hAnsi="Times New Roman" w:eastAsia="宋体"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说明</w:t>
            </w:r>
          </w:p>
        </w:tc>
        <w:tc>
          <w:tcPr>
            <w:tcW w:w="7047" w:type="dxa"/>
          </w:tcPr>
          <w:p>
            <w:pPr>
              <w:keepNext/>
              <w:spacing w:line="360" w:lineRule="auto"/>
              <w:rPr>
                <w:rFonts w:ascii="Times New Roman" w:hAnsi="Times New Roman" w:eastAsia="宋体" w:cs="Times New Roman"/>
                <w:szCs w:val="21"/>
              </w:rPr>
            </w:pPr>
            <w:r>
              <w:rPr>
                <w:rFonts w:hint="eastAsia" w:ascii="Times New Roman" w:hAnsi="Times New Roman" w:eastAsia="宋体" w:cs="宋体"/>
                <w:szCs w:val="21"/>
              </w:rPr>
              <w:t>根据数据库的数据显示今日的收入，流水，支出，库存，进货，出货，还有结算的数量，金额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p>
        </w:tc>
        <w:tc>
          <w:tcPr>
            <w:tcW w:w="7047" w:type="dxa"/>
          </w:tcPr>
          <w:p>
            <w:pPr>
              <w:keepNext/>
              <w:spacing w:line="360" w:lineRule="auto"/>
              <w:rPr>
                <w:rFonts w:ascii="Times New Roman" w:hAnsi="Times New Roman" w:eastAsia="宋体" w:cs="Times New Roman"/>
                <w:szCs w:val="21"/>
              </w:rPr>
            </w:pPr>
          </w:p>
        </w:tc>
      </w:tr>
    </w:tbl>
    <w:p/>
    <w:p>
      <w:pPr>
        <w:pStyle w:val="5"/>
        <w:numPr>
          <w:ilvl w:val="0"/>
          <w:numId w:val="0"/>
        </w:numPr>
        <w:rPr>
          <w:rFonts w:hint="eastAsia"/>
          <w:b/>
          <w:bCs/>
          <w:sz w:val="28"/>
          <w:szCs w:val="28"/>
          <w:lang w:val="en-US" w:eastAsia="zh-CN"/>
        </w:rPr>
      </w:pPr>
      <w:r>
        <w:t>3.2.1.1</w:t>
      </w:r>
      <w:bookmarkStart w:id="33" w:name="_Toc374032445"/>
      <w:r>
        <w:rPr>
          <w:rFonts w:cs="Times New Roman"/>
        </w:rPr>
        <w:tab/>
      </w:r>
      <w:bookmarkEnd w:id="33"/>
      <w:r>
        <w:rPr>
          <w:rFonts w:hint="eastAsia"/>
          <w:b/>
          <w:bCs/>
          <w:sz w:val="28"/>
          <w:szCs w:val="28"/>
          <w:lang w:val="en-US" w:eastAsia="zh-CN"/>
        </w:rPr>
        <w:t>技工星级</w:t>
      </w:r>
    </w:p>
    <w:p>
      <w:r>
        <w:rPr>
          <w:rFonts w:hint="eastAsia"/>
          <w:lang w:val="en-US" w:eastAsia="zh-CN"/>
        </w:rPr>
        <w:t xml:space="preserve">        </w:t>
      </w:r>
      <w:r>
        <w:rPr>
          <w:rFonts w:hint="default"/>
          <w:b/>
          <w:bCs/>
          <w:sz w:val="28"/>
          <w:szCs w:val="28"/>
          <w:lang w:val="en-US" w:eastAsia="zh-CN"/>
        </w:rPr>
        <w:drawing>
          <wp:inline distT="0" distB="0" distL="114300" distR="114300">
            <wp:extent cx="5273675" cy="4184650"/>
            <wp:effectExtent l="0" t="0" r="14605" b="6350"/>
            <wp:docPr id="23" name="图片 23" descr="技工星级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技工星级用例图"/>
                    <pic:cNvPicPr>
                      <a:picLocks noChangeAspect="1"/>
                    </pic:cNvPicPr>
                  </pic:nvPicPr>
                  <pic:blipFill>
                    <a:blip r:embed="rId7"/>
                    <a:stretch>
                      <a:fillRect/>
                    </a:stretch>
                  </pic:blipFill>
                  <pic:spPr>
                    <a:xfrm>
                      <a:off x="0" y="0"/>
                      <a:ext cx="5273675" cy="4184650"/>
                    </a:xfrm>
                    <a:prstGeom prst="rect">
                      <a:avLst/>
                    </a:prstGeom>
                  </pic:spPr>
                </pic:pic>
              </a:graphicData>
            </a:graphic>
          </wp:inline>
        </w:drawing>
      </w:r>
    </w:p>
    <w:p>
      <w:pPr>
        <w:rPr>
          <w:rFonts w:hint="default"/>
          <w:lang w:val="en-US" w:eastAsia="zh-CN"/>
        </w:rPr>
      </w:pPr>
    </w:p>
    <w:p>
      <w:pPr>
        <w:rPr>
          <w:rFonts w:hint="eastAsia"/>
          <w:b w:val="0"/>
          <w:bCs w:val="0"/>
          <w:sz w:val="21"/>
          <w:szCs w:val="21"/>
          <w:lang w:val="en-US" w:eastAsia="zh-CN"/>
        </w:rPr>
      </w:pPr>
      <w:r>
        <w:rPr>
          <w:rFonts w:hint="eastAsia"/>
          <w:b w:val="0"/>
          <w:bCs w:val="0"/>
          <w:sz w:val="21"/>
          <w:szCs w:val="21"/>
          <w:lang w:val="en-US" w:eastAsia="zh-CN"/>
        </w:rPr>
        <w:t>用例说明：</w:t>
      </w:r>
      <w:bookmarkStart w:id="34" w:name="_Toc374032447"/>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cs="宋体"/>
                <w:lang w:val="en-US" w:eastAsia="zh-CN"/>
              </w:rPr>
              <w:t>技工星级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eastAsia" w:eastAsia="宋体"/>
                <w:lang w:eastAsia="zh-CN"/>
              </w:rPr>
            </w:pPr>
            <w:r>
              <w:rPr>
                <w:rFonts w:hint="eastAsia" w:cs="宋体"/>
                <w:lang w:val="en-US" w:eastAsia="zh-CN"/>
              </w:rPr>
              <w:t>人事经理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宋体"/>
                <w:lang w:val="en-US" w:eastAsia="zh-CN"/>
              </w:rPr>
            </w:pPr>
            <w:r>
              <w:rPr>
                <w:rFonts w:hint="eastAsia"/>
                <w:lang w:val="en-US" w:eastAsia="zh-CN"/>
              </w:rPr>
              <w:t>能够新增修改技工的星级，技工每个星级的提成不一样，结算工资时按照技工星级大小对应的提成比例来结，也可以删除离职的技工。新增要先点击新增再点保存才能进行新增，而修改直接点击保存即可。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bl>
    <w:p>
      <w:pPr>
        <w:rPr>
          <w:rFonts w:hint="default"/>
          <w:b w:val="0"/>
          <w:bCs w:val="0"/>
          <w:sz w:val="21"/>
          <w:szCs w:val="21"/>
          <w:lang w:val="en-US" w:eastAsia="zh-CN"/>
        </w:rPr>
      </w:pPr>
    </w:p>
    <w:p>
      <w:pPr>
        <w:pStyle w:val="5"/>
        <w:numPr>
          <w:ilvl w:val="0"/>
          <w:numId w:val="0"/>
        </w:numPr>
        <w:rPr>
          <w:rFonts w:hint="default" w:eastAsia="宋体" w:cs="Times New Roman"/>
          <w:lang w:val="en-US" w:eastAsia="zh-CN"/>
        </w:rPr>
      </w:pPr>
      <w:r>
        <w:t>3.2.1.</w:t>
      </w:r>
      <w:r>
        <w:rPr>
          <w:rFonts w:hint="eastAsia"/>
          <w:lang w:val="en-US" w:eastAsia="zh-CN"/>
        </w:rPr>
        <w:t>2</w:t>
      </w:r>
      <w:r>
        <w:tab/>
      </w:r>
      <w:bookmarkEnd w:id="34"/>
      <w:r>
        <w:rPr>
          <w:rFonts w:hint="eastAsia"/>
          <w:lang w:val="en-US" w:eastAsia="zh-CN"/>
        </w:rPr>
        <w:t>班组技工</w:t>
      </w:r>
    </w:p>
    <w:p>
      <w:pPr>
        <w:rPr>
          <w:rFonts w:hint="default"/>
          <w:b/>
          <w:bCs/>
          <w:sz w:val="28"/>
          <w:szCs w:val="28"/>
          <w:lang w:val="en-US" w:eastAsia="zh-CN"/>
        </w:rPr>
      </w:pPr>
      <w:r>
        <w:rPr>
          <w:rFonts w:hint="eastAsia"/>
          <w:b/>
          <w:bCs/>
          <w:sz w:val="28"/>
          <w:szCs w:val="28"/>
          <w:lang w:val="en-US" w:eastAsia="zh-CN"/>
        </w:rPr>
        <w:t xml:space="preserve">         </w:t>
      </w:r>
      <w:r>
        <w:rPr>
          <w:rFonts w:hint="default"/>
          <w:b/>
          <w:bCs/>
          <w:sz w:val="28"/>
          <w:szCs w:val="28"/>
          <w:lang w:val="en-US" w:eastAsia="zh-CN"/>
        </w:rPr>
        <w:drawing>
          <wp:inline distT="0" distB="0" distL="114300" distR="114300">
            <wp:extent cx="5271135" cy="4097020"/>
            <wp:effectExtent l="0" t="0" r="1905" b="2540"/>
            <wp:docPr id="26" name="图片 26" descr="班组技工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班组技工用例图"/>
                    <pic:cNvPicPr>
                      <a:picLocks noChangeAspect="1"/>
                    </pic:cNvPicPr>
                  </pic:nvPicPr>
                  <pic:blipFill>
                    <a:blip r:embed="rId8"/>
                    <a:stretch>
                      <a:fillRect/>
                    </a:stretch>
                  </pic:blipFill>
                  <pic:spPr>
                    <a:xfrm>
                      <a:off x="0" y="0"/>
                      <a:ext cx="5271135" cy="4097020"/>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用例说明：</w:t>
      </w:r>
    </w:p>
    <w:p>
      <w:pPr>
        <w:rPr>
          <w:rFonts w:hint="eastAsia"/>
          <w:b w:val="0"/>
          <w:bCs w:val="0"/>
          <w:sz w:val="21"/>
          <w:szCs w:val="21"/>
          <w:lang w:val="en-US" w:eastAsia="zh-CN"/>
        </w:rPr>
      </w:pP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cs="宋体"/>
                <w:lang w:val="en-US" w:eastAsia="zh-CN"/>
              </w:rPr>
              <w:t>班组技工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eastAsia" w:eastAsia="宋体"/>
                <w:lang w:eastAsia="zh-CN"/>
              </w:rPr>
            </w:pPr>
            <w:r>
              <w:rPr>
                <w:rFonts w:hint="eastAsia" w:cs="宋体"/>
                <w:lang w:val="en-US" w:eastAsia="zh-CN"/>
              </w:rPr>
              <w:t>人事经理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宋体"/>
                <w:lang w:val="en-US" w:eastAsia="zh-CN"/>
              </w:rPr>
            </w:pPr>
            <w:r>
              <w:rPr>
                <w:rFonts w:hint="eastAsia"/>
                <w:lang w:val="en-US" w:eastAsia="zh-CN"/>
              </w:rPr>
              <w:t>能够新增修改技工资料，并且有模糊查询，在左侧树形菜单右键单击可以选择增加班组，有置空密码和导出的功能。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bl>
    <w:p/>
    <w:p>
      <w:pPr>
        <w:pStyle w:val="5"/>
        <w:numPr>
          <w:ilvl w:val="0"/>
          <w:numId w:val="0"/>
        </w:numPr>
        <w:rPr>
          <w:rFonts w:hint="eastAsia" w:eastAsia="宋体" w:cs="Times New Roman"/>
          <w:lang w:val="en-US" w:eastAsia="zh-CN"/>
        </w:rPr>
      </w:pPr>
      <w:bookmarkStart w:id="35" w:name="_Toc374032448"/>
      <w:r>
        <w:t>3.2.1.</w:t>
      </w:r>
      <w:r>
        <w:rPr>
          <w:rFonts w:hint="eastAsia"/>
          <w:lang w:val="en-US" w:eastAsia="zh-CN"/>
        </w:rPr>
        <w:t>3</w:t>
      </w:r>
      <w:r>
        <w:tab/>
      </w:r>
      <w:bookmarkEnd w:id="35"/>
      <w:r>
        <w:rPr>
          <w:rFonts w:hint="eastAsia"/>
          <w:lang w:val="en-US" w:eastAsia="zh-CN"/>
        </w:rPr>
        <w:t>外勤车辆</w:t>
      </w:r>
    </w:p>
    <w:p>
      <w:pPr>
        <w:rPr>
          <w:rFonts w:hint="default"/>
          <w:b/>
          <w:bCs/>
          <w:sz w:val="28"/>
          <w:szCs w:val="28"/>
          <w:lang w:val="en-US" w:eastAsia="zh-CN"/>
        </w:rPr>
      </w:pPr>
      <w:r>
        <w:rPr>
          <w:rFonts w:hint="eastAsia"/>
          <w:b/>
          <w:bCs/>
          <w:sz w:val="28"/>
          <w:szCs w:val="28"/>
          <w:lang w:val="en-US" w:eastAsia="zh-CN"/>
        </w:rPr>
        <w:t xml:space="preserve">    </w:t>
      </w:r>
      <w:r>
        <w:rPr>
          <w:rFonts w:hint="default"/>
          <w:b/>
          <w:bCs/>
          <w:sz w:val="28"/>
          <w:szCs w:val="28"/>
          <w:lang w:val="en-US" w:eastAsia="zh-CN"/>
        </w:rPr>
        <w:drawing>
          <wp:inline distT="0" distB="0" distL="114300" distR="114300">
            <wp:extent cx="5270500" cy="3371215"/>
            <wp:effectExtent l="0" t="0" r="2540" b="12065"/>
            <wp:docPr id="33" name="图片 33" descr="外勤车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外勤车辆用例图"/>
                    <pic:cNvPicPr>
                      <a:picLocks noChangeAspect="1"/>
                    </pic:cNvPicPr>
                  </pic:nvPicPr>
                  <pic:blipFill>
                    <a:blip r:embed="rId9"/>
                    <a:stretch>
                      <a:fillRect/>
                    </a:stretch>
                  </pic:blipFill>
                  <pic:spPr>
                    <a:xfrm>
                      <a:off x="0" y="0"/>
                      <a:ext cx="5270500" cy="3371215"/>
                    </a:xfrm>
                    <a:prstGeom prst="rect">
                      <a:avLst/>
                    </a:prstGeom>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用例说明：</w:t>
      </w: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cs="宋体"/>
                <w:lang w:val="en-US" w:eastAsia="zh-CN"/>
              </w:rPr>
              <w:t>外勤车辆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eastAsia" w:eastAsia="宋体"/>
                <w:lang w:eastAsia="zh-CN"/>
              </w:rPr>
            </w:pPr>
            <w:r>
              <w:rPr>
                <w:rFonts w:hint="eastAsia" w:cs="宋体"/>
                <w:lang w:val="en-US" w:eastAsia="zh-CN"/>
              </w:rPr>
              <w:t>人事经理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宋体"/>
                <w:lang w:val="en-US" w:eastAsia="zh-CN"/>
              </w:rPr>
            </w:pPr>
            <w:r>
              <w:rPr>
                <w:rFonts w:hint="eastAsia"/>
                <w:lang w:val="en-US" w:eastAsia="zh-CN"/>
              </w:rPr>
              <w:t>能够新增修改外勤车辆的信息，有当前里程和车牌号，根据里程来结算维修费用，结算后可以清空当前里程。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bl>
    <w:p>
      <w:pPr>
        <w:rPr>
          <w:rFonts w:hint="default"/>
          <w:b/>
          <w:bCs/>
          <w:sz w:val="28"/>
          <w:szCs w:val="28"/>
          <w:lang w:val="en-US" w:eastAsia="zh-CN"/>
        </w:rPr>
      </w:pPr>
    </w:p>
    <w:p>
      <w:pPr>
        <w:pStyle w:val="5"/>
        <w:numPr>
          <w:ilvl w:val="0"/>
          <w:numId w:val="0"/>
        </w:numPr>
        <w:rPr>
          <w:rFonts w:hint="eastAsia"/>
          <w:lang w:val="en-US" w:eastAsia="zh-CN"/>
        </w:rPr>
      </w:pPr>
      <w:r>
        <w:t>3.2.1.</w:t>
      </w:r>
      <w:r>
        <w:rPr>
          <w:rFonts w:hint="eastAsia"/>
          <w:lang w:val="en-US" w:eastAsia="zh-CN"/>
        </w:rPr>
        <w:t>3</w:t>
      </w:r>
      <w:r>
        <w:tab/>
      </w:r>
      <w:r>
        <w:rPr>
          <w:rFonts w:hint="eastAsia"/>
          <w:lang w:val="en-US" w:eastAsia="zh-CN"/>
        </w:rPr>
        <w:t>技工提成比例</w:t>
      </w:r>
    </w:p>
    <w:p>
      <w:pPr>
        <w:rPr>
          <w:rFonts w:hint="eastAsia"/>
          <w:b w:val="0"/>
          <w:bCs w:val="0"/>
          <w:sz w:val="21"/>
          <w:szCs w:val="21"/>
          <w:lang w:val="en-US" w:eastAsia="zh-CN"/>
        </w:rPr>
      </w:pPr>
      <w:r>
        <w:rPr>
          <w:rFonts w:hint="default"/>
          <w:b/>
          <w:bCs/>
          <w:sz w:val="28"/>
          <w:szCs w:val="28"/>
          <w:lang w:val="en-US" w:eastAsia="zh-CN"/>
        </w:rPr>
        <w:drawing>
          <wp:inline distT="0" distB="0" distL="114300" distR="114300">
            <wp:extent cx="5269230" cy="3435350"/>
            <wp:effectExtent l="0" t="0" r="3810" b="8890"/>
            <wp:docPr id="34" name="图片 34" descr="技工提成比例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技工提成比例用例图"/>
                    <pic:cNvPicPr>
                      <a:picLocks noChangeAspect="1"/>
                    </pic:cNvPicPr>
                  </pic:nvPicPr>
                  <pic:blipFill>
                    <a:blip r:embed="rId10"/>
                    <a:stretch>
                      <a:fillRect/>
                    </a:stretch>
                  </pic:blipFill>
                  <pic:spPr>
                    <a:xfrm>
                      <a:off x="0" y="0"/>
                      <a:ext cx="5269230" cy="3435350"/>
                    </a:xfrm>
                    <a:prstGeom prst="rect">
                      <a:avLst/>
                    </a:prstGeom>
                  </pic:spPr>
                </pic:pic>
              </a:graphicData>
            </a:graphic>
          </wp:inline>
        </w:drawing>
      </w:r>
      <w:r>
        <w:rPr>
          <w:rFonts w:hint="eastAsia"/>
          <w:b w:val="0"/>
          <w:bCs w:val="0"/>
          <w:sz w:val="21"/>
          <w:szCs w:val="21"/>
          <w:lang w:val="en-US" w:eastAsia="zh-CN"/>
        </w:rPr>
        <w:t>用例说明：</w:t>
      </w: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cs="宋体"/>
                <w:lang w:val="en-US" w:eastAsia="zh-CN"/>
              </w:rPr>
              <w:t>技工提成比例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eastAsia" w:eastAsia="宋体"/>
                <w:lang w:eastAsia="zh-CN"/>
              </w:rPr>
            </w:pPr>
            <w:r>
              <w:rPr>
                <w:rFonts w:hint="eastAsia" w:cs="宋体"/>
                <w:lang w:val="en-US" w:eastAsia="zh-CN"/>
              </w:rPr>
              <w:t>人事经理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宋体"/>
                <w:lang w:val="en-US" w:eastAsia="zh-CN"/>
              </w:rPr>
            </w:pPr>
            <w:r>
              <w:rPr>
                <w:rFonts w:hint="eastAsia"/>
                <w:lang w:val="en-US" w:eastAsia="zh-CN"/>
              </w:rPr>
              <w:t>能够新增和修改维修费用的分类费用，如工时费、燃油费等，分类不同费用不同，所有的维修费的源头来源于此，按照一定的比例来计算，分为站外和站内的白天晚上费用，时间段不同费用不同。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bl>
    <w:p>
      <w:pPr>
        <w:rPr>
          <w:rFonts w:hint="default"/>
          <w:lang w:val="en-US" w:eastAsia="zh-CN"/>
        </w:rPr>
      </w:pPr>
    </w:p>
    <w:p>
      <w:pPr>
        <w:rPr>
          <w:rFonts w:hint="default"/>
          <w:b/>
          <w:bCs/>
          <w:sz w:val="28"/>
          <w:szCs w:val="28"/>
          <w:lang w:val="en-US" w:eastAsia="zh-CN"/>
        </w:rPr>
      </w:pPr>
    </w:p>
    <w:p>
      <w:pPr>
        <w:pStyle w:val="4"/>
        <w:numPr>
          <w:ilvl w:val="2"/>
          <w:numId w:val="0"/>
        </w:numPr>
        <w:spacing w:line="415" w:lineRule="auto"/>
        <w:ind w:left="720" w:hanging="720"/>
        <w:rPr>
          <w:rFonts w:hint="eastAsia" w:cs="宋体"/>
        </w:rPr>
      </w:pPr>
      <w:bookmarkStart w:id="36" w:name="_Toc375811039"/>
      <w:bookmarkStart w:id="37" w:name="_Toc374032453"/>
      <w:r>
        <w:t>3.2.2</w:t>
      </w:r>
      <w:r>
        <w:tab/>
      </w:r>
      <w:r>
        <w:rPr>
          <w:rFonts w:hint="eastAsia"/>
          <w:lang w:val="en-US" w:eastAsia="zh-CN"/>
        </w:rPr>
        <w:t>人事-员工资料</w:t>
      </w:r>
      <w:r>
        <w:rPr>
          <w:rFonts w:hint="eastAsia" w:cs="宋体"/>
        </w:rPr>
        <w:t>模块</w:t>
      </w:r>
      <w:bookmarkEnd w:id="36"/>
      <w:bookmarkEnd w:id="37"/>
    </w:p>
    <w:p>
      <w:pPr>
        <w:pStyle w:val="5"/>
        <w:numPr>
          <w:ilvl w:val="3"/>
          <w:numId w:val="0"/>
        </w:numPr>
        <w:spacing w:line="374" w:lineRule="auto"/>
        <w:ind w:left="864" w:hanging="864"/>
        <w:rPr>
          <w:rFonts w:hint="default" w:eastAsia="宋体" w:cs="Times New Roman"/>
          <w:lang w:val="en-US" w:eastAsia="zh-CN"/>
        </w:rPr>
      </w:pPr>
      <w:bookmarkStart w:id="38" w:name="_Toc374032454"/>
      <w:bookmarkStart w:id="39" w:name="_Toc275335021"/>
      <w:r>
        <w:t>3.2.2.1</w:t>
      </w:r>
      <w:r>
        <w:tab/>
      </w:r>
      <w:r>
        <w:tab/>
      </w:r>
      <w:bookmarkEnd w:id="38"/>
      <w:bookmarkEnd w:id="39"/>
      <w:r>
        <w:rPr>
          <w:rFonts w:hint="eastAsia"/>
          <w:lang w:val="en-US" w:eastAsia="zh-CN"/>
        </w:rPr>
        <w:t>离职登记</w:t>
      </w:r>
    </w:p>
    <w:p>
      <w:pPr>
        <w:rPr>
          <w:rFonts w:hint="eastAsia"/>
        </w:rPr>
      </w:pPr>
    </w:p>
    <w:p>
      <w:pPr>
        <w:rPr>
          <w:rFonts w:hint="eastAsia" w:eastAsiaTheme="minorEastAsia"/>
          <w:lang w:eastAsia="zh-CN"/>
        </w:rPr>
      </w:pPr>
      <w:r>
        <w:rPr>
          <w:rFonts w:hint="eastAsia" w:eastAsiaTheme="minorEastAsia"/>
          <w:lang w:eastAsia="zh-CN"/>
        </w:rPr>
        <w:drawing>
          <wp:inline distT="0" distB="0" distL="114300" distR="114300">
            <wp:extent cx="5273675" cy="3607435"/>
            <wp:effectExtent l="0" t="0" r="14605" b="4445"/>
            <wp:docPr id="21" name="图片 21" descr="微信图片_2021011821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10118213844"/>
                    <pic:cNvPicPr>
                      <a:picLocks noChangeAspect="1"/>
                    </pic:cNvPicPr>
                  </pic:nvPicPr>
                  <pic:blipFill>
                    <a:blip r:embed="rId11"/>
                    <a:stretch>
                      <a:fillRect/>
                    </a:stretch>
                  </pic:blipFill>
                  <pic:spPr>
                    <a:xfrm>
                      <a:off x="0" y="0"/>
                      <a:ext cx="5273675" cy="3607435"/>
                    </a:xfrm>
                    <a:prstGeom prst="rect">
                      <a:avLst/>
                    </a:prstGeom>
                  </pic:spPr>
                </pic:pic>
              </a:graphicData>
            </a:graphic>
          </wp:inline>
        </w:drawing>
      </w:r>
    </w:p>
    <w:tbl>
      <w:tblPr>
        <w:tblStyle w:val="10"/>
        <w:tblW w:w="4333" w:type="dxa"/>
        <w:tblInd w:w="0" w:type="dxa"/>
        <w:shd w:val="clear" w:color="auto" w:fill="auto"/>
        <w:tblLayout w:type="autofit"/>
        <w:tblCellMar>
          <w:top w:w="0" w:type="dxa"/>
          <w:left w:w="0" w:type="dxa"/>
          <w:bottom w:w="0" w:type="dxa"/>
          <w:right w:w="0" w:type="dxa"/>
        </w:tblCellMar>
      </w:tblPr>
      <w:tblGrid>
        <w:gridCol w:w="1080"/>
        <w:gridCol w:w="3253"/>
      </w:tblGrid>
      <w:tr>
        <w:tblPrEx>
          <w:shd w:val="clear" w:color="auto" w:fill="auto"/>
          <w:tblCellMar>
            <w:top w:w="0" w:type="dxa"/>
            <w:left w:w="0" w:type="dxa"/>
            <w:bottom w:w="0" w:type="dxa"/>
            <w:right w:w="0" w:type="dxa"/>
          </w:tblCellMar>
        </w:tblPrEx>
        <w:trPr>
          <w:trHeight w:val="327"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252"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人事-员工资料-离职登记</w:t>
            </w:r>
          </w:p>
        </w:tc>
      </w:tr>
      <w:tr>
        <w:tblPrEx>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tblCellMar>
            <w:top w:w="0" w:type="dxa"/>
            <w:left w:w="0" w:type="dxa"/>
            <w:bottom w:w="0" w:type="dxa"/>
            <w:right w:w="0" w:type="dxa"/>
          </w:tblCellMar>
        </w:tblPrEx>
        <w:trPr>
          <w:trHeight w:val="116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对于离职员工信息的增加、查询、删除；对离职员工离职原因的修改；还有恢复离职员工的职位；</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252"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如果员工离职,在组织机构里就查询不到员工的信息，除非回复员工，离职员工不可以登录系统，可以查询现有员工和离职的员工</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3253" w:type="dxa"/>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4"/>
                <w:szCs w:val="24"/>
                <w:u w:val="none"/>
              </w:rPr>
            </w:pPr>
          </w:p>
        </w:tc>
      </w:tr>
    </w:tbl>
    <w:p>
      <w:pPr>
        <w:pStyle w:val="5"/>
        <w:numPr>
          <w:ilvl w:val="3"/>
          <w:numId w:val="0"/>
        </w:numPr>
        <w:spacing w:line="374" w:lineRule="auto"/>
        <w:ind w:left="864" w:hanging="864"/>
        <w:rPr>
          <w:rFonts w:hint="default" w:eastAsia="宋体" w:cs="Times New Roman"/>
          <w:lang w:val="en-US" w:eastAsia="zh-CN"/>
        </w:rPr>
      </w:pPr>
      <w:r>
        <w:t>3.2.2.</w:t>
      </w:r>
      <w:r>
        <w:rPr>
          <w:rFonts w:hint="eastAsia"/>
          <w:lang w:val="en-US" w:eastAsia="zh-CN"/>
        </w:rPr>
        <w:t>2组织机构</w:t>
      </w:r>
    </w:p>
    <w:p>
      <w:pPr>
        <w:rPr>
          <w:rFonts w:hint="eastAsia" w:eastAsiaTheme="minorEastAsia"/>
          <w:lang w:eastAsia="zh-CN"/>
        </w:rPr>
      </w:pPr>
      <w:r>
        <w:rPr>
          <w:rFonts w:hint="eastAsia" w:eastAsiaTheme="minorEastAsia"/>
          <w:lang w:eastAsia="zh-CN"/>
        </w:rPr>
        <w:drawing>
          <wp:inline distT="0" distB="0" distL="114300" distR="114300">
            <wp:extent cx="5268595" cy="5388610"/>
            <wp:effectExtent l="0" t="0" r="4445" b="6350"/>
            <wp:docPr id="25" name="图片 25" descr="微信图片_2021011821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210118213827"/>
                    <pic:cNvPicPr>
                      <a:picLocks noChangeAspect="1"/>
                    </pic:cNvPicPr>
                  </pic:nvPicPr>
                  <pic:blipFill>
                    <a:blip r:embed="rId12"/>
                    <a:stretch>
                      <a:fillRect/>
                    </a:stretch>
                  </pic:blipFill>
                  <pic:spPr>
                    <a:xfrm>
                      <a:off x="0" y="0"/>
                      <a:ext cx="5268595" cy="5388610"/>
                    </a:xfrm>
                    <a:prstGeom prst="rect">
                      <a:avLst/>
                    </a:prstGeom>
                  </pic:spPr>
                </pic:pic>
              </a:graphicData>
            </a:graphic>
          </wp:inline>
        </w:drawing>
      </w:r>
    </w:p>
    <w:tbl>
      <w:tblPr>
        <w:tblStyle w:val="10"/>
        <w:tblW w:w="4213" w:type="dxa"/>
        <w:tblInd w:w="0" w:type="dxa"/>
        <w:shd w:val="clear" w:color="auto" w:fill="auto"/>
        <w:tblLayout w:type="autofit"/>
        <w:tblCellMar>
          <w:top w:w="0" w:type="dxa"/>
          <w:left w:w="0" w:type="dxa"/>
          <w:bottom w:w="0" w:type="dxa"/>
          <w:right w:w="0" w:type="dxa"/>
        </w:tblCellMar>
      </w:tblPr>
      <w:tblGrid>
        <w:gridCol w:w="1056"/>
        <w:gridCol w:w="3157"/>
      </w:tblGrid>
      <w:tr>
        <w:tblPrEx>
          <w:shd w:val="clear" w:color="auto" w:fill="auto"/>
          <w:tblCellMar>
            <w:top w:w="0" w:type="dxa"/>
            <w:left w:w="0" w:type="dxa"/>
            <w:bottom w:w="0" w:type="dxa"/>
            <w:right w:w="0" w:type="dxa"/>
          </w:tblCellMar>
        </w:tblPrEx>
        <w:trPr>
          <w:trHeight w:val="327" w:hRule="atLeast"/>
        </w:trPr>
        <w:tc>
          <w:tcPr>
            <w:tcW w:w="1056"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156"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人事-员工资料-组织机构</w:t>
            </w:r>
          </w:p>
        </w:tc>
      </w:tr>
      <w:tr>
        <w:tblPrEx>
          <w:shd w:val="clear" w:color="auto" w:fill="auto"/>
          <w:tblCellMar>
            <w:top w:w="0" w:type="dxa"/>
            <w:left w:w="0" w:type="dxa"/>
            <w:bottom w:w="0" w:type="dxa"/>
            <w:right w:w="0" w:type="dxa"/>
          </w:tblCellMar>
        </w:tblPrEx>
        <w:trPr>
          <w:trHeight w:val="591"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shd w:val="clear" w:color="auto" w:fill="auto"/>
          <w:tblCellMar>
            <w:top w:w="0" w:type="dxa"/>
            <w:left w:w="0" w:type="dxa"/>
            <w:bottom w:w="0" w:type="dxa"/>
            <w:right w:w="0" w:type="dxa"/>
          </w:tblCellMar>
        </w:tblPrEx>
        <w:trPr>
          <w:trHeight w:val="116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对于部门或者其小组进行新增；对于部门小组成员进行新增；对于部门成员进行条件查询和信息修改，置空密码，导出，导入，员工角色，字段设置</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591"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156"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查询某某店铺，某某部门下面的员工，然后进行修改，新增，然后可以进行同级的部门定义</w:t>
            </w:r>
          </w:p>
        </w:tc>
      </w:tr>
      <w:tr>
        <w:tblPrEx>
          <w:shd w:val="clear" w:color="auto" w:fill="auto"/>
          <w:tblCellMar>
            <w:top w:w="0" w:type="dxa"/>
            <w:left w:w="0" w:type="dxa"/>
            <w:bottom w:w="0" w:type="dxa"/>
            <w:right w:w="0" w:type="dxa"/>
          </w:tblCellMar>
        </w:tblPrEx>
        <w:trPr>
          <w:trHeight w:val="327" w:hRule="atLeast"/>
        </w:trPr>
        <w:tc>
          <w:tcPr>
            <w:tcW w:w="1056"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3157" w:type="dxa"/>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4"/>
                <w:szCs w:val="24"/>
                <w:u w:val="none"/>
              </w:rPr>
            </w:pPr>
          </w:p>
        </w:tc>
      </w:tr>
    </w:tbl>
    <w:p>
      <w:pPr>
        <w:pStyle w:val="5"/>
        <w:numPr>
          <w:ilvl w:val="3"/>
          <w:numId w:val="0"/>
        </w:numPr>
        <w:spacing w:line="374" w:lineRule="auto"/>
        <w:ind w:left="864" w:hanging="864"/>
        <w:rPr>
          <w:rFonts w:hint="default" w:eastAsia="宋体" w:cs="Times New Roman"/>
          <w:lang w:val="en-US" w:eastAsia="zh-CN"/>
        </w:rPr>
      </w:pPr>
      <w:r>
        <w:t>3.2.2.</w:t>
      </w:r>
      <w:r>
        <w:rPr>
          <w:rFonts w:hint="eastAsia"/>
          <w:lang w:val="en-US" w:eastAsia="zh-CN"/>
        </w:rPr>
        <w:t>3通讯名录</w:t>
      </w:r>
    </w:p>
    <w:p/>
    <w:p>
      <w:pPr>
        <w:rPr>
          <w:rFonts w:hint="eastAsia" w:eastAsiaTheme="minorEastAsia"/>
          <w:lang w:eastAsia="zh-CN"/>
        </w:rPr>
      </w:pPr>
      <w:r>
        <w:rPr>
          <w:rFonts w:hint="eastAsia" w:eastAsiaTheme="minorEastAsia"/>
          <w:lang w:eastAsia="zh-CN"/>
        </w:rPr>
        <w:drawing>
          <wp:inline distT="0" distB="0" distL="114300" distR="114300">
            <wp:extent cx="5272405" cy="3704590"/>
            <wp:effectExtent l="0" t="0" r="635" b="13970"/>
            <wp:docPr id="27" name="图片 27" descr="f2da84f131e587a1c624f10551dc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2da84f131e587a1c624f10551dcd96"/>
                    <pic:cNvPicPr>
                      <a:picLocks noChangeAspect="1"/>
                    </pic:cNvPicPr>
                  </pic:nvPicPr>
                  <pic:blipFill>
                    <a:blip r:embed="rId13"/>
                    <a:stretch>
                      <a:fillRect/>
                    </a:stretch>
                  </pic:blipFill>
                  <pic:spPr>
                    <a:xfrm>
                      <a:off x="0" y="0"/>
                      <a:ext cx="5272405" cy="3704590"/>
                    </a:xfrm>
                    <a:prstGeom prst="rect">
                      <a:avLst/>
                    </a:prstGeom>
                  </pic:spPr>
                </pic:pic>
              </a:graphicData>
            </a:graphic>
          </wp:inline>
        </w:drawing>
      </w:r>
    </w:p>
    <w:tbl>
      <w:tblPr>
        <w:tblStyle w:val="10"/>
        <w:tblW w:w="4321" w:type="dxa"/>
        <w:tblInd w:w="0" w:type="dxa"/>
        <w:shd w:val="clear" w:color="auto" w:fill="auto"/>
        <w:tblLayout w:type="autofit"/>
        <w:tblCellMar>
          <w:top w:w="0" w:type="dxa"/>
          <w:left w:w="0" w:type="dxa"/>
          <w:bottom w:w="0" w:type="dxa"/>
          <w:right w:w="0" w:type="dxa"/>
        </w:tblCellMar>
      </w:tblPr>
      <w:tblGrid>
        <w:gridCol w:w="1080"/>
        <w:gridCol w:w="3241"/>
      </w:tblGrid>
      <w:tr>
        <w:tblPrEx>
          <w:shd w:val="clear" w:color="auto" w:fill="auto"/>
          <w:tblCellMar>
            <w:top w:w="0" w:type="dxa"/>
            <w:left w:w="0" w:type="dxa"/>
            <w:bottom w:w="0" w:type="dxa"/>
            <w:right w:w="0" w:type="dxa"/>
          </w:tblCellMar>
        </w:tblPrEx>
        <w:trPr>
          <w:trHeight w:val="327"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240"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人事-员工资料-通讯名录</w:t>
            </w:r>
          </w:p>
        </w:tc>
      </w:tr>
      <w:tr>
        <w:tblPrEx>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对于员工通讯名录的条件查询，保存，导出</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公司里技工还有所有员工的联系方式，还可以根据模糊查询员工的联系方式</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3241" w:type="dxa"/>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4"/>
                <w:szCs w:val="24"/>
                <w:u w:val="none"/>
              </w:rPr>
            </w:pPr>
          </w:p>
        </w:tc>
      </w:tr>
    </w:tbl>
    <w:p/>
    <w:p/>
    <w:p>
      <w:pPr>
        <w:pStyle w:val="5"/>
        <w:numPr>
          <w:ilvl w:val="3"/>
          <w:numId w:val="0"/>
        </w:numPr>
        <w:spacing w:line="374" w:lineRule="auto"/>
        <w:ind w:left="864" w:hanging="864"/>
        <w:rPr>
          <w:rFonts w:hint="default" w:eastAsia="宋体" w:cs="Times New Roman"/>
          <w:lang w:val="en-US" w:eastAsia="zh-CN"/>
        </w:rPr>
      </w:pPr>
      <w:r>
        <w:t>3.2.2.</w:t>
      </w:r>
      <w:r>
        <w:rPr>
          <w:rFonts w:hint="eastAsia"/>
          <w:lang w:val="en-US" w:eastAsia="zh-CN"/>
        </w:rPr>
        <w:t>4岗位定义</w:t>
      </w:r>
    </w:p>
    <w:p>
      <w:pPr>
        <w:rPr>
          <w:rFonts w:hint="eastAsia" w:eastAsiaTheme="minorEastAsia"/>
          <w:lang w:eastAsia="zh-CN"/>
        </w:rPr>
      </w:pPr>
      <w:r>
        <w:rPr>
          <w:rFonts w:hint="eastAsia" w:eastAsiaTheme="minorEastAsia"/>
          <w:lang w:eastAsia="zh-CN"/>
        </w:rPr>
        <w:drawing>
          <wp:inline distT="0" distB="0" distL="114300" distR="114300">
            <wp:extent cx="5272405" cy="3542665"/>
            <wp:effectExtent l="0" t="0" r="635" b="8255"/>
            <wp:docPr id="28" name="图片 28" descr="微信图片_2021011821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10118213852"/>
                    <pic:cNvPicPr>
                      <a:picLocks noChangeAspect="1"/>
                    </pic:cNvPicPr>
                  </pic:nvPicPr>
                  <pic:blipFill>
                    <a:blip r:embed="rId14"/>
                    <a:stretch>
                      <a:fillRect/>
                    </a:stretch>
                  </pic:blipFill>
                  <pic:spPr>
                    <a:xfrm>
                      <a:off x="0" y="0"/>
                      <a:ext cx="5272405" cy="3542665"/>
                    </a:xfrm>
                    <a:prstGeom prst="rect">
                      <a:avLst/>
                    </a:prstGeom>
                  </pic:spPr>
                </pic:pic>
              </a:graphicData>
            </a:graphic>
          </wp:inline>
        </w:drawing>
      </w:r>
    </w:p>
    <w:tbl>
      <w:tblPr>
        <w:tblStyle w:val="10"/>
        <w:tblW w:w="4321" w:type="dxa"/>
        <w:tblInd w:w="0" w:type="dxa"/>
        <w:shd w:val="clear" w:color="auto" w:fill="auto"/>
        <w:tblLayout w:type="autofit"/>
        <w:tblCellMar>
          <w:top w:w="0" w:type="dxa"/>
          <w:left w:w="0" w:type="dxa"/>
          <w:bottom w:w="0" w:type="dxa"/>
          <w:right w:w="0" w:type="dxa"/>
        </w:tblCellMar>
      </w:tblPr>
      <w:tblGrid>
        <w:gridCol w:w="1080"/>
        <w:gridCol w:w="3241"/>
      </w:tblGrid>
      <w:tr>
        <w:trPr>
          <w:trHeight w:val="327"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240"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人事-员工资料-岗位定义</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管理公司的岗位,进行新增，删除，保存，导出，修改</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240"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员工资料新增时使用,在公司定义一个新的岗位,还可以使用模糊查询公司现有的岗位</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3241" w:type="dxa"/>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4"/>
                <w:szCs w:val="24"/>
                <w:u w:val="none"/>
              </w:rPr>
            </w:pPr>
          </w:p>
        </w:tc>
      </w:tr>
    </w:tbl>
    <w:p>
      <w:pPr>
        <w:rPr>
          <w:rFonts w:hint="eastAsia" w:eastAsiaTheme="minorEastAsia"/>
          <w:lang w:eastAsia="zh-CN"/>
        </w:rPr>
      </w:pPr>
    </w:p>
    <w:p/>
    <w:p>
      <w:pPr>
        <w:pStyle w:val="4"/>
        <w:numPr>
          <w:ilvl w:val="2"/>
          <w:numId w:val="0"/>
        </w:numPr>
        <w:spacing w:line="415" w:lineRule="auto"/>
        <w:ind w:left="720" w:hanging="720"/>
        <w:rPr>
          <w:rFonts w:hint="eastAsia"/>
          <w:lang w:val="en-US" w:eastAsia="zh-CN"/>
        </w:rPr>
      </w:pPr>
      <w:bookmarkStart w:id="40" w:name="_Toc374032461"/>
      <w:bookmarkStart w:id="41" w:name="_Toc375811040"/>
      <w:r>
        <w:t>3.2.3</w:t>
      </w:r>
      <w:bookmarkEnd w:id="40"/>
      <w:bookmarkEnd w:id="41"/>
      <w:r>
        <w:rPr>
          <w:rFonts w:hint="eastAsia"/>
        </w:rPr>
        <w:t>系统--权限管理</w:t>
      </w:r>
      <w:r>
        <w:rPr>
          <w:rFonts w:hint="eastAsia"/>
          <w:lang w:val="en-US" w:eastAsia="zh-CN"/>
        </w:rPr>
        <w:t>模块</w:t>
      </w:r>
    </w:p>
    <w:p>
      <w:pPr>
        <w:pStyle w:val="5"/>
        <w:numPr>
          <w:ilvl w:val="0"/>
          <w:numId w:val="0"/>
        </w:numPr>
        <w:rPr>
          <w:rFonts w:cs="Times New Roman"/>
        </w:rPr>
      </w:pPr>
      <w:r>
        <w:t>3.2.1.1</w:t>
      </w:r>
      <w:r>
        <w:rPr>
          <w:rFonts w:cs="Times New Roman"/>
        </w:rPr>
        <w:tab/>
      </w:r>
      <w:r>
        <w:rPr>
          <w:rFonts w:hint="eastAsia" w:cs="宋体"/>
        </w:rPr>
        <w:t>角色管理</w:t>
      </w:r>
    </w:p>
    <w:p>
      <w:pPr>
        <w:spacing w:line="360" w:lineRule="auto"/>
        <w:jc w:val="center"/>
        <w:rPr>
          <w:rFonts w:hint="eastAsia" w:ascii="宋体" w:eastAsia="宋体"/>
          <w:sz w:val="24"/>
          <w:szCs w:val="24"/>
          <w:lang w:eastAsia="zh-CN"/>
        </w:rPr>
      </w:pPr>
      <w:r>
        <w:rPr>
          <w:rFonts w:hint="eastAsia" w:ascii="宋体" w:eastAsia="宋体"/>
          <w:sz w:val="24"/>
          <w:szCs w:val="24"/>
          <w:lang w:eastAsia="zh-CN"/>
        </w:rPr>
        <w:drawing>
          <wp:inline distT="0" distB="0" distL="114300" distR="114300">
            <wp:extent cx="5270500" cy="3778885"/>
            <wp:effectExtent l="0" t="0" r="2540" b="635"/>
            <wp:docPr id="32" name="图片 32" descr="屏幕截图 2021-01-19 0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1-01-19 012923"/>
                    <pic:cNvPicPr>
                      <a:picLocks noChangeAspect="1"/>
                    </pic:cNvPicPr>
                  </pic:nvPicPr>
                  <pic:blipFill>
                    <a:blip r:embed="rId15"/>
                    <a:stretch>
                      <a:fillRect/>
                    </a:stretch>
                  </pic:blipFill>
                  <pic:spPr>
                    <a:xfrm>
                      <a:off x="0" y="0"/>
                      <a:ext cx="5270500" cy="3778885"/>
                    </a:xfrm>
                    <a:prstGeom prst="rect">
                      <a:avLst/>
                    </a:prstGeom>
                  </pic:spPr>
                </pic:pic>
              </a:graphicData>
            </a:graphic>
          </wp:inline>
        </w:drawing>
      </w:r>
    </w:p>
    <w:p>
      <w:pPr>
        <w:spacing w:line="360" w:lineRule="auto"/>
        <w:jc w:val="center"/>
        <w:rPr>
          <w:rFonts w:ascii="宋体"/>
          <w:sz w:val="24"/>
          <w:szCs w:val="24"/>
        </w:rPr>
      </w:pPr>
    </w:p>
    <w:p>
      <w:pPr>
        <w:spacing w:line="360" w:lineRule="auto"/>
      </w:pPr>
      <w:r>
        <w:rPr>
          <w:rFonts w:hint="eastAsia" w:cs="宋体"/>
        </w:rPr>
        <w:t>用例说明：</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pPr>
            <w:r>
              <w:rPr>
                <w:rFonts w:hint="eastAsia" w:cs="宋体"/>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pPr>
            <w:r>
              <w:rPr>
                <w:rFonts w:hint="eastAsia" w:cs="宋体"/>
              </w:rPr>
              <w:t>管理系统中各组织结构下的岗位角色。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宋体"/>
                <w:lang w:val="en-US" w:eastAsia="zh-CN"/>
              </w:rPr>
            </w:pPr>
            <w:r>
              <w:rPr>
                <w:rFonts w:hint="eastAsia"/>
                <w:lang w:val="en-US" w:eastAsia="zh-CN"/>
              </w:rPr>
              <w:t>后台管理员会根据角色的不同，拥有不同的权限，不同的管理员不能进行增删改，只供查看权限，超级管理员拥有所有权限，可对所有用户进行操作和进行授权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
      <w:pPr>
        <w:pStyle w:val="5"/>
        <w:numPr>
          <w:ilvl w:val="0"/>
          <w:numId w:val="0"/>
        </w:numPr>
        <w:ind w:left="864" w:hanging="864"/>
        <w:rPr>
          <w:rFonts w:cs="Times New Roman"/>
        </w:rPr>
      </w:pPr>
      <w:bookmarkStart w:id="42" w:name="_Toc374032446"/>
      <w:r>
        <w:t>3.2.1.2</w:t>
      </w:r>
      <w:r>
        <w:tab/>
      </w:r>
      <w:r>
        <w:rPr>
          <w:rFonts w:hint="eastAsia" w:cs="宋体"/>
        </w:rPr>
        <w:t>权限管理</w:t>
      </w:r>
      <w:bookmarkEnd w:id="42"/>
    </w:p>
    <w:p>
      <w:pPr>
        <w:rPr>
          <w:rFonts w:hint="eastAsia"/>
          <w:lang w:val="en-US" w:eastAsia="zh-CN"/>
        </w:rPr>
      </w:pPr>
    </w:p>
    <w:p>
      <w:r>
        <w:drawing>
          <wp:inline distT="0" distB="0" distL="114300" distR="114300">
            <wp:extent cx="4126230" cy="3111500"/>
            <wp:effectExtent l="0" t="0" r="3810" b="12700"/>
            <wp:docPr id="31" name="图片 1" descr="C:\Users\ASUS\Desktop\我的项目图\屏幕截图 2021-01-19 0122521.png屏幕截图 2021-01-19 012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C:\Users\ASUS\Desktop\我的项目图\屏幕截图 2021-01-19 0122521.png屏幕截图 2021-01-19 0122521"/>
                    <pic:cNvPicPr>
                      <a:picLocks noChangeAspect="1"/>
                    </pic:cNvPicPr>
                  </pic:nvPicPr>
                  <pic:blipFill>
                    <a:blip r:embed="rId16"/>
                    <a:srcRect/>
                    <a:stretch>
                      <a:fillRect/>
                    </a:stretch>
                  </pic:blipFill>
                  <pic:spPr>
                    <a:xfrm>
                      <a:off x="0" y="0"/>
                      <a:ext cx="4126230" cy="3111500"/>
                    </a:xfrm>
                    <a:prstGeom prst="rect">
                      <a:avLst/>
                    </a:prstGeom>
                    <a:noFill/>
                    <a:ln>
                      <a:noFill/>
                    </a:ln>
                  </pic:spPr>
                </pic:pic>
              </a:graphicData>
            </a:graphic>
          </wp:inline>
        </w:drawing>
      </w:r>
    </w:p>
    <w:tbl>
      <w:tblPr>
        <w:tblStyle w:val="10"/>
        <w:tblW w:w="4321" w:type="dxa"/>
        <w:tblInd w:w="0" w:type="dxa"/>
        <w:shd w:val="clear" w:color="auto" w:fill="auto"/>
        <w:tblLayout w:type="autofit"/>
        <w:tblCellMar>
          <w:top w:w="0" w:type="dxa"/>
          <w:left w:w="0" w:type="dxa"/>
          <w:bottom w:w="0" w:type="dxa"/>
          <w:right w:w="0" w:type="dxa"/>
        </w:tblCellMar>
      </w:tblPr>
      <w:tblGrid>
        <w:gridCol w:w="1080"/>
        <w:gridCol w:w="3241"/>
      </w:tblGrid>
      <w:tr>
        <w:tblPrEx>
          <w:tblCellMar>
            <w:top w:w="0" w:type="dxa"/>
            <w:left w:w="0" w:type="dxa"/>
            <w:bottom w:w="0" w:type="dxa"/>
            <w:right w:w="0" w:type="dxa"/>
          </w:tblCellMar>
        </w:tblPrEx>
        <w:trPr>
          <w:trHeight w:val="327"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241"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default" w:ascii="宋体" w:hAnsi="宋体" w:eastAsia="宋体" w:cs="宋体"/>
                <w:i w:val="0"/>
                <w:color w:val="000000"/>
                <w:sz w:val="21"/>
                <w:szCs w:val="21"/>
                <w:u w:val="none"/>
                <w:lang w:val="en-US"/>
              </w:rPr>
            </w:pPr>
            <w:r>
              <w:rPr>
                <w:rFonts w:hint="eastAsia" w:ascii="宋体" w:hAnsi="宋体" w:cs="宋体"/>
                <w:i w:val="0"/>
                <w:color w:val="000000"/>
                <w:kern w:val="0"/>
                <w:sz w:val="21"/>
                <w:szCs w:val="21"/>
                <w:u w:val="none"/>
                <w:lang w:val="en-US" w:eastAsia="zh-CN" w:bidi="ar"/>
              </w:rPr>
              <w:t>权限管理</w:t>
            </w:r>
          </w:p>
        </w:tc>
      </w:tr>
      <w:tr>
        <w:tblPrEx>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shd w:val="clear" w:color="auto" w:fill="auto"/>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default"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对于不同的用户分配不同的角色以获得不同权限</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系统管理员</w:t>
            </w:r>
            <w:r>
              <w:rPr>
                <w:rFonts w:hint="eastAsia" w:ascii="宋体" w:hAnsi="宋体" w:eastAsia="宋体" w:cs="宋体"/>
                <w:i w:val="0"/>
                <w:color w:val="000000"/>
                <w:kern w:val="0"/>
                <w:sz w:val="21"/>
                <w:szCs w:val="21"/>
                <w:u w:val="none"/>
                <w:lang w:val="en-US" w:eastAsia="zh-CN" w:bidi="ar"/>
              </w:rPr>
              <w:t>登录后并具有该操作权限</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591"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2</w:t>
            </w:r>
          </w:p>
        </w:tc>
      </w:tr>
      <w:tr>
        <w:tblPrEx>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241"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default"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超级管理员才拥有的权限，它可以对用户进行授权，权限会限制用户的操作，没有权限的用户，不能进行一些操作，按钮也会失效，也可以授权给用户，使其拥有超出自身权限范围内的操作</w:t>
            </w:r>
          </w:p>
        </w:tc>
      </w:tr>
      <w:tr>
        <w:tblPrEx>
          <w:shd w:val="clear" w:color="auto" w:fill="auto"/>
          <w:tblCellMar>
            <w:top w:w="0" w:type="dxa"/>
            <w:left w:w="0" w:type="dxa"/>
            <w:bottom w:w="0" w:type="dxa"/>
            <w:right w:w="0" w:type="dxa"/>
          </w:tblCellMar>
        </w:tblPrEx>
        <w:trPr>
          <w:trHeight w:val="327" w:hRule="atLeast"/>
        </w:trPr>
        <w:tc>
          <w:tcPr>
            <w:tcW w:w="1080"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3241" w:type="dxa"/>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4"/>
                <w:szCs w:val="24"/>
                <w:u w:val="none"/>
              </w:rPr>
            </w:pPr>
          </w:p>
        </w:tc>
      </w:tr>
    </w:tbl>
    <w:p>
      <w:pPr>
        <w:rPr>
          <w:rFonts w:hint="eastAsia"/>
          <w:lang w:val="en-US" w:eastAsia="zh-CN"/>
        </w:rPr>
      </w:pPr>
    </w:p>
    <w:p>
      <w:pPr>
        <w:pStyle w:val="4"/>
        <w:numPr>
          <w:ilvl w:val="2"/>
          <w:numId w:val="0"/>
        </w:numPr>
        <w:spacing w:line="415" w:lineRule="auto"/>
        <w:ind w:left="720" w:hanging="720"/>
        <w:rPr>
          <w:rFonts w:hint="eastAsia"/>
          <w:lang w:val="en-US" w:eastAsia="zh-CN"/>
        </w:rPr>
      </w:pPr>
      <w:bookmarkStart w:id="43" w:name="_Toc374032468"/>
      <w:bookmarkStart w:id="44" w:name="_Toc375811041"/>
      <w:r>
        <w:t>3.2.4</w:t>
      </w:r>
      <w:r>
        <w:tab/>
      </w:r>
      <w:bookmarkEnd w:id="43"/>
      <w:bookmarkEnd w:id="44"/>
      <w:r>
        <w:rPr>
          <w:rFonts w:hint="eastAsia" w:cs="宋体"/>
        </w:rPr>
        <w:t>数据--主数据</w:t>
      </w:r>
      <w:r>
        <w:rPr>
          <w:rFonts w:hint="eastAsia" w:cs="宋体"/>
          <w:lang w:val="en-US" w:eastAsia="zh-CN"/>
        </w:rPr>
        <w:t>模块</w:t>
      </w:r>
    </w:p>
    <w:p>
      <w:pPr>
        <w:pStyle w:val="5"/>
        <w:numPr>
          <w:ilvl w:val="0"/>
          <w:numId w:val="0"/>
        </w:numPr>
        <w:ind w:left="864" w:hanging="864"/>
        <w:rPr>
          <w:rFonts w:hint="default" w:eastAsia="宋体" w:cs="Times New Roman"/>
          <w:lang w:val="en-US" w:eastAsia="zh-CN"/>
        </w:rPr>
      </w:pPr>
      <w:r>
        <w:t>3.2.</w:t>
      </w:r>
      <w:r>
        <w:rPr>
          <w:rFonts w:hint="eastAsia"/>
          <w:lang w:val="en-US" w:eastAsia="zh-CN"/>
        </w:rPr>
        <w:t>4.1发动机品牌</w:t>
      </w:r>
    </w:p>
    <w:p>
      <w:pPr>
        <w:rPr>
          <w:rFonts w:hint="default"/>
          <w:lang w:val="en-US" w:eastAsia="zh-CN"/>
        </w:rPr>
      </w:pPr>
      <w:r>
        <w:rPr>
          <w:rFonts w:hint="eastAsia"/>
          <w:lang w:val="en-US" w:eastAsia="zh-CN"/>
        </w:rPr>
        <w:t>管理员</w:t>
      </w:r>
    </w:p>
    <w:p>
      <w:r>
        <w:drawing>
          <wp:inline distT="0" distB="0" distL="114300" distR="114300">
            <wp:extent cx="5607050" cy="2002155"/>
            <wp:effectExtent l="0" t="0" r="127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7"/>
                    <a:stretch>
                      <a:fillRect/>
                    </a:stretch>
                  </pic:blipFill>
                  <pic:spPr>
                    <a:xfrm>
                      <a:off x="0" y="0"/>
                      <a:ext cx="5607050" cy="2002155"/>
                    </a:xfrm>
                    <a:prstGeom prst="rect">
                      <a:avLst/>
                    </a:prstGeom>
                    <a:noFill/>
                    <a:ln>
                      <a:noFill/>
                    </a:ln>
                  </pic:spPr>
                </pic:pic>
              </a:graphicData>
            </a:graphic>
          </wp:inline>
        </w:drawing>
      </w:r>
    </w:p>
    <w:p>
      <w:pPr>
        <w:rPr>
          <w:rFonts w:hint="eastAsia"/>
          <w:lang w:val="en-US" w:eastAsia="zh-CN"/>
        </w:rPr>
      </w:pPr>
      <w:r>
        <w:rPr>
          <w:rFonts w:hint="eastAsia"/>
          <w:lang w:val="en-US" w:eastAsia="zh-CN"/>
        </w:rPr>
        <w:t>普通员工</w:t>
      </w: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-351790</wp:posOffset>
            </wp:positionH>
            <wp:positionV relativeFrom="paragraph">
              <wp:posOffset>5715</wp:posOffset>
            </wp:positionV>
            <wp:extent cx="4511675" cy="1764030"/>
            <wp:effectExtent l="0" t="0" r="14605" b="3810"/>
            <wp:wrapSquare wrapText="bothSides"/>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8"/>
                    <a:stretch>
                      <a:fillRect/>
                    </a:stretch>
                  </pic:blipFill>
                  <pic:spPr>
                    <a:xfrm>
                      <a:off x="0" y="0"/>
                      <a:ext cx="4511675" cy="1764030"/>
                    </a:xfrm>
                    <a:prstGeom prst="rect">
                      <a:avLst/>
                    </a:prstGeom>
                    <a:noFill/>
                    <a:ln>
                      <a:noFill/>
                    </a:ln>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top"/>
          </w:tcPr>
          <w:p>
            <w:pPr>
              <w:spacing w:line="360" w:lineRule="auto"/>
              <w:jc w:val="center"/>
              <w:rPr>
                <w:b/>
                <w:bCs/>
              </w:rPr>
            </w:pPr>
            <w:bookmarkStart w:id="45" w:name="OLE_LINK1"/>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发动机品牌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管理员，普通员工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对系统中的发动机品牌进行统计和管理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lang w:val="en-US" w:eastAsia="zh-CN"/>
              </w:rPr>
            </w:pPr>
            <w:r>
              <w:rPr>
                <w:rFonts w:hint="eastAsia"/>
                <w:lang w:val="en-US" w:eastAsia="zh-CN"/>
              </w:rPr>
              <w:t>对发动机品牌进行查询，新增，删除，修改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w:t>
            </w:r>
            <w:r>
              <w:rPr>
                <w:rFonts w:hint="eastAsia" w:cs="宋体"/>
                <w:lang w:val="en-US" w:eastAsia="zh-CN"/>
              </w:rPr>
              <w:t>拥有该权限管理员</w:t>
            </w:r>
            <w:r>
              <w:rPr>
                <w:rFonts w:hint="eastAsia" w:cs="宋体"/>
              </w:rPr>
              <w:t>具有该操作权限</w:t>
            </w:r>
            <w:r>
              <w:rPr>
                <w:rFonts w:hint="eastAsia" w:cs="宋体"/>
                <w:lang w:eastAsia="zh-CN"/>
              </w:rPr>
              <w:t>，</w:t>
            </w:r>
            <w:r>
              <w:rPr>
                <w:rFonts w:hint="eastAsia" w:cs="宋体"/>
                <w:lang w:val="en-US" w:eastAsia="zh-CN"/>
              </w:rPr>
              <w:t>普通员工只能用于统计数据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必须选中该发动机品牌才能对此数据进行操作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eastAsia"/>
                <w:lang w:val="en-US" w:eastAsia="zh-CN"/>
              </w:rPr>
            </w:pPr>
            <w:r>
              <w:rPr>
                <w:rFonts w:hint="eastAsia"/>
                <w:lang w:val="en-US" w:eastAsia="zh-CN"/>
              </w:rPr>
              <w:t>1.进入该功能模块默认显示所有发动机品牌，该显示有两列字段为：发动机品牌编号，发动机品牌名称。</w:t>
            </w:r>
          </w:p>
          <w:p>
            <w:pPr>
              <w:keepNext/>
              <w:spacing w:line="360" w:lineRule="auto"/>
              <w:rPr>
                <w:rFonts w:hint="default"/>
                <w:lang w:val="en-US" w:eastAsia="zh-CN"/>
              </w:rPr>
            </w:pPr>
            <w:r>
              <w:rPr>
                <w:rFonts w:hint="eastAsia"/>
                <w:lang w:val="en-US" w:eastAsia="zh-CN"/>
              </w:rPr>
              <w:t>2.右上方有新增按钮，删除按钮，修改按钮，保存按钮，导出按钮。</w:t>
            </w:r>
          </w:p>
          <w:p>
            <w:pPr>
              <w:keepNext/>
              <w:spacing w:line="360" w:lineRule="auto"/>
              <w:rPr>
                <w:rFonts w:hint="default"/>
                <w:lang w:val="en-US" w:eastAsia="zh-CN"/>
              </w:rPr>
            </w:pPr>
            <w:r>
              <w:rPr>
                <w:rFonts w:hint="eastAsia"/>
                <w:lang w:val="en-US" w:eastAsia="zh-CN"/>
              </w:rPr>
              <w:t>3.查询上方必须存在存在两个文本框用于新增数据和修改数据，分别为分类代码，分类名称。</w:t>
            </w:r>
          </w:p>
          <w:p>
            <w:pPr>
              <w:keepNext/>
              <w:spacing w:line="360" w:lineRule="auto"/>
              <w:rPr>
                <w:rFonts w:hint="default"/>
                <w:lang w:val="en-US" w:eastAsia="zh-CN"/>
              </w:rPr>
            </w:pPr>
            <w:r>
              <w:rPr>
                <w:rFonts w:hint="eastAsia"/>
                <w:lang w:val="en-US" w:eastAsia="zh-CN"/>
              </w:rPr>
              <w:t>4.新增数据需要点击右上方按钮，会将文本框进行清空，点击保存会将该数据进行添加，新增时文本框数据不允许为空，发动机品牌编码不允许重复。</w:t>
            </w:r>
          </w:p>
          <w:p>
            <w:pPr>
              <w:keepNext/>
              <w:spacing w:line="360" w:lineRule="auto"/>
              <w:rPr>
                <w:rFonts w:hint="eastAsia"/>
                <w:lang w:val="en-US" w:eastAsia="zh-CN"/>
              </w:rPr>
            </w:pPr>
            <w:r>
              <w:rPr>
                <w:rFonts w:hint="eastAsia"/>
                <w:lang w:val="en-US" w:eastAsia="zh-CN"/>
              </w:rPr>
              <w:t xml:space="preserve">5.修改数据必须选中一行数据，发动机品牌自动填充到文本框，点击保存按钮会将该数据进行修改 </w:t>
            </w:r>
          </w:p>
          <w:p>
            <w:pPr>
              <w:keepNext/>
              <w:spacing w:line="360" w:lineRule="auto"/>
              <w:rPr>
                <w:rFonts w:hint="default"/>
                <w:lang w:val="en-US" w:eastAsia="zh-CN"/>
              </w:rPr>
            </w:pPr>
            <w:r>
              <w:rPr>
                <w:rFonts w:hint="eastAsia"/>
                <w:lang w:val="en-US" w:eastAsia="zh-CN"/>
              </w:rPr>
              <w:t>6.新增，删除，修改发动机品牌只有授予权限的管理员才能操作</w:t>
            </w:r>
          </w:p>
        </w:tc>
      </w:tr>
      <w:bookmarkEnd w:id="45"/>
    </w:tbl>
    <w:p>
      <w:pPr>
        <w:rPr>
          <w:rFonts w:hint="eastAsia" w:eastAsiaTheme="minorEastAsia"/>
          <w:lang w:eastAsia="zh-CN"/>
        </w:rPr>
      </w:pPr>
    </w:p>
    <w:p>
      <w:pPr>
        <w:rPr>
          <w:rFonts w:hint="eastAsia" w:eastAsiaTheme="minorEastAsia"/>
          <w:lang w:eastAsia="zh-CN"/>
        </w:rPr>
      </w:pPr>
    </w:p>
    <w:p>
      <w:pPr>
        <w:pStyle w:val="5"/>
        <w:numPr>
          <w:ilvl w:val="0"/>
          <w:numId w:val="0"/>
        </w:numPr>
        <w:ind w:left="864" w:hanging="864"/>
        <w:rPr>
          <w:rFonts w:hint="default" w:eastAsia="宋体" w:cs="Times New Roman"/>
          <w:lang w:val="en-US" w:eastAsia="zh-CN"/>
        </w:rPr>
      </w:pPr>
      <w:r>
        <w:t>3.2.</w:t>
      </w:r>
      <w:r>
        <w:rPr>
          <w:rFonts w:hint="eastAsia"/>
          <w:lang w:val="en-US" w:eastAsia="zh-CN"/>
        </w:rPr>
        <w:t>4.2车型档案</w:t>
      </w:r>
    </w:p>
    <w:p>
      <w:pPr>
        <w:rPr>
          <w:rFonts w:hint="default" w:eastAsiaTheme="minorEastAsia"/>
          <w:lang w:val="en-US" w:eastAsia="zh-CN"/>
        </w:rPr>
      </w:pPr>
      <w:r>
        <w:rPr>
          <w:rFonts w:hint="eastAsia"/>
          <w:lang w:val="en-US" w:eastAsia="zh-CN"/>
        </w:rPr>
        <w:t>管理员</w:t>
      </w:r>
    </w:p>
    <w:p>
      <w:r>
        <w:drawing>
          <wp:anchor distT="0" distB="0" distL="114300" distR="114300" simplePos="0" relativeHeight="251671552" behindDoc="0" locked="0" layoutInCell="1" allowOverlap="1">
            <wp:simplePos x="0" y="0"/>
            <wp:positionH relativeFrom="column">
              <wp:posOffset>-664845</wp:posOffset>
            </wp:positionH>
            <wp:positionV relativeFrom="paragraph">
              <wp:posOffset>186690</wp:posOffset>
            </wp:positionV>
            <wp:extent cx="6851015" cy="2381885"/>
            <wp:effectExtent l="0" t="0" r="6985" b="10795"/>
            <wp:wrapSquare wrapText="bothSides"/>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6851015" cy="2381885"/>
                    </a:xfrm>
                    <a:prstGeom prst="rect">
                      <a:avLst/>
                    </a:prstGeom>
                    <a:noFill/>
                    <a:ln>
                      <a:noFill/>
                    </a:ln>
                  </pic:spPr>
                </pic:pic>
              </a:graphicData>
            </a:graphic>
          </wp:anchor>
        </w:drawing>
      </w:r>
    </w:p>
    <w:p>
      <w:pPr>
        <w:rPr>
          <w:rFonts w:hint="eastAsia"/>
          <w:lang w:eastAsia="zh-CN"/>
        </w:rPr>
      </w:pPr>
      <w:r>
        <w:rPr>
          <w:rFonts w:hint="eastAsia"/>
          <w:lang w:val="en-US" w:eastAsia="zh-CN"/>
        </w:rPr>
        <w:t>普通员工</w:t>
      </w:r>
    </w:p>
    <w:p>
      <w:pPr>
        <w:rPr>
          <w:rFonts w:hint="eastAsia" w:ascii="微软雅黑" w:hAnsi="微软雅黑" w:eastAsia="微软雅黑" w:cs="微软雅黑"/>
          <w:b/>
          <w:bCs/>
          <w:sz w:val="36"/>
          <w:szCs w:val="44"/>
          <w:lang w:val="en-US" w:eastAsia="zh-CN"/>
        </w:rPr>
      </w:pPr>
      <w:r>
        <w:rPr>
          <w:rFonts w:hint="eastAsia" w:ascii="微软雅黑" w:hAnsi="微软雅黑" w:eastAsia="微软雅黑" w:cs="微软雅黑"/>
          <w:b/>
          <w:bCs/>
          <w:sz w:val="36"/>
          <w:szCs w:val="44"/>
        </w:rPr>
        <w:drawing>
          <wp:anchor distT="0" distB="0" distL="114300" distR="114300" simplePos="0" relativeHeight="251672576" behindDoc="0" locked="0" layoutInCell="1" allowOverlap="1">
            <wp:simplePos x="0" y="0"/>
            <wp:positionH relativeFrom="column">
              <wp:posOffset>-794385</wp:posOffset>
            </wp:positionH>
            <wp:positionV relativeFrom="paragraph">
              <wp:posOffset>330835</wp:posOffset>
            </wp:positionV>
            <wp:extent cx="6639560" cy="1418590"/>
            <wp:effectExtent l="0" t="0" r="5080" b="13970"/>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6639560" cy="1418590"/>
                    </a:xfrm>
                    <a:prstGeom prst="rect">
                      <a:avLst/>
                    </a:prstGeom>
                    <a:noFill/>
                    <a:ln>
                      <a:noFill/>
                    </a:ln>
                  </pic:spPr>
                </pic:pic>
              </a:graphicData>
            </a:graphic>
          </wp:anchor>
        </w:drawing>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车型档案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管理员，普通员工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对系统中的车型档案进行统计，维护，操作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lang w:val="en-US" w:eastAsia="zh-CN"/>
              </w:rPr>
            </w:pPr>
            <w:r>
              <w:rPr>
                <w:rFonts w:hint="eastAsia"/>
                <w:lang w:val="en-US" w:eastAsia="zh-CN"/>
              </w:rPr>
              <w:t>对车型品牌进行查询，模糊查询，新增新车型品牌，删除车型品牌，修改车型品牌。对车型进行查询，模糊查询，新增新车型，删除车型，修改车型，查询照片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w:t>
            </w:r>
            <w:r>
              <w:rPr>
                <w:rFonts w:hint="eastAsia" w:cs="宋体"/>
                <w:lang w:val="en-US" w:eastAsia="zh-CN"/>
              </w:rPr>
              <w:t>拥有该权限管理员</w:t>
            </w:r>
            <w:r>
              <w:rPr>
                <w:rFonts w:hint="eastAsia" w:cs="宋体"/>
              </w:rPr>
              <w:t>具有该操作权限</w:t>
            </w:r>
            <w:r>
              <w:rPr>
                <w:rFonts w:hint="eastAsia" w:cs="宋体"/>
                <w:lang w:eastAsia="zh-CN"/>
              </w:rPr>
              <w:t>，</w:t>
            </w:r>
            <w:r>
              <w:rPr>
                <w:rFonts w:hint="eastAsia" w:cs="宋体"/>
                <w:lang w:val="en-US" w:eastAsia="zh-CN"/>
              </w:rPr>
              <w:t>普通员工只能用于统计数据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numPr>
                <w:ilvl w:val="0"/>
                <w:numId w:val="4"/>
              </w:numPr>
              <w:spacing w:line="360" w:lineRule="auto"/>
              <w:rPr>
                <w:rFonts w:hint="eastAsia"/>
                <w:lang w:val="en-US" w:eastAsia="zh-CN"/>
              </w:rPr>
            </w:pPr>
            <w:r>
              <w:rPr>
                <w:rFonts w:hint="eastAsia"/>
                <w:lang w:val="en-US" w:eastAsia="zh-CN"/>
              </w:rPr>
              <w:t>进入该模块在左侧显示所有车型品牌的编码，车型品牌名称，首字母，在上方显示模糊查询文本框，点击模糊查询文本框右侧查询按钮可按照品牌编码，品牌名称，首字母进行模糊查询。</w:t>
            </w:r>
          </w:p>
          <w:p>
            <w:pPr>
              <w:keepNext/>
              <w:numPr>
                <w:ilvl w:val="0"/>
                <w:numId w:val="4"/>
              </w:numPr>
              <w:spacing w:line="360" w:lineRule="auto"/>
              <w:rPr>
                <w:rFonts w:hint="default"/>
                <w:lang w:val="en-US" w:eastAsia="zh-CN"/>
              </w:rPr>
            </w:pPr>
            <w:r>
              <w:rPr>
                <w:rFonts w:hint="eastAsia"/>
                <w:lang w:val="en-US" w:eastAsia="zh-CN"/>
              </w:rPr>
              <w:t>在模糊查询上方有添加车型品牌按钮，点击弹出添加车型品牌模态进行添加新的车型品牌，车型编码不允许重复。添加车型品牌按钮右侧有修改车型品牌按钮，点击弹出修改车型品牌模态框，模态框会自动将该车型品牌显示在模态框文本框中，点击模态框中保存按钮会将此数据进行修改。修改车型品牌按钮右侧有删除车型品牌按钮，点击删除车型品牌按钮会将已选择的该数据删除，如果该车型下方存在子类会弹出提示框询问是否删除下方所有连接。</w:t>
            </w:r>
          </w:p>
          <w:p>
            <w:pPr>
              <w:keepNext/>
              <w:numPr>
                <w:ilvl w:val="0"/>
                <w:numId w:val="4"/>
              </w:numPr>
              <w:spacing w:line="360" w:lineRule="auto"/>
              <w:rPr>
                <w:rFonts w:hint="default"/>
                <w:lang w:val="en-US" w:eastAsia="zh-CN"/>
              </w:rPr>
            </w:pPr>
            <w:r>
              <w:rPr>
                <w:rFonts w:hint="eastAsia"/>
                <w:lang w:val="en-US" w:eastAsia="zh-CN"/>
              </w:rPr>
              <w:t>车型的父类是车型品牌，车型以多对一的方式储存在车型品牌中，</w:t>
            </w:r>
          </w:p>
          <w:p>
            <w:pPr>
              <w:keepNext/>
              <w:numPr>
                <w:ilvl w:val="0"/>
                <w:numId w:val="4"/>
              </w:numPr>
              <w:spacing w:line="360" w:lineRule="auto"/>
              <w:rPr>
                <w:rFonts w:hint="default"/>
                <w:lang w:val="en-US" w:eastAsia="zh-CN"/>
              </w:rPr>
            </w:pPr>
            <w:r>
              <w:rPr>
                <w:rFonts w:hint="eastAsia"/>
                <w:lang w:val="en-US" w:eastAsia="zh-CN"/>
              </w:rPr>
              <w:t>进入该模块会将将第一条车型品牌下方的车型中的车型ID，车型名称，发动机品牌，参考价格，车辆年款，功率，索赔商，进口国产，燃油编号，载重显示在右侧， 在上方显示模糊查询车型品牌文本框，点击模糊查询文本框右侧查询按钮可按照车型编码，车型名称进行模糊查询，在删除按钮右侧可以点击查看照片按钮打开照片模态框，在模态框中将该车型所有照片，可以在该模态框对照片进行增加。</w:t>
            </w:r>
          </w:p>
          <w:p>
            <w:pPr>
              <w:keepNext/>
              <w:numPr>
                <w:ilvl w:val="0"/>
                <w:numId w:val="4"/>
              </w:numPr>
              <w:spacing w:line="360" w:lineRule="auto"/>
              <w:rPr>
                <w:rFonts w:hint="default"/>
                <w:lang w:val="en-US" w:eastAsia="zh-CN"/>
              </w:rPr>
            </w:pPr>
            <w:r>
              <w:rPr>
                <w:rFonts w:hint="eastAsia"/>
                <w:lang w:val="en-US" w:eastAsia="zh-CN"/>
              </w:rPr>
              <w:t>在车型模糊查询上方有添加车型按钮，点击弹出添加车型添加模态进行添加新的车型，车型编码不允许编辑。添加车型按钮右侧有修改车型按钮，点击弹出修改车型模态框，模态框会自动将该车型显示在模态框文本框中，点击模态框中保存按钮会将此车型进行修改。修改车型按钮右侧有删除车型按钮，点击删除车型按钮会将已选择的该车型删除。</w:t>
            </w:r>
          </w:p>
        </w:tc>
      </w:tr>
    </w:tbl>
    <w:p>
      <w:pPr>
        <w:rPr>
          <w:rFonts w:hint="eastAsia" w:ascii="微软雅黑" w:hAnsi="微软雅黑" w:eastAsia="微软雅黑" w:cs="微软雅黑"/>
          <w:b/>
          <w:bCs/>
          <w:sz w:val="36"/>
          <w:szCs w:val="44"/>
          <w:lang w:val="en-US" w:eastAsia="zh-CN"/>
        </w:rPr>
      </w:pPr>
    </w:p>
    <w:p>
      <w:pPr>
        <w:rPr>
          <w:rFonts w:hint="eastAsia" w:ascii="微软雅黑" w:hAnsi="微软雅黑" w:eastAsia="微软雅黑" w:cs="微软雅黑"/>
          <w:b/>
          <w:bCs/>
          <w:sz w:val="36"/>
          <w:szCs w:val="44"/>
          <w:lang w:val="en-US" w:eastAsia="zh-CN"/>
        </w:rPr>
      </w:pPr>
    </w:p>
    <w:p>
      <w:pPr>
        <w:pStyle w:val="5"/>
        <w:numPr>
          <w:ilvl w:val="0"/>
          <w:numId w:val="0"/>
        </w:numPr>
        <w:ind w:left="864" w:hanging="864"/>
        <w:rPr>
          <w:rFonts w:hint="default" w:eastAsia="宋体" w:cs="Times New Roman"/>
          <w:lang w:val="en-US" w:eastAsia="zh-CN"/>
        </w:rPr>
      </w:pPr>
      <w:r>
        <w:t>3.2.</w:t>
      </w:r>
      <w:r>
        <w:rPr>
          <w:rFonts w:hint="eastAsia"/>
          <w:lang w:val="en-US" w:eastAsia="zh-CN"/>
        </w:rPr>
        <w:t>4.3维修项目</w:t>
      </w:r>
    </w:p>
    <w:p>
      <w:pPr>
        <w:rPr>
          <w:rFonts w:hint="default"/>
          <w:lang w:val="en-US" w:eastAsia="zh-CN"/>
        </w:rPr>
      </w:pPr>
      <w:r>
        <w:rPr>
          <w:rFonts w:hint="eastAsia"/>
          <w:lang w:val="en-US" w:eastAsia="zh-CN"/>
        </w:rPr>
        <w:t>管理员</w:t>
      </w:r>
    </w:p>
    <w:p>
      <w:pPr>
        <w:rPr>
          <w:rFonts w:hint="eastAsia" w:eastAsiaTheme="minorEastAsia"/>
          <w:lang w:eastAsia="zh-CN"/>
        </w:rPr>
      </w:pPr>
      <w:r>
        <w:drawing>
          <wp:anchor distT="0" distB="0" distL="114300" distR="114300" simplePos="0" relativeHeight="251670528" behindDoc="0" locked="0" layoutInCell="1" allowOverlap="1">
            <wp:simplePos x="0" y="0"/>
            <wp:positionH relativeFrom="column">
              <wp:posOffset>-1047115</wp:posOffset>
            </wp:positionH>
            <wp:positionV relativeFrom="paragraph">
              <wp:posOffset>144145</wp:posOffset>
            </wp:positionV>
            <wp:extent cx="7539355" cy="1778635"/>
            <wp:effectExtent l="0" t="0" r="4445" b="4445"/>
            <wp:wrapSquare wrapText="bothSides"/>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21"/>
                    <a:stretch>
                      <a:fillRect/>
                    </a:stretch>
                  </pic:blipFill>
                  <pic:spPr>
                    <a:xfrm>
                      <a:off x="0" y="0"/>
                      <a:ext cx="7539355" cy="1778635"/>
                    </a:xfrm>
                    <a:prstGeom prst="rect">
                      <a:avLst/>
                    </a:prstGeom>
                    <a:noFill/>
                    <a:ln>
                      <a:noFill/>
                    </a:ln>
                  </pic:spPr>
                </pic:pic>
              </a:graphicData>
            </a:graphic>
          </wp:anchor>
        </w:drawing>
      </w:r>
    </w:p>
    <w:p>
      <w:pPr>
        <w:rPr>
          <w:rFonts w:hint="eastAsia"/>
          <w:lang w:val="en-US" w:eastAsia="zh-CN"/>
        </w:rPr>
      </w:pPr>
      <w:r>
        <w:rPr>
          <w:rFonts w:hint="eastAsia"/>
          <w:lang w:val="en-US" w:eastAsia="zh-CN"/>
        </w:rPr>
        <w:t>普通员工</w:t>
      </w:r>
    </w:p>
    <w:p>
      <w:pPr>
        <w:rPr>
          <w:rFonts w:hint="default"/>
          <w:lang w:val="en-US" w:eastAsia="zh-CN"/>
        </w:rPr>
      </w:pPr>
      <w:r>
        <w:drawing>
          <wp:anchor distT="0" distB="0" distL="114300" distR="114300" simplePos="0" relativeHeight="251673600" behindDoc="0" locked="0" layoutInCell="1" allowOverlap="1">
            <wp:simplePos x="0" y="0"/>
            <wp:positionH relativeFrom="column">
              <wp:posOffset>-1356995</wp:posOffset>
            </wp:positionH>
            <wp:positionV relativeFrom="paragraph">
              <wp:posOffset>93980</wp:posOffset>
            </wp:positionV>
            <wp:extent cx="7761605" cy="1367155"/>
            <wp:effectExtent l="0" t="0" r="10795" b="4445"/>
            <wp:wrapSquare wrapText="bothSides"/>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2"/>
                    <a:stretch>
                      <a:fillRect/>
                    </a:stretch>
                  </pic:blipFill>
                  <pic:spPr>
                    <a:xfrm>
                      <a:off x="0" y="0"/>
                      <a:ext cx="7761605" cy="1367155"/>
                    </a:xfrm>
                    <a:prstGeom prst="rect">
                      <a:avLst/>
                    </a:prstGeom>
                    <a:noFill/>
                    <a:ln>
                      <a:noFill/>
                    </a:ln>
                  </pic:spPr>
                </pic:pic>
              </a:graphicData>
            </a:graphic>
          </wp:anchor>
        </w:drawing>
      </w:r>
    </w:p>
    <w:p>
      <w:pPr>
        <w:rPr>
          <w:rFonts w:hint="eastAsia" w:eastAsiaTheme="minorEastAsia"/>
          <w:lang w:eastAsia="zh-CN"/>
        </w:rPr>
      </w:pP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维修项目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管理员，普通员工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对系统中的维修项目进行统计，维护，操作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lang w:val="en-US" w:eastAsia="zh-CN"/>
              </w:rPr>
            </w:pPr>
            <w:r>
              <w:rPr>
                <w:rFonts w:hint="eastAsia"/>
                <w:lang w:val="en-US" w:eastAsia="zh-CN"/>
              </w:rPr>
              <w:t>查询右侧维修项目菜单，模糊查询维修项目菜单，查询维修项目分类，查询出维修项目，模糊查询维修项目，添加维修项目，修改维修项目，删除维修项目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w:t>
            </w:r>
            <w:r>
              <w:rPr>
                <w:rFonts w:hint="eastAsia" w:cs="宋体"/>
                <w:lang w:val="en-US" w:eastAsia="zh-CN"/>
              </w:rPr>
              <w:t>拥有该权限管理员</w:t>
            </w:r>
            <w:r>
              <w:rPr>
                <w:rFonts w:hint="eastAsia" w:cs="宋体"/>
              </w:rPr>
              <w:t>具有该操作权限</w:t>
            </w:r>
            <w:r>
              <w:rPr>
                <w:rFonts w:hint="eastAsia" w:cs="宋体"/>
                <w:lang w:eastAsia="zh-CN"/>
              </w:rPr>
              <w:t>，</w:t>
            </w:r>
            <w:r>
              <w:rPr>
                <w:rFonts w:hint="eastAsia" w:cs="宋体"/>
                <w:lang w:val="en-US" w:eastAsia="zh-CN"/>
              </w:rPr>
              <w:t>普通员工只能用于统计数据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numPr>
                <w:ilvl w:val="0"/>
                <w:numId w:val="5"/>
              </w:numPr>
              <w:spacing w:line="360" w:lineRule="auto"/>
              <w:rPr>
                <w:rFonts w:hint="eastAsia"/>
                <w:lang w:val="en-US" w:eastAsia="zh-CN"/>
              </w:rPr>
            </w:pPr>
            <w:r>
              <w:rPr>
                <w:rFonts w:hint="eastAsia"/>
                <w:lang w:val="en-US" w:eastAsia="zh-CN"/>
              </w:rPr>
              <w:t>进入该模块将维修项目菜单显示在左侧，维修项目菜单有子类维修项目分类，以多对一的方式储存在维修项目菜单中，点击维修项目菜单会将该维修项目菜单中储存的维修项目分类全部显示在下方，维修项目分类有子类维修项目，以多对一的方式储存在维修项目分类中，点击维修项目分类会将分类子类的维修的项目类别，项目编码，项目名称，售价按，收入种类，标准价，会员价，VIP价，协议价，索赔价，保险价显示在右侧，在上方显示模糊查询维修项目文本框，点击模糊查询文本框右侧查询按钮可按照名称简码，名称进行模糊查询，</w:t>
            </w:r>
          </w:p>
          <w:p>
            <w:pPr>
              <w:keepNext/>
              <w:numPr>
                <w:ilvl w:val="0"/>
                <w:numId w:val="0"/>
              </w:numPr>
              <w:spacing w:line="360" w:lineRule="auto"/>
              <w:rPr>
                <w:rFonts w:hint="default"/>
                <w:lang w:val="en-US" w:eastAsia="zh-CN"/>
              </w:rPr>
            </w:pPr>
            <w:r>
              <w:rPr>
                <w:rFonts w:hint="eastAsia"/>
                <w:lang w:val="en-US" w:eastAsia="zh-CN"/>
              </w:rPr>
              <w:t>2.在车型模糊查询下方有添加维修项目按钮，点击弹出添加维修项目模态进行添加新的维修项目，不允许编码重复。添加车型按钮右侧有修改按钮，点击弹出修改维维修项目模态框，模态框会自动将该维修项目信息显示在模态框文本框中，点击模态框中保存按钮会将此维修项目进行修改。修改维修项目按钮右侧有删除按钮，点击删除车型按钮会将已选择的该维修项目删除。</w:t>
            </w:r>
          </w:p>
        </w:tc>
      </w:tr>
    </w:tbl>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numPr>
          <w:ilvl w:val="0"/>
          <w:numId w:val="0"/>
        </w:numPr>
        <w:ind w:left="864" w:hanging="864"/>
        <w:rPr>
          <w:rFonts w:hint="default" w:eastAsia="宋体" w:cs="Times New Roman"/>
          <w:lang w:val="en-US" w:eastAsia="zh-CN"/>
        </w:rPr>
      </w:pPr>
      <w:r>
        <w:t>3.2.</w:t>
      </w:r>
      <w:r>
        <w:rPr>
          <w:rFonts w:hint="eastAsia"/>
          <w:lang w:val="en-US" w:eastAsia="zh-CN"/>
        </w:rPr>
        <w:t>4.4商品资料</w:t>
      </w:r>
    </w:p>
    <w:p>
      <w:pPr>
        <w:rPr>
          <w:rFonts w:hint="eastAsia"/>
          <w:lang w:val="en-US" w:eastAsia="zh-CN"/>
        </w:rPr>
      </w:pPr>
      <w:r>
        <w:drawing>
          <wp:anchor distT="0" distB="0" distL="114300" distR="114300" simplePos="0" relativeHeight="251674624" behindDoc="0" locked="0" layoutInCell="1" allowOverlap="1">
            <wp:simplePos x="0" y="0"/>
            <wp:positionH relativeFrom="column">
              <wp:posOffset>-1050290</wp:posOffset>
            </wp:positionH>
            <wp:positionV relativeFrom="paragraph">
              <wp:posOffset>468630</wp:posOffset>
            </wp:positionV>
            <wp:extent cx="7465060" cy="1738630"/>
            <wp:effectExtent l="0" t="0" r="2540" b="1397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stretch>
                      <a:fillRect/>
                    </a:stretch>
                  </pic:blipFill>
                  <pic:spPr>
                    <a:xfrm>
                      <a:off x="0" y="0"/>
                      <a:ext cx="7465060" cy="1738630"/>
                    </a:xfrm>
                    <a:prstGeom prst="rect">
                      <a:avLst/>
                    </a:prstGeom>
                    <a:noFill/>
                    <a:ln>
                      <a:noFill/>
                    </a:ln>
                  </pic:spPr>
                </pic:pic>
              </a:graphicData>
            </a:graphic>
          </wp:anchor>
        </w:drawing>
      </w:r>
      <w:r>
        <w:rPr>
          <w:rFonts w:hint="eastAsia"/>
          <w:lang w:val="en-US" w:eastAsia="zh-CN"/>
        </w:rPr>
        <w:t>管理员</w:t>
      </w:r>
    </w:p>
    <w:p>
      <w:pPr>
        <w:rPr>
          <w:rFonts w:hint="eastAsia"/>
          <w:lang w:val="en-US" w:eastAsia="zh-CN"/>
        </w:rPr>
      </w:pPr>
    </w:p>
    <w:p>
      <w:pPr>
        <w:rPr>
          <w:rFonts w:hint="default"/>
          <w:lang w:val="en-US" w:eastAsia="zh-CN"/>
        </w:rPr>
      </w:pPr>
      <w:r>
        <w:rPr>
          <w:rFonts w:hint="eastAsia"/>
          <w:lang w:val="en-US" w:eastAsia="zh-CN"/>
        </w:rPr>
        <w:t>普通员工</w:t>
      </w:r>
    </w:p>
    <w:p>
      <w:pPr>
        <w:rPr>
          <w:rFonts w:hint="eastAsia"/>
          <w:lang w:val="en-US" w:eastAsia="zh-CN"/>
        </w:rPr>
      </w:pPr>
    </w:p>
    <w:p>
      <w:pPr>
        <w:rPr>
          <w:rFonts w:hint="eastAsia"/>
          <w:lang w:val="en-US" w:eastAsia="zh-CN"/>
        </w:rPr>
      </w:pPr>
      <w:r>
        <w:drawing>
          <wp:anchor distT="0" distB="0" distL="114300" distR="114300" simplePos="0" relativeHeight="251675648" behindDoc="0" locked="0" layoutInCell="1" allowOverlap="1">
            <wp:simplePos x="0" y="0"/>
            <wp:positionH relativeFrom="column">
              <wp:posOffset>-1119505</wp:posOffset>
            </wp:positionH>
            <wp:positionV relativeFrom="paragraph">
              <wp:posOffset>104775</wp:posOffset>
            </wp:positionV>
            <wp:extent cx="7631430" cy="1607185"/>
            <wp:effectExtent l="0" t="0" r="3810" b="825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a:stretch>
                      <a:fillRect/>
                    </a:stretch>
                  </pic:blipFill>
                  <pic:spPr>
                    <a:xfrm>
                      <a:off x="0" y="0"/>
                      <a:ext cx="7631430" cy="1607185"/>
                    </a:xfrm>
                    <a:prstGeom prst="rect">
                      <a:avLst/>
                    </a:prstGeom>
                    <a:noFill/>
                    <a:ln>
                      <a:noFill/>
                    </a:ln>
                  </pic:spPr>
                </pic:pic>
              </a:graphicData>
            </a:graphic>
          </wp:anchor>
        </w:drawing>
      </w:r>
    </w:p>
    <w:p>
      <w:pPr>
        <w:rPr>
          <w:rFonts w:hint="eastAsia"/>
          <w:lang w:val="en-US" w:eastAsia="zh-CN"/>
        </w:rPr>
      </w:pP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商品资料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管理员，普通员工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对系统中的商品资料进行统计，维护，操作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lang w:val="en-US" w:eastAsia="zh-CN"/>
              </w:rPr>
            </w:pPr>
            <w:r>
              <w:rPr>
                <w:rFonts w:hint="eastAsia"/>
                <w:lang w:val="en-US" w:eastAsia="zh-CN"/>
              </w:rPr>
              <w:t>查询右侧商品分类菜单，查询零件分类，查询出商品信息，模糊查询商品信息，添加商品，修改维修商品信息，删除商品信息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w:t>
            </w:r>
            <w:r>
              <w:rPr>
                <w:rFonts w:hint="eastAsia" w:cs="宋体"/>
                <w:lang w:val="en-US" w:eastAsia="zh-CN"/>
              </w:rPr>
              <w:t>拥有该权限管理员</w:t>
            </w:r>
            <w:r>
              <w:rPr>
                <w:rFonts w:hint="eastAsia" w:cs="宋体"/>
              </w:rPr>
              <w:t>具有该操作权限</w:t>
            </w:r>
            <w:r>
              <w:rPr>
                <w:rFonts w:hint="eastAsia" w:cs="宋体"/>
                <w:lang w:eastAsia="zh-CN"/>
              </w:rPr>
              <w:t>，</w:t>
            </w:r>
            <w:r>
              <w:rPr>
                <w:rFonts w:hint="eastAsia" w:cs="宋体"/>
                <w:lang w:val="en-US" w:eastAsia="zh-CN"/>
              </w:rPr>
              <w:t>普通员工只能用于统计数据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numPr>
                <w:ilvl w:val="0"/>
                <w:numId w:val="0"/>
              </w:numPr>
              <w:spacing w:line="360" w:lineRule="auto"/>
              <w:jc w:val="left"/>
              <w:rPr>
                <w:rFonts w:hint="eastAsia"/>
                <w:lang w:val="en-US" w:eastAsia="zh-CN"/>
              </w:rPr>
            </w:pPr>
            <w:r>
              <w:rPr>
                <w:rFonts w:hint="eastAsia"/>
                <w:lang w:val="en-US" w:eastAsia="zh-CN"/>
              </w:rPr>
              <w:t>1.进入该模块将商品分类菜单显示在左侧，商品分类菜单有子类零件分类，以多对一的方式储存在商品分类菜单中，点击商品分类菜单会将该商品分类菜单中储存的零件菜单全部显示在下方，商品零件可生成子类。零件分类有子类商品信息，以多对一的方式储存在零件分类中，点击零件分类会将分类子类的商品的信息显示在右侧，在上方显示模糊查询商品信息文本框，点击模糊查询文本框右侧查询按钮可按照名称简码，名称，品牌，型号进行模糊查询。</w:t>
            </w:r>
          </w:p>
          <w:p>
            <w:pPr>
              <w:keepNext/>
              <w:numPr>
                <w:ilvl w:val="0"/>
                <w:numId w:val="0"/>
              </w:numPr>
              <w:spacing w:line="360" w:lineRule="auto"/>
              <w:jc w:val="left"/>
              <w:rPr>
                <w:rFonts w:hint="default"/>
                <w:lang w:val="en-US" w:eastAsia="zh-CN"/>
              </w:rPr>
            </w:pPr>
            <w:r>
              <w:rPr>
                <w:rFonts w:hint="eastAsia"/>
                <w:lang w:val="en-US" w:eastAsia="zh-CN"/>
              </w:rPr>
              <w:t>2.在左上方有添加维修项目按钮，点击弹出添加商品模态进行添加新的商品，不允许编码重复。添加商品按钮右侧有修改按钮，点击弹出修改商品模态框，模态框会自动将该商品信息显示在模态框文本框中，点击模态框中保存按钮会将此商品进行修改。修改按钮右侧有删除按钮，点击删除商品按钮会将已选择的该商品删除。</w:t>
            </w:r>
          </w:p>
        </w:tc>
      </w:tr>
    </w:tbl>
    <w:p>
      <w:pPr>
        <w:rPr>
          <w:rFonts w:hint="eastAsia"/>
          <w:lang w:val="en-US" w:eastAsia="zh-CN"/>
        </w:rPr>
      </w:pPr>
    </w:p>
    <w:p>
      <w:pPr>
        <w:rPr>
          <w:rFonts w:hint="eastAsia"/>
          <w:lang w:val="en-US" w:eastAsia="zh-CN"/>
        </w:rPr>
      </w:pPr>
    </w:p>
    <w:p>
      <w:pPr>
        <w:pStyle w:val="5"/>
        <w:numPr>
          <w:ilvl w:val="0"/>
          <w:numId w:val="0"/>
        </w:numPr>
        <w:ind w:left="864" w:hanging="864"/>
        <w:rPr>
          <w:rFonts w:hint="default" w:eastAsia="宋体" w:cs="Times New Roman"/>
          <w:lang w:val="en-US" w:eastAsia="zh-CN"/>
        </w:rPr>
      </w:pPr>
      <w:r>
        <w:t>3.2.</w:t>
      </w:r>
      <w:r>
        <w:rPr>
          <w:rFonts w:hint="eastAsia"/>
          <w:lang w:val="en-US" w:eastAsia="zh-CN"/>
        </w:rPr>
        <w:t>4.5供货单位</w:t>
      </w:r>
    </w:p>
    <w:p>
      <w:pPr>
        <w:rPr>
          <w:rFonts w:hint="eastAsia"/>
          <w:lang w:val="en-US" w:eastAsia="zh-CN"/>
        </w:rPr>
      </w:pPr>
    </w:p>
    <w:p>
      <w:pPr>
        <w:rPr>
          <w:rFonts w:hint="eastAsia"/>
          <w:lang w:val="en-US" w:eastAsia="zh-CN"/>
        </w:rPr>
      </w:pPr>
      <w:r>
        <w:rPr>
          <w:rFonts w:hint="eastAsia"/>
          <w:lang w:val="en-US" w:eastAsia="zh-CN"/>
        </w:rPr>
        <w:t>管理员</w:t>
      </w:r>
    </w:p>
    <w:p>
      <w:pPr>
        <w:rPr>
          <w:rFonts w:hint="eastAsia"/>
          <w:lang w:val="en-US" w:eastAsia="zh-CN"/>
        </w:rPr>
      </w:pPr>
      <w:r>
        <w:drawing>
          <wp:anchor distT="0" distB="0" distL="114300" distR="114300" simplePos="0" relativeHeight="251676672" behindDoc="0" locked="0" layoutInCell="1" allowOverlap="1">
            <wp:simplePos x="0" y="0"/>
            <wp:positionH relativeFrom="column">
              <wp:posOffset>-1167130</wp:posOffset>
            </wp:positionH>
            <wp:positionV relativeFrom="paragraph">
              <wp:posOffset>52705</wp:posOffset>
            </wp:positionV>
            <wp:extent cx="7964170" cy="3279775"/>
            <wp:effectExtent l="0" t="0" r="6350" b="1206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7964170" cy="3279775"/>
                    </a:xfrm>
                    <a:prstGeom prst="rect">
                      <a:avLst/>
                    </a:prstGeom>
                    <a:noFill/>
                    <a:ln>
                      <a:noFill/>
                    </a:ln>
                  </pic:spPr>
                </pic:pic>
              </a:graphicData>
            </a:graphic>
          </wp:anchor>
        </w:drawing>
      </w:r>
      <w:r>
        <w:rPr>
          <w:rFonts w:hint="eastAsia"/>
          <w:lang w:val="en-US" w:eastAsia="zh-CN"/>
        </w:rPr>
        <w:t>普通员工</w:t>
      </w:r>
    </w:p>
    <w:p>
      <w:pPr>
        <w:rPr>
          <w:rFonts w:hint="default"/>
          <w:lang w:val="en-US" w:eastAsia="zh-CN"/>
        </w:rPr>
      </w:pPr>
      <w:r>
        <w:drawing>
          <wp:anchor distT="0" distB="0" distL="114300" distR="114300" simplePos="0" relativeHeight="251702272" behindDoc="0" locked="0" layoutInCell="1" allowOverlap="1">
            <wp:simplePos x="0" y="0"/>
            <wp:positionH relativeFrom="column">
              <wp:posOffset>-1143000</wp:posOffset>
            </wp:positionH>
            <wp:positionV relativeFrom="paragraph">
              <wp:posOffset>106680</wp:posOffset>
            </wp:positionV>
            <wp:extent cx="7550150" cy="2181225"/>
            <wp:effectExtent l="0" t="0" r="8890" b="133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stretch>
                      <a:fillRect/>
                    </a:stretch>
                  </pic:blipFill>
                  <pic:spPr>
                    <a:xfrm>
                      <a:off x="0" y="0"/>
                      <a:ext cx="7550150" cy="2181225"/>
                    </a:xfrm>
                    <a:prstGeom prst="rect">
                      <a:avLst/>
                    </a:prstGeom>
                    <a:noFill/>
                    <a:ln>
                      <a:noFill/>
                    </a:ln>
                  </pic:spPr>
                </pic:pic>
              </a:graphicData>
            </a:graphic>
          </wp:anchor>
        </w:drawing>
      </w: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供货单位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管理员，普通员工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对系统中的供货单位进行统计，维护，操作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lang w:val="en-US" w:eastAsia="zh-CN"/>
              </w:rPr>
            </w:pPr>
            <w:r>
              <w:rPr>
                <w:rFonts w:hint="eastAsia"/>
                <w:lang w:val="en-US" w:eastAsia="zh-CN"/>
              </w:rPr>
              <w:t>查询右侧供应商省区菜单，查询供应商市区，查询出供应单位，模糊供应单位信息，添加供应商单位，修改供应商单位信息，删除供应商单位信息，查询供应商联系人，添加供应商联系人，修改供应商联系人，删除供应商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w:t>
            </w:r>
            <w:r>
              <w:rPr>
                <w:rFonts w:hint="eastAsia" w:cs="宋体"/>
                <w:lang w:val="en-US" w:eastAsia="zh-CN"/>
              </w:rPr>
              <w:t>拥有该权限管理员</w:t>
            </w:r>
            <w:r>
              <w:rPr>
                <w:rFonts w:hint="eastAsia" w:cs="宋体"/>
              </w:rPr>
              <w:t>具有该操作权限</w:t>
            </w:r>
            <w:r>
              <w:rPr>
                <w:rFonts w:hint="eastAsia" w:cs="宋体"/>
                <w:lang w:eastAsia="zh-CN"/>
              </w:rPr>
              <w:t>，</w:t>
            </w:r>
            <w:r>
              <w:rPr>
                <w:rFonts w:hint="eastAsia" w:cs="宋体"/>
                <w:lang w:val="en-US" w:eastAsia="zh-CN"/>
              </w:rPr>
              <w:t>普通员工只能用于统计数据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numPr>
                <w:ilvl w:val="0"/>
                <w:numId w:val="0"/>
              </w:numPr>
              <w:spacing w:line="360" w:lineRule="auto"/>
              <w:jc w:val="left"/>
              <w:rPr>
                <w:rFonts w:hint="eastAsia"/>
                <w:lang w:val="en-US" w:eastAsia="zh-CN"/>
              </w:rPr>
            </w:pPr>
            <w:r>
              <w:rPr>
                <w:rFonts w:hint="eastAsia"/>
                <w:lang w:val="en-US" w:eastAsia="zh-CN"/>
              </w:rPr>
              <w:t>1.进入该模块将供应商省区菜单显示在左侧，省区菜单有子类市区菜单，以多对一的方式储存在省区菜单中，点击省区菜单会将该省区菜单中储存的市区菜单全部显示在下方，市区菜单可生成子类。地区菜单有供应商信息，以多对一的方式储存在地区菜单中，点击地区菜单会将该地区的供应商的信息显示在右侧，在上方显示模糊查询供应商信息文本框，点击模糊查询文本框右侧查询按钮可按照名称匹配名称，联系人，简码，手机进行模糊查询。</w:t>
            </w:r>
          </w:p>
          <w:p>
            <w:pPr>
              <w:keepNext/>
              <w:numPr>
                <w:ilvl w:val="0"/>
                <w:numId w:val="0"/>
              </w:numPr>
              <w:spacing w:line="360" w:lineRule="auto"/>
              <w:ind w:left="0" w:leftChars="0" w:firstLine="0" w:firstLineChars="0"/>
              <w:jc w:val="left"/>
              <w:rPr>
                <w:rFonts w:hint="default"/>
                <w:lang w:val="en-US" w:eastAsia="zh-CN"/>
              </w:rPr>
            </w:pPr>
            <w:r>
              <w:rPr>
                <w:rFonts w:hint="eastAsia"/>
                <w:lang w:val="en-US" w:eastAsia="zh-CN"/>
              </w:rPr>
              <w:t>2.在模糊查询下方有添加供应商按钮，点击弹出添加供应商模态进行添加新的供应商，不允许编码编辑。添加按钮右侧有修改按钮，点击弹出修改供应商模态框，模态框会自动将该供应商信息显示在模态框文本框中，点击模态框中保存按钮会将此供应商进行修改。修改按钮右侧有删除按钮，点击删除按钮会将已选择的该供应商删除。</w:t>
            </w:r>
          </w:p>
        </w:tc>
      </w:tr>
    </w:tbl>
    <w:p>
      <w:pPr>
        <w:rPr>
          <w:rFonts w:hint="eastAsia"/>
          <w:lang w:val="en-US" w:eastAsia="zh-CN"/>
        </w:rPr>
      </w:pPr>
    </w:p>
    <w:p>
      <w:pPr>
        <w:pStyle w:val="4"/>
        <w:numPr>
          <w:ilvl w:val="2"/>
          <w:numId w:val="0"/>
        </w:numPr>
        <w:spacing w:line="415" w:lineRule="auto"/>
        <w:ind w:left="720" w:hanging="720"/>
        <w:rPr>
          <w:rFonts w:hint="eastAsia" w:cs="宋体"/>
          <w:lang w:val="en-US" w:eastAsia="zh-CN"/>
        </w:rPr>
      </w:pPr>
      <w:bookmarkStart w:id="46" w:name="_Toc375811042"/>
      <w:bookmarkStart w:id="47" w:name="_Toc374032475"/>
      <w:r>
        <w:t>3.2.5</w:t>
      </w:r>
      <w:r>
        <w:tab/>
      </w:r>
      <w:bookmarkEnd w:id="46"/>
      <w:bookmarkEnd w:id="47"/>
      <w:r>
        <w:rPr>
          <w:rFonts w:hint="eastAsia" w:cs="宋体"/>
        </w:rPr>
        <w:t>客服--客户档案</w:t>
      </w:r>
      <w:r>
        <w:rPr>
          <w:rFonts w:hint="eastAsia" w:cs="宋体"/>
          <w:lang w:val="en-US" w:eastAsia="zh-CN"/>
        </w:rPr>
        <w:t>模块</w:t>
      </w:r>
    </w:p>
    <w:p>
      <w:pPr>
        <w:pStyle w:val="5"/>
        <w:numPr>
          <w:ilvl w:val="3"/>
          <w:numId w:val="0"/>
        </w:numPr>
        <w:spacing w:line="374" w:lineRule="auto"/>
        <w:ind w:left="864" w:hanging="864"/>
        <w:rPr>
          <w:rFonts w:hint="eastAsia" w:eastAsia="宋体" w:cs="Times New Roman"/>
          <w:lang w:val="en-US" w:eastAsia="zh-CN"/>
        </w:rPr>
      </w:pPr>
      <w:bookmarkStart w:id="48" w:name="_Toc374032476"/>
      <w:r>
        <w:t>3.2.5.1</w:t>
      </w:r>
      <w:r>
        <w:tab/>
      </w:r>
      <w:r>
        <w:tab/>
      </w:r>
      <w:bookmarkEnd w:id="48"/>
      <w:r>
        <w:rPr>
          <w:rFonts w:hint="eastAsia"/>
          <w:lang w:val="en-US" w:eastAsia="zh-CN"/>
        </w:rPr>
        <w:t>客户资料</w:t>
      </w:r>
    </w:p>
    <w:p>
      <w:pPr>
        <w:ind w:firstLine="420" w:firstLineChars="0"/>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-1006475</wp:posOffset>
            </wp:positionH>
            <wp:positionV relativeFrom="paragraph">
              <wp:posOffset>227330</wp:posOffset>
            </wp:positionV>
            <wp:extent cx="7442835" cy="5318760"/>
            <wp:effectExtent l="0" t="0" r="9525" b="0"/>
            <wp:wrapSquare wrapText="bothSides"/>
            <wp:docPr id="14" name="图片 14" descr="我的项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项目图"/>
                    <pic:cNvPicPr>
                      <a:picLocks noChangeAspect="1"/>
                    </pic:cNvPicPr>
                  </pic:nvPicPr>
                  <pic:blipFill>
                    <a:blip r:embed="rId27"/>
                    <a:stretch>
                      <a:fillRect/>
                    </a:stretch>
                  </pic:blipFill>
                  <pic:spPr>
                    <a:xfrm>
                      <a:off x="0" y="0"/>
                      <a:ext cx="7442835" cy="5318760"/>
                    </a:xfrm>
                    <a:prstGeom prst="rect">
                      <a:avLst/>
                    </a:prstGeom>
                  </pic:spPr>
                </pic:pic>
              </a:graphicData>
            </a:graphic>
          </wp:anchor>
        </w:drawing>
      </w:r>
    </w:p>
    <w:tbl>
      <w:tblPr>
        <w:tblStyle w:val="10"/>
        <w:tblW w:w="5026" w:type="dxa"/>
        <w:tblInd w:w="-717" w:type="dxa"/>
        <w:shd w:val="clear" w:color="auto" w:fill="auto"/>
        <w:tblLayout w:type="autofit"/>
        <w:tblCellMar>
          <w:top w:w="0" w:type="dxa"/>
          <w:left w:w="0" w:type="dxa"/>
          <w:bottom w:w="0" w:type="dxa"/>
          <w:right w:w="0" w:type="dxa"/>
        </w:tblCellMar>
      </w:tblPr>
      <w:tblGrid>
        <w:gridCol w:w="1689"/>
        <w:gridCol w:w="3337"/>
      </w:tblGrid>
      <w:tr>
        <w:tblPrEx>
          <w:shd w:val="clear" w:color="auto" w:fill="auto"/>
          <w:tblCellMar>
            <w:top w:w="0" w:type="dxa"/>
            <w:left w:w="0" w:type="dxa"/>
            <w:bottom w:w="0" w:type="dxa"/>
            <w:right w:w="0" w:type="dxa"/>
          </w:tblCellMar>
        </w:tblPrEx>
        <w:trPr>
          <w:trHeight w:val="591" w:hRule="atLeast"/>
        </w:trPr>
        <w:tc>
          <w:tcPr>
            <w:tcW w:w="168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用例框架</w:t>
            </w:r>
          </w:p>
        </w:tc>
        <w:tc>
          <w:tcPr>
            <w:tcW w:w="3337"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客服-客户档案-客户资料</w:t>
            </w:r>
          </w:p>
        </w:tc>
      </w:tr>
      <w:tr>
        <w:tblPrEx>
          <w:tblCellMar>
            <w:top w:w="0" w:type="dxa"/>
            <w:left w:w="0" w:type="dxa"/>
            <w:bottom w:w="0" w:type="dxa"/>
            <w:right w:w="0" w:type="dxa"/>
          </w:tblCellMar>
        </w:tblPrEx>
        <w:trPr>
          <w:trHeight w:val="591"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shd w:val="clear" w:color="auto" w:fill="auto"/>
          <w:tblCellMar>
            <w:top w:w="0" w:type="dxa"/>
            <w:left w:w="0" w:type="dxa"/>
            <w:bottom w:w="0" w:type="dxa"/>
            <w:right w:w="0" w:type="dxa"/>
          </w:tblCellMar>
        </w:tblPrEx>
        <w:trPr>
          <w:trHeight w:val="1455"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default"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进入客户资料会先显示所有客户的信息在正中心并默认显示第一个客户的所有车辆资料在客户信息下面。最顶上右边有一个文本框，在文本框中输入名称、简码、手机、车牌号、会员卡并点击文本框右边的黄色搜索按钮可以查询匹配的车辆信息搜索按钮旁边有一个灰色的关闭按钮用来关闭页面。下一行最右边有导出、字段设置两个按钮，点击字段设置可以选择车辆信息表具体显示那些列。在这行中间有客户编辑、车资料、客户分类、查询四个按钮。点击客户编辑下面一行会显示一行按钮，分别有增加客户和车、增加客户、修改客户、删除客户、相关证件、设置密码，点击车资料下面会显示一行按钮分别有增加车资料、修改车资料、删除车资料，点击客户分类会弹出一个窗口显示所有的客户类别，上方有新增客户分类、删除客户分类、修改客户分类。其中删除和修改要选中具体某一条客户类别才能使用。点击新增客户和车进行新增需要关联到省、市、区、专属顾问、车牌号码、车辆品牌、发动机、保险、燃油类别表。新增客户则之关联了省、市、区表。修改客户和删除客户、相关证照、设置密码需要选中任意一条客户信息才能操作。点击相关证照会弹出一个页面，页面最右边显示了所有证照名称点击证照名称右边会显示图片，左上方有增加照片、删除照片、退出三个按钮。点击新增照片会进入一个新页面里面进行图片上传，删除照片需要选中一个证照名称才能使用。点击设置密码会弹出一个修改口号窗口，里面显示了客户的会员号并有两个可填写的文本框填写两次密码后点击上方绿色确认按钮就设置成功了。新增、修改车资料需要关联到车牌号码表、车辆品牌表、车辆归属表、燃油类别表、客户信息表、保险公司表。修改、删除车资料需要选中客户资料下方相关的任意一条车辆资料才能使用。在客户资料下方除了车辆资料还有历史消费和历史回访，打开后默认显示车辆资料点击历史消费会显示选中客户的所有历史消费记录，点击历史回访则会显示修理厂向客户回访的所有记录，三个按钮选中其中一个时显示这个按钮相关的信息另外两个影藏</w:t>
            </w:r>
          </w:p>
        </w:tc>
      </w:tr>
      <w:tr>
        <w:tblPrEx>
          <w:shd w:val="clear" w:color="auto" w:fill="auto"/>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shd w:val="clear" w:color="auto" w:fill="auto"/>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591"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不知</w:t>
            </w:r>
          </w:p>
        </w:tc>
      </w:tr>
      <w:tr>
        <w:tblPrEx>
          <w:tblCellMar>
            <w:top w:w="0" w:type="dxa"/>
            <w:left w:w="0" w:type="dxa"/>
            <w:bottom w:w="0" w:type="dxa"/>
            <w:right w:w="0" w:type="dxa"/>
          </w:tblCellMar>
        </w:tblPrEx>
        <w:trPr>
          <w:trHeight w:val="303" w:hRule="atLeast"/>
        </w:trPr>
        <w:tc>
          <w:tcPr>
            <w:tcW w:w="1689"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3337"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bl>
    <w:p>
      <w:pPr>
        <w:rPr>
          <w:rFonts w:hint="default"/>
          <w:lang w:val="en-US" w:eastAsia="zh-CN"/>
        </w:rPr>
      </w:pPr>
    </w:p>
    <w:p>
      <w:pPr>
        <w:pStyle w:val="5"/>
        <w:numPr>
          <w:ilvl w:val="3"/>
          <w:numId w:val="0"/>
        </w:numPr>
        <w:spacing w:line="374" w:lineRule="auto"/>
        <w:ind w:left="864" w:hanging="864"/>
        <w:rPr>
          <w:rFonts w:hint="eastAsia"/>
          <w:lang w:val="en-US" w:eastAsia="zh-CN"/>
        </w:rPr>
      </w:pPr>
      <w:r>
        <w:t>3.2.5.</w:t>
      </w:r>
      <w:r>
        <w:rPr>
          <w:rFonts w:hint="eastAsia"/>
          <w:lang w:val="en-US" w:eastAsia="zh-CN"/>
        </w:rPr>
        <w:t>2</w:t>
      </w:r>
      <w:r>
        <w:tab/>
      </w:r>
      <w:r>
        <w:tab/>
      </w:r>
      <w:r>
        <w:rPr>
          <w:rFonts w:hint="eastAsia"/>
          <w:lang w:val="en-US" w:eastAsia="zh-CN"/>
        </w:rPr>
        <w:t>车辆资料</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-1057910</wp:posOffset>
            </wp:positionH>
            <wp:positionV relativeFrom="paragraph">
              <wp:posOffset>114300</wp:posOffset>
            </wp:positionV>
            <wp:extent cx="7279640" cy="5587365"/>
            <wp:effectExtent l="0" t="0" r="5080" b="5715"/>
            <wp:wrapSquare wrapText="bothSides"/>
            <wp:docPr id="15" name="图片 15" descr="屏幕截图 2021-01-13 20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1-01-13 203219"/>
                    <pic:cNvPicPr>
                      <a:picLocks noChangeAspect="1"/>
                    </pic:cNvPicPr>
                  </pic:nvPicPr>
                  <pic:blipFill>
                    <a:blip r:embed="rId28"/>
                    <a:stretch>
                      <a:fillRect/>
                    </a:stretch>
                  </pic:blipFill>
                  <pic:spPr>
                    <a:xfrm>
                      <a:off x="0" y="0"/>
                      <a:ext cx="7279640" cy="5587365"/>
                    </a:xfrm>
                    <a:prstGeom prst="rect">
                      <a:avLst/>
                    </a:prstGeom>
                  </pic:spPr>
                </pic:pic>
              </a:graphicData>
            </a:graphic>
          </wp:anchor>
        </w:drawing>
      </w:r>
    </w:p>
    <w:tbl>
      <w:tblPr>
        <w:tblStyle w:val="10"/>
        <w:tblW w:w="5616" w:type="dxa"/>
        <w:tblInd w:w="0" w:type="dxa"/>
        <w:shd w:val="clear" w:color="auto" w:fill="auto"/>
        <w:tblLayout w:type="autofit"/>
        <w:tblCellMar>
          <w:top w:w="0" w:type="dxa"/>
          <w:left w:w="0" w:type="dxa"/>
          <w:bottom w:w="0" w:type="dxa"/>
          <w:right w:w="0" w:type="dxa"/>
        </w:tblCellMar>
      </w:tblPr>
      <w:tblGrid>
        <w:gridCol w:w="972"/>
        <w:gridCol w:w="4644"/>
      </w:tblGrid>
      <w:tr>
        <w:tblPrEx>
          <w:tblCellMar>
            <w:top w:w="0" w:type="dxa"/>
            <w:left w:w="0" w:type="dxa"/>
            <w:bottom w:w="0" w:type="dxa"/>
            <w:right w:w="0" w:type="dxa"/>
          </w:tblCellMar>
        </w:tblPrEx>
        <w:trPr>
          <w:trHeight w:val="591" w:hRule="atLeast"/>
        </w:trPr>
        <w:tc>
          <w:tcPr>
            <w:tcW w:w="972"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bookmarkStart w:id="49" w:name="_Toc374032479"/>
            <w:bookmarkStart w:id="50" w:name="_Toc375811043"/>
            <w:r>
              <w:rPr>
                <w:rFonts w:hint="eastAsia" w:ascii="宋体" w:hAnsi="宋体" w:eastAsia="宋体" w:cs="宋体"/>
                <w:b/>
                <w:i w:val="0"/>
                <w:color w:val="000000"/>
                <w:kern w:val="0"/>
                <w:sz w:val="21"/>
                <w:szCs w:val="21"/>
                <w:u w:val="none"/>
                <w:lang w:val="en-US" w:eastAsia="zh-CN" w:bidi="ar"/>
              </w:rPr>
              <w:t>用例框架</w:t>
            </w:r>
          </w:p>
        </w:tc>
        <w:tc>
          <w:tcPr>
            <w:tcW w:w="4644" w:type="dxa"/>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center"/>
              <w:textAlignment w:val="top"/>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框架说明</w:t>
            </w:r>
          </w:p>
        </w:tc>
      </w:tr>
      <w:tr>
        <w:tblPrEx>
          <w:shd w:val="clear" w:color="auto" w:fill="auto"/>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用例名称</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客服-客户档案-车辆资料</w:t>
            </w:r>
          </w:p>
        </w:tc>
      </w:tr>
      <w:tr>
        <w:tblPrEx>
          <w:tblCellMar>
            <w:top w:w="0" w:type="dxa"/>
            <w:left w:w="0" w:type="dxa"/>
            <w:bottom w:w="0" w:type="dxa"/>
            <w:right w:w="0" w:type="dxa"/>
          </w:tblCellMar>
        </w:tblPrEx>
        <w:trPr>
          <w:trHeight w:val="591"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主要参与者</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系统管理员</w:t>
            </w:r>
          </w:p>
        </w:tc>
      </w:tr>
      <w:tr>
        <w:tblPrEx>
          <w:shd w:val="clear" w:color="auto" w:fill="auto"/>
          <w:tblCellMar>
            <w:top w:w="0" w:type="dxa"/>
            <w:left w:w="0" w:type="dxa"/>
            <w:bottom w:w="0" w:type="dxa"/>
            <w:right w:w="0" w:type="dxa"/>
          </w:tblCellMar>
        </w:tblPrEx>
        <w:trPr>
          <w:trHeight w:val="1920"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简要说明</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default"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进入车辆资料会显示所有车辆的信息在正中间并默认查询第一辆车辆的客户信息在车辆信息下面。最顶上右边有一个文本框，在文本框中输入驾驶员姓名、简码、手机、车牌号并点击文本框右边的黄色搜索按钮可以查询匹配的车辆信息搜索按钮旁边有一个灰色的关闭按钮用来关闭页面。下面一行右边有保养、导出、字段设置三个按钮。选中某一辆车辆后点击保养会弹出窗口，窗口中显示了这辆车的所有保养信息。在页面右上角关闭按钮下方有新增、修改、删除、导出四个按钮。其中删除修改需要选中某条保养信息后才能使用。点击字段设置可以选择车辆信息表具体显示那些列。这一行的中间有新增、修改、删除、查询四个按钮。点击新增可以新增车辆信息，修改和删除需要选中某一条车辆信息才能操作，新增和修改车辆信息时会与车牌号码表、车辆品牌表、车辆归属表、燃油类别表、客户信息表、保险公司表关联，点击客户名称旁边的下拉按钮会弹出窗口显示所有客户信息选中其中一条再点击右下方的确定才能添加车辆信息相关的客户信息。查询按钮需要在这一行的最左边的两个文本框中填写车牌号、车架号进行查询相关的车辆信息。车辆信息下面有两个按钮一个是客户信息一个是历史维修，默认选中客户信息并显示选中的车辆相关客户信息，点击历史维修会显示选中车辆的所有历史维修记录，客户信息影藏。</w:t>
            </w:r>
          </w:p>
        </w:tc>
      </w:tr>
      <w:tr>
        <w:tblPrEx>
          <w:shd w:val="clear" w:color="auto" w:fill="auto"/>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事件流</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jc w:val="both"/>
              <w:rPr>
                <w:rFonts w:hint="default" w:ascii="Times New Roman" w:hAnsi="Times New Roman" w:eastAsia="宋体" w:cs="Times New Roman"/>
                <w:i w:val="0"/>
                <w:color w:val="000000"/>
                <w:sz w:val="21"/>
                <w:szCs w:val="21"/>
                <w:u w:val="none"/>
              </w:rPr>
            </w:pPr>
          </w:p>
        </w:tc>
      </w:tr>
      <w:tr>
        <w:tblPrEx>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前置条件</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登录后并具有该操作权限</w:t>
            </w:r>
          </w:p>
        </w:tc>
      </w:tr>
      <w:tr>
        <w:tblPrEx>
          <w:shd w:val="clear" w:color="auto" w:fill="auto"/>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后置条件</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591"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非功能需求</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扩展点</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优先级</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不知</w:t>
            </w:r>
          </w:p>
        </w:tc>
      </w:tr>
      <w:tr>
        <w:tblPrEx>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keepNext w:val="0"/>
              <w:keepLines w:val="0"/>
              <w:widowControl/>
              <w:suppressLineNumbers w:val="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c>
          <w:tcPr>
            <w:tcW w:w="4644" w:type="dxa"/>
            <w:tcBorders>
              <w:top w:val="nil"/>
              <w:left w:val="nil"/>
              <w:bottom w:val="single" w:color="000000" w:sz="8" w:space="0"/>
              <w:right w:val="single" w:color="000000" w:sz="8" w:space="0"/>
            </w:tcBorders>
            <w:shd w:val="clear" w:color="auto" w:fill="auto"/>
            <w:tcMar>
              <w:top w:w="12" w:type="dxa"/>
              <w:left w:w="12" w:type="dxa"/>
              <w:right w:w="12" w:type="dxa"/>
            </w:tcMar>
            <w:vAlign w:val="top"/>
          </w:tcPr>
          <w:p>
            <w:pPr>
              <w:keepNext w:val="0"/>
              <w:keepLines w:val="0"/>
              <w:widowControl/>
              <w:suppressLineNumbers w:val="0"/>
              <w:jc w:val="both"/>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无</w:t>
            </w:r>
          </w:p>
        </w:tc>
      </w:tr>
      <w:tr>
        <w:tblPrEx>
          <w:shd w:val="clear" w:color="auto" w:fill="auto"/>
          <w:tblCellMar>
            <w:top w:w="0" w:type="dxa"/>
            <w:left w:w="0" w:type="dxa"/>
            <w:bottom w:w="0" w:type="dxa"/>
            <w:right w:w="0" w:type="dxa"/>
          </w:tblCellMar>
        </w:tblPrEx>
        <w:trPr>
          <w:trHeight w:val="303" w:hRule="atLeast"/>
        </w:trPr>
        <w:tc>
          <w:tcPr>
            <w:tcW w:w="972" w:type="dxa"/>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jc w:val="both"/>
              <w:rPr>
                <w:rFonts w:hint="default" w:ascii="Times New Roman" w:hAnsi="Times New Roman" w:eastAsia="宋体" w:cs="Times New Roman"/>
                <w:i w:val="0"/>
                <w:color w:val="000000"/>
                <w:sz w:val="21"/>
                <w:szCs w:val="21"/>
                <w:u w:val="none"/>
              </w:rPr>
            </w:pPr>
          </w:p>
        </w:tc>
        <w:tc>
          <w:tcPr>
            <w:tcW w:w="0" w:type="auto"/>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rPr>
                <w:rFonts w:hint="eastAsia" w:ascii="宋体" w:hAnsi="宋体" w:eastAsia="宋体" w:cs="宋体"/>
                <w:i w:val="0"/>
                <w:color w:val="000000"/>
                <w:sz w:val="22"/>
                <w:szCs w:val="22"/>
                <w:u w:val="none"/>
              </w:rPr>
            </w:pPr>
          </w:p>
        </w:tc>
      </w:tr>
    </w:tbl>
    <w:p>
      <w:pPr>
        <w:rPr>
          <w:rFonts w:hint="default"/>
          <w:lang w:val="en-US" w:eastAsia="zh-CN"/>
        </w:rPr>
      </w:pPr>
    </w:p>
    <w:p>
      <w:pPr>
        <w:pStyle w:val="4"/>
        <w:numPr>
          <w:ilvl w:val="2"/>
          <w:numId w:val="0"/>
        </w:numPr>
        <w:spacing w:line="415" w:lineRule="auto"/>
        <w:ind w:left="720" w:hanging="720"/>
        <w:rPr>
          <w:rFonts w:hint="eastAsia" w:cs="宋体"/>
        </w:rPr>
      </w:pPr>
      <w:r>
        <w:t>3.2.6</w:t>
      </w:r>
      <w:r>
        <w:tab/>
      </w:r>
      <w:bookmarkEnd w:id="49"/>
      <w:r>
        <w:rPr>
          <w:rFonts w:hint="eastAsia" w:cs="宋体"/>
        </w:rPr>
        <w:t>前台--前台结算模块</w:t>
      </w:r>
      <w:bookmarkEnd w:id="50"/>
    </w:p>
    <w:p>
      <w:pPr>
        <w:pStyle w:val="5"/>
        <w:numPr>
          <w:ilvl w:val="3"/>
          <w:numId w:val="0"/>
        </w:numPr>
        <w:spacing w:line="374" w:lineRule="auto"/>
        <w:ind w:left="864" w:hanging="864"/>
        <w:rPr>
          <w:rFonts w:hint="default" w:eastAsia="宋体" w:cs="Times New Roman"/>
          <w:lang w:val="en-US" w:eastAsia="zh-CN"/>
        </w:rPr>
      </w:pPr>
      <w:bookmarkStart w:id="51" w:name="_Toc374032480"/>
      <w:r>
        <w:t>3.2.6.1</w:t>
      </w:r>
      <w:r>
        <w:tab/>
      </w:r>
      <w:r>
        <w:tab/>
      </w:r>
      <w:bookmarkEnd w:id="51"/>
      <w:r>
        <w:rPr>
          <w:rFonts w:hint="eastAsia"/>
          <w:lang w:val="en-US" w:eastAsia="zh-CN"/>
        </w:rPr>
        <w:t>结算中心</w:t>
      </w:r>
    </w:p>
    <w:p>
      <w:pPr>
        <w:rPr>
          <w:rFonts w:hint="eastAsia"/>
        </w:rPr>
      </w:pPr>
    </w:p>
    <w:p/>
    <w:p>
      <w:pPr>
        <w:rPr>
          <w:rFonts w:hint="eastAsia"/>
          <w:lang w:val="en-US" w:eastAsia="zh-CN"/>
        </w:rPr>
      </w:pPr>
    </w:p>
    <w:p>
      <w:pPr>
        <w:pStyle w:val="5"/>
        <w:numPr>
          <w:ilvl w:val="3"/>
          <w:numId w:val="0"/>
        </w:numPr>
        <w:spacing w:line="374" w:lineRule="auto"/>
        <w:ind w:left="864" w:hanging="864"/>
        <w:rPr>
          <w:rFonts w:hint="default"/>
          <w:lang w:val="en-US" w:eastAsia="zh-CN"/>
        </w:rPr>
      </w:pPr>
      <w:r>
        <w:drawing>
          <wp:anchor distT="0" distB="0" distL="114300" distR="114300" simplePos="0" relativeHeight="251664384" behindDoc="1" locked="0" layoutInCell="1" allowOverlap="1">
            <wp:simplePos x="0" y="0"/>
            <wp:positionH relativeFrom="margin">
              <wp:posOffset>182880</wp:posOffset>
            </wp:positionH>
            <wp:positionV relativeFrom="paragraph">
              <wp:posOffset>102870</wp:posOffset>
            </wp:positionV>
            <wp:extent cx="4640580" cy="2184400"/>
            <wp:effectExtent l="0" t="0" r="0" b="0"/>
            <wp:wrapTight wrapText="bothSides">
              <wp:wrapPolygon>
                <wp:start x="0" y="0"/>
                <wp:lineTo x="0" y="21399"/>
                <wp:lineTo x="21565" y="21399"/>
                <wp:lineTo x="2156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0580" cy="2184400"/>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360" w:lineRule="auto"/>
        <w:rPr>
          <w:rFonts w:hint="eastAsia" w:ascii="Times New Roman" w:hAnsi="Times New Roman" w:eastAsia="宋体" w:cs="宋体"/>
          <w:szCs w:val="21"/>
        </w:rPr>
      </w:pPr>
    </w:p>
    <w:p>
      <w:pPr>
        <w:spacing w:line="360" w:lineRule="auto"/>
        <w:rPr>
          <w:rFonts w:hint="eastAsia" w:ascii="Times New Roman" w:hAnsi="Times New Roman" w:eastAsia="宋体" w:cs="宋体"/>
          <w:szCs w:val="21"/>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tcPr>
          <w:p>
            <w:pPr>
              <w:spacing w:line="360" w:lineRule="auto"/>
              <w:jc w:val="center"/>
              <w:rPr>
                <w:rFonts w:ascii="Times New Roman" w:hAnsi="Times New Roman" w:eastAsia="宋体" w:cs="Times New Roman"/>
                <w:b/>
                <w:bCs/>
                <w:szCs w:val="21"/>
              </w:rPr>
            </w:pPr>
            <w:bookmarkStart w:id="52" w:name="_Hlk61286158"/>
            <w:r>
              <w:rPr>
                <w:rFonts w:hint="eastAsia" w:ascii="Times New Roman" w:hAnsi="Times New Roman" w:eastAsia="宋体" w:cs="宋体"/>
                <w:b/>
                <w:bCs/>
                <w:szCs w:val="21"/>
              </w:rPr>
              <w:t>用例框架</w:t>
            </w:r>
          </w:p>
        </w:tc>
        <w:tc>
          <w:tcPr>
            <w:tcW w:w="7047" w:type="dxa"/>
          </w:tcPr>
          <w:p>
            <w:pPr>
              <w:spacing w:line="360" w:lineRule="auto"/>
              <w:jc w:val="center"/>
              <w:rPr>
                <w:rFonts w:ascii="Times New Roman" w:hAnsi="Times New Roman" w:eastAsia="宋体" w:cs="Times New Roman"/>
                <w:b/>
                <w:bCs/>
                <w:szCs w:val="21"/>
              </w:rPr>
            </w:pPr>
            <w:r>
              <w:rPr>
                <w:rFonts w:hint="eastAsia" w:ascii="Times New Roman" w:hAnsi="Times New Roman" w:eastAsia="宋体" w:cs="宋体"/>
                <w:b/>
                <w:bCs/>
                <w:szCs w:val="21"/>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用例名称</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结算中心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主要参与者</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简要说明</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具有收银，查看单据，订单选项卡的功能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事件流</w:t>
            </w:r>
          </w:p>
        </w:tc>
        <w:tc>
          <w:tcPr>
            <w:tcW w:w="7047" w:type="dxa"/>
          </w:tcPr>
          <w:p>
            <w:pPr>
              <w:spacing w:line="360" w:lineRule="auto"/>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前置条件</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后置条件</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非功能需求</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扩展点</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优先级</w:t>
            </w:r>
          </w:p>
        </w:tc>
        <w:tc>
          <w:tcPr>
            <w:tcW w:w="7047" w:type="dxa"/>
          </w:tcPr>
          <w:p>
            <w:pPr>
              <w:spacing w:line="360" w:lineRule="auto"/>
              <w:rPr>
                <w:rFonts w:ascii="Times New Roman" w:hAnsi="Times New Roman" w:eastAsia="宋体" w:cs="Times New Roman"/>
                <w:szCs w:val="21"/>
              </w:rPr>
            </w:pPr>
            <w:r>
              <w:rPr>
                <w:rFonts w:ascii="Times New Roman" w:hAnsi="Times New Roman" w:eastAsia="宋体"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说明</w:t>
            </w:r>
          </w:p>
        </w:tc>
        <w:tc>
          <w:tcPr>
            <w:tcW w:w="7047" w:type="dxa"/>
          </w:tcPr>
          <w:p>
            <w:pPr>
              <w:keepNext/>
              <w:spacing w:line="360" w:lineRule="auto"/>
              <w:rPr>
                <w:rFonts w:ascii="Times New Roman" w:hAnsi="Times New Roman" w:eastAsia="宋体" w:cs="宋体"/>
                <w:szCs w:val="21"/>
              </w:rPr>
            </w:pPr>
            <w:r>
              <w:rPr>
                <w:rFonts w:hint="eastAsia" w:ascii="Times New Roman" w:hAnsi="Times New Roman" w:eastAsia="宋体" w:cs="宋体"/>
                <w:szCs w:val="21"/>
              </w:rPr>
              <w:t>点击结算中心，查询维修单据表显示，销售单号，结算时间，结算人，，结算金额，业务类型，客户名称，车牌号，车型，车架号，联系电话，保险公司，赔款公司，对方车牌，服务顾问，完工时间，备注，还可以根据开单日期，单号，状态，车牌号，客户名称，顾问，业务类型单据类型模糊查询，</w:t>
            </w:r>
          </w:p>
          <w:p>
            <w:pPr>
              <w:keepNext/>
              <w:spacing w:line="360" w:lineRule="auto"/>
              <w:rPr>
                <w:rFonts w:hint="eastAsia" w:ascii="Times New Roman" w:hAnsi="Times New Roman" w:eastAsia="宋体" w:cs="宋体"/>
                <w:szCs w:val="21"/>
              </w:rPr>
            </w:pPr>
            <w:r>
              <w:rPr>
                <w:rFonts w:hint="eastAsia" w:ascii="Times New Roman" w:hAnsi="Times New Roman" w:eastAsia="宋体" w:cs="宋体"/>
                <w:szCs w:val="21"/>
              </w:rPr>
              <w:t>点击查看单据，显示维修单的详细信息，和维修项目，领料情况，附加项目，结算信息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p>
        </w:tc>
        <w:tc>
          <w:tcPr>
            <w:tcW w:w="7047" w:type="dxa"/>
          </w:tcPr>
          <w:p>
            <w:pPr>
              <w:keepNext/>
              <w:spacing w:line="360" w:lineRule="auto"/>
              <w:rPr>
                <w:rFonts w:ascii="Times New Roman" w:hAnsi="Times New Roman" w:eastAsia="宋体" w:cs="Times New Roman"/>
                <w:szCs w:val="21"/>
              </w:rPr>
            </w:pPr>
          </w:p>
        </w:tc>
      </w:tr>
    </w:tbl>
    <w:p>
      <w:pPr>
        <w:pStyle w:val="5"/>
        <w:numPr>
          <w:ilvl w:val="3"/>
          <w:numId w:val="0"/>
        </w:numPr>
        <w:spacing w:line="374" w:lineRule="auto"/>
        <w:ind w:left="864" w:hanging="864"/>
        <w:rPr>
          <w:rFonts w:hint="default" w:eastAsia="宋体" w:cs="Times New Roman"/>
          <w:lang w:val="en-US" w:eastAsia="zh-CN"/>
        </w:rPr>
      </w:pPr>
      <w:r>
        <w:t>3.2.6.</w:t>
      </w:r>
      <w:r>
        <w:rPr>
          <w:rFonts w:hint="eastAsia"/>
          <w:lang w:val="en-US" w:eastAsia="zh-CN"/>
        </w:rPr>
        <w:t>2</w:t>
      </w:r>
      <w:r>
        <w:tab/>
      </w:r>
      <w:r>
        <w:rPr>
          <w:rFonts w:hint="eastAsia"/>
          <w:lang w:val="en-US" w:eastAsia="zh-CN"/>
        </w:rPr>
        <w:t>会员充值卡管理</w:t>
      </w:r>
    </w:p>
    <w:p>
      <w:pPr>
        <w:spacing w:line="360" w:lineRule="auto"/>
        <w:rPr>
          <w:rFonts w:hint="eastAsia" w:ascii="Times New Roman" w:hAnsi="Times New Roman" w:eastAsia="宋体" w:cs="宋体"/>
          <w:szCs w:val="21"/>
        </w:rPr>
      </w:pPr>
      <w:r>
        <w:drawing>
          <wp:inline distT="0" distB="0" distL="0" distR="0">
            <wp:extent cx="5274310" cy="2426970"/>
            <wp:effectExtent l="0" t="0" r="1397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426970"/>
                    </a:xfrm>
                    <a:prstGeom prst="rect">
                      <a:avLst/>
                    </a:prstGeom>
                  </pic:spPr>
                </pic:pic>
              </a:graphicData>
            </a:graphic>
          </wp:inline>
        </w:drawing>
      </w:r>
    </w:p>
    <w:p>
      <w:pPr>
        <w:spacing w:line="360" w:lineRule="auto"/>
        <w:rPr>
          <w:rFonts w:hint="eastAsia" w:ascii="Times New Roman" w:hAnsi="Times New Roman" w:eastAsia="宋体" w:cs="宋体"/>
          <w:szCs w:val="21"/>
        </w:rPr>
      </w:pPr>
    </w:p>
    <w:p>
      <w:pPr>
        <w:spacing w:line="360" w:lineRule="auto"/>
        <w:rPr>
          <w:rFonts w:hint="eastAsia" w:ascii="Times New Roman" w:hAnsi="Times New Roman" w:eastAsia="宋体" w:cs="宋体"/>
          <w:szCs w:val="21"/>
        </w:rPr>
      </w:pPr>
    </w:p>
    <w:p>
      <w:pPr>
        <w:spacing w:line="360" w:lineRule="auto"/>
        <w:rPr>
          <w:rFonts w:hint="eastAsia" w:ascii="Times New Roman" w:hAnsi="Times New Roman" w:eastAsia="宋体" w:cs="宋体"/>
          <w:szCs w:val="21"/>
        </w:rPr>
      </w:pPr>
    </w:p>
    <w:bookmarkEnd w:id="52"/>
    <w:p>
      <w:pPr>
        <w:spacing w:line="360" w:lineRule="auto"/>
        <w:rPr>
          <w:rFonts w:ascii="Times New Roman" w:hAnsi="Times New Roman" w:eastAsia="宋体" w:cs="Times New Roman"/>
          <w:szCs w:val="21"/>
        </w:rPr>
      </w:pPr>
      <w:bookmarkStart w:id="53" w:name="_Toc374032481"/>
      <w:bookmarkStart w:id="54" w:name="_Toc375811044"/>
      <w:r>
        <w:rPr>
          <w:rFonts w:hint="eastAsia" w:ascii="Times New Roman" w:hAnsi="Times New Roman" w:eastAsia="宋体" w:cs="宋体"/>
          <w:szCs w:val="21"/>
        </w:rPr>
        <w:t>用例说明：</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tcPr>
          <w:p>
            <w:pPr>
              <w:spacing w:line="360" w:lineRule="auto"/>
              <w:jc w:val="center"/>
              <w:rPr>
                <w:rFonts w:ascii="Times New Roman" w:hAnsi="Times New Roman" w:eastAsia="宋体" w:cs="Times New Roman"/>
                <w:b/>
                <w:bCs/>
                <w:szCs w:val="21"/>
              </w:rPr>
            </w:pPr>
            <w:r>
              <w:rPr>
                <w:rFonts w:hint="eastAsia" w:ascii="Times New Roman" w:hAnsi="Times New Roman" w:eastAsia="宋体" w:cs="宋体"/>
                <w:b/>
                <w:bCs/>
                <w:szCs w:val="21"/>
              </w:rPr>
              <w:t>用例框架</w:t>
            </w:r>
          </w:p>
        </w:tc>
        <w:tc>
          <w:tcPr>
            <w:tcW w:w="7047" w:type="dxa"/>
          </w:tcPr>
          <w:p>
            <w:pPr>
              <w:spacing w:line="360" w:lineRule="auto"/>
              <w:jc w:val="center"/>
              <w:rPr>
                <w:rFonts w:ascii="Times New Roman" w:hAnsi="Times New Roman" w:eastAsia="宋体" w:cs="Times New Roman"/>
                <w:b/>
                <w:bCs/>
                <w:szCs w:val="21"/>
              </w:rPr>
            </w:pPr>
            <w:r>
              <w:rPr>
                <w:rFonts w:hint="eastAsia" w:ascii="Times New Roman" w:hAnsi="Times New Roman" w:eastAsia="宋体" w:cs="宋体"/>
                <w:b/>
                <w:bCs/>
                <w:szCs w:val="21"/>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用例名称</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会员充值卡管理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主要参与者</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简要说明</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用于客户加入会员，充值，和注销（假删除）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事件流</w:t>
            </w:r>
          </w:p>
        </w:tc>
        <w:tc>
          <w:tcPr>
            <w:tcW w:w="7047" w:type="dxa"/>
          </w:tcPr>
          <w:p>
            <w:pPr>
              <w:spacing w:line="360" w:lineRule="auto"/>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前置条件</w:t>
            </w:r>
          </w:p>
        </w:tc>
        <w:tc>
          <w:tcPr>
            <w:tcW w:w="7047" w:type="dxa"/>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后置条件</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非功能需求</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扩展点</w:t>
            </w:r>
          </w:p>
        </w:tc>
        <w:tc>
          <w:tcPr>
            <w:tcW w:w="7047" w:type="dxa"/>
          </w:tcPr>
          <w:p>
            <w:pPr>
              <w:rPr>
                <w:rFonts w:ascii="Times New Roman" w:hAnsi="Times New Roman" w:eastAsia="宋体" w:cs="Times New Roman"/>
                <w:szCs w:val="21"/>
              </w:rPr>
            </w:pPr>
            <w:r>
              <w:rPr>
                <w:rFonts w:hint="eastAsia" w:ascii="Times New Roman" w:hAnsi="Times New Roman" w:eastAsia="宋体" w:cs="宋体"/>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优先级</w:t>
            </w:r>
          </w:p>
        </w:tc>
        <w:tc>
          <w:tcPr>
            <w:tcW w:w="7047" w:type="dxa"/>
          </w:tcPr>
          <w:p>
            <w:pPr>
              <w:spacing w:line="360" w:lineRule="auto"/>
              <w:rPr>
                <w:rFonts w:ascii="Times New Roman" w:hAnsi="Times New Roman" w:eastAsia="宋体" w:cs="Times New Roman"/>
                <w:szCs w:val="21"/>
              </w:rPr>
            </w:pPr>
            <w:r>
              <w:rPr>
                <w:rFonts w:ascii="Times New Roman" w:hAnsi="Times New Roman" w:eastAsia="宋体" w:cs="Times New Roman"/>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r>
              <w:rPr>
                <w:rFonts w:hint="eastAsia" w:ascii="Times New Roman" w:hAnsi="Times New Roman" w:eastAsia="宋体" w:cs="宋体"/>
                <w:szCs w:val="21"/>
              </w:rPr>
              <w:t>说明</w:t>
            </w:r>
          </w:p>
        </w:tc>
        <w:tc>
          <w:tcPr>
            <w:tcW w:w="7047" w:type="dxa"/>
          </w:tcPr>
          <w:p>
            <w:pPr>
              <w:keepNext/>
              <w:spacing w:line="360" w:lineRule="auto"/>
              <w:rPr>
                <w:rFonts w:hint="eastAsia" w:ascii="Times New Roman" w:hAnsi="Times New Roman" w:eastAsia="宋体" w:cs="Times New Roman"/>
                <w:szCs w:val="21"/>
              </w:rPr>
            </w:pPr>
            <w:r>
              <w:rPr>
                <w:rFonts w:hint="eastAsia" w:ascii="Times New Roman" w:hAnsi="Times New Roman" w:eastAsia="宋体" w:cs="Times New Roman"/>
                <w:szCs w:val="21"/>
              </w:rPr>
              <w:t>对于已经存在的客户可以进行加入会员的操作，还需要往卡里至少充2</w:t>
            </w:r>
            <w:r>
              <w:rPr>
                <w:rFonts w:ascii="Times New Roman" w:hAnsi="Times New Roman" w:eastAsia="宋体" w:cs="Times New Roman"/>
                <w:szCs w:val="21"/>
              </w:rPr>
              <w:t>00</w:t>
            </w:r>
            <w:r>
              <w:rPr>
                <w:rFonts w:hint="eastAsia" w:ascii="Times New Roman" w:hAnsi="Times New Roman" w:eastAsia="宋体" w:cs="Times New Roman"/>
                <w:szCs w:val="21"/>
              </w:rPr>
              <w:t>的金额，对于会员可以进行充值和注销的操作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vAlign w:val="center"/>
          </w:tcPr>
          <w:p>
            <w:pPr>
              <w:spacing w:line="360" w:lineRule="auto"/>
              <w:rPr>
                <w:rFonts w:ascii="Times New Roman" w:hAnsi="Times New Roman" w:eastAsia="宋体" w:cs="Times New Roman"/>
                <w:szCs w:val="21"/>
              </w:rPr>
            </w:pPr>
          </w:p>
        </w:tc>
        <w:tc>
          <w:tcPr>
            <w:tcW w:w="7047" w:type="dxa"/>
          </w:tcPr>
          <w:p>
            <w:pPr>
              <w:keepNext/>
              <w:spacing w:line="360" w:lineRule="auto"/>
              <w:rPr>
                <w:rFonts w:ascii="Times New Roman" w:hAnsi="Times New Roman" w:eastAsia="宋体" w:cs="Times New Roman"/>
                <w:szCs w:val="21"/>
              </w:rPr>
            </w:pPr>
          </w:p>
        </w:tc>
      </w:tr>
    </w:tbl>
    <w:p/>
    <w:p>
      <w:pPr>
        <w:pStyle w:val="4"/>
        <w:numPr>
          <w:ilvl w:val="2"/>
          <w:numId w:val="0"/>
        </w:numPr>
        <w:spacing w:line="415" w:lineRule="auto"/>
        <w:ind w:left="720" w:hanging="720"/>
      </w:pPr>
    </w:p>
    <w:p>
      <w:pPr>
        <w:pStyle w:val="4"/>
        <w:numPr>
          <w:ilvl w:val="2"/>
          <w:numId w:val="0"/>
        </w:numPr>
        <w:spacing w:line="415" w:lineRule="auto"/>
        <w:ind w:left="720" w:hanging="720"/>
        <w:rPr>
          <w:rFonts w:hint="eastAsia"/>
          <w:lang w:val="en-US" w:eastAsia="zh-CN"/>
        </w:rPr>
      </w:pPr>
      <w:r>
        <w:t>3.2.7</w:t>
      </w:r>
      <w:bookmarkEnd w:id="53"/>
      <w:bookmarkEnd w:id="54"/>
      <w:r>
        <w:rPr>
          <w:rFonts w:hint="eastAsia"/>
        </w:rPr>
        <w:t>维修--维修救援</w:t>
      </w:r>
      <w:r>
        <w:rPr>
          <w:rFonts w:hint="eastAsia"/>
          <w:lang w:val="en-US" w:eastAsia="zh-CN"/>
        </w:rPr>
        <w:t>模块</w:t>
      </w:r>
    </w:p>
    <w:p>
      <w:pPr>
        <w:pStyle w:val="5"/>
        <w:numPr>
          <w:ilvl w:val="3"/>
          <w:numId w:val="0"/>
        </w:numPr>
        <w:spacing w:line="374" w:lineRule="auto"/>
        <w:ind w:left="864" w:hanging="864"/>
        <w:rPr>
          <w:rFonts w:hint="eastAsia" w:eastAsia="宋体" w:cs="Times New Roman"/>
          <w:lang w:val="en-US" w:eastAsia="zh-CN"/>
        </w:rPr>
      </w:pPr>
      <w:bookmarkStart w:id="55" w:name="_Toc374032482"/>
      <w:r>
        <w:t>3.2.7.1</w:t>
      </w:r>
      <w:r>
        <w:tab/>
      </w:r>
      <w:r>
        <w:tab/>
      </w:r>
      <w:bookmarkEnd w:id="55"/>
      <w:r>
        <w:rPr>
          <w:rFonts w:hint="eastAsia"/>
          <w:lang w:val="en-US" w:eastAsia="zh-CN"/>
        </w:rPr>
        <w:t>维修接车</w:t>
      </w:r>
    </w:p>
    <w:p>
      <w:pPr>
        <w:rPr>
          <w:rFonts w:hint="eastAsia"/>
          <w:lang w:val="en-US" w:eastAsia="zh-CN"/>
        </w:rPr>
      </w:pPr>
    </w:p>
    <w:p>
      <w:pPr>
        <w:pStyle w:val="4"/>
        <w:numPr>
          <w:ilvl w:val="2"/>
          <w:numId w:val="0"/>
        </w:numPr>
        <w:spacing w:line="415" w:lineRule="auto"/>
        <w:ind w:left="720" w:hanging="720"/>
      </w:pPr>
    </w:p>
    <w:p>
      <w:pPr>
        <w:rPr>
          <w:rFonts w:hint="default" w:eastAsiaTheme="minorEastAsia"/>
          <w:lang w:val="en-US" w:eastAsia="zh-CN"/>
        </w:rPr>
      </w:pPr>
      <w:r>
        <w:rPr>
          <w:rFonts w:hint="eastAsia"/>
          <w:lang w:val="en-US" w:eastAsia="zh-CN"/>
        </w:rPr>
        <w:t>用例图</w:t>
      </w:r>
    </w:p>
    <w:p>
      <w:pPr>
        <w:rPr>
          <w:rFonts w:hint="eastAsia" w:eastAsiaTheme="minorEastAsia"/>
          <w:lang w:eastAsia="zh-CN"/>
        </w:rPr>
      </w:pPr>
      <w:r>
        <w:rPr>
          <w:rFonts w:hint="eastAsia" w:eastAsiaTheme="minorEastAsia"/>
          <w:lang w:eastAsia="zh-CN"/>
        </w:rPr>
        <w:drawing>
          <wp:inline distT="0" distB="0" distL="114300" distR="114300">
            <wp:extent cx="5271770" cy="2771775"/>
            <wp:effectExtent l="0" t="0" r="1270" b="190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31"/>
                    <a:stretch>
                      <a:fillRect/>
                    </a:stretch>
                  </pic:blipFill>
                  <pic:spPr>
                    <a:xfrm>
                      <a:off x="0" y="0"/>
                      <a:ext cx="5271770" cy="2771775"/>
                    </a:xfrm>
                    <a:prstGeom prst="rect">
                      <a:avLst/>
                    </a:prstGeom>
                  </pic:spPr>
                </pic:pic>
              </a:graphicData>
            </a:graphic>
          </wp:inline>
        </w:drawing>
      </w:r>
    </w:p>
    <w:tbl>
      <w:tblPr>
        <w:tblStyle w:val="10"/>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维修接车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rPr>
              <w:t>用于</w:t>
            </w:r>
            <w:r>
              <w:rPr>
                <w:rFonts w:hint="eastAsia" w:cs="宋体"/>
                <w:lang w:val="en-US" w:eastAsia="zh-CN"/>
              </w:rPr>
              <w:t>车辆的接车及维修以及救援开单，以及车俩信息的增删改查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统计车辆的的情况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必须选中车牌号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eastAsia"/>
                <w:lang w:val="en-US" w:eastAsia="zh-CN"/>
              </w:rPr>
            </w:pPr>
            <w:r>
              <w:rPr>
                <w:rFonts w:hint="eastAsia"/>
                <w:lang w:val="en-US" w:eastAsia="zh-CN"/>
              </w:rPr>
              <w:t>进入维修接车页面后，首先得选中车牌号，才能进行维修接车以及救援开单</w:t>
            </w:r>
          </w:p>
          <w:p>
            <w:pPr>
              <w:keepNext/>
              <w:spacing w:line="360" w:lineRule="auto"/>
              <w:rPr>
                <w:rFonts w:hint="default"/>
                <w:lang w:val="en-US" w:eastAsia="zh-CN"/>
              </w:rPr>
            </w:pPr>
            <w:r>
              <w:rPr>
                <w:rFonts w:hint="eastAsia"/>
                <w:lang w:val="en-US" w:eastAsia="zh-CN"/>
              </w:rPr>
              <w:t>没有选中车牌号可以在维修接车页面可以看到作业中的车辆，维修历史，维修项目，领料情况，这些都是进入页面会查询所有的，右上角可以对车辆进行根据车牌号或车架号或手机或客户进行模糊查询，选中车牌号之后可以进入维修接车，维修保存时必须保证，业务类别不能为空，服务顾问不能为空，车架号不能为空才可以进行车辆修改，该模块下面包含维修项目，领料情况，结算信息，点击维修项目下有增删改查，单个新增，多个新增，进入新增，有个维修项目下拉框，下拉框中数据关联着维修项目表，领料情况中包含增删改查，领完料后不得进行骏工检验，领料表是更发动机品牌表进行关联，当进行竣工检验完成后，表示该车辆已经完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eastAsiaTheme="minorEastAsia"/>
          <w:lang w:eastAsia="zh-CN"/>
        </w:rPr>
      </w:pPr>
    </w:p>
    <w:p/>
    <w:p>
      <w:pPr>
        <w:rPr>
          <w:rFonts w:hint="default" w:eastAsiaTheme="minorEastAsia"/>
          <w:lang w:val="en-US" w:eastAsia="zh-CN"/>
        </w:rPr>
      </w:pPr>
      <w:r>
        <w:t>3.2.7.</w:t>
      </w:r>
      <w:r>
        <w:rPr>
          <w:rFonts w:hint="eastAsia"/>
          <w:lang w:val="en-US" w:eastAsia="zh-CN"/>
        </w:rPr>
        <w:t>2</w:t>
      </w:r>
      <w:r>
        <w:tab/>
      </w:r>
      <w:r>
        <w:tab/>
      </w:r>
      <w:r>
        <w:rPr>
          <w:rFonts w:hint="eastAsia"/>
          <w:lang w:val="en-US" w:eastAsia="zh-CN"/>
        </w:rPr>
        <w:t>竣工校验</w:t>
      </w:r>
    </w:p>
    <w:p>
      <w:pPr>
        <w:rPr>
          <w:rFonts w:hint="eastAsia" w:eastAsiaTheme="minorEastAsia"/>
          <w:lang w:eastAsia="zh-CN"/>
        </w:rPr>
      </w:pPr>
    </w:p>
    <w:p>
      <w:pPr>
        <w:rPr>
          <w:rFonts w:hint="default" w:eastAsiaTheme="minorEastAsia"/>
          <w:lang w:val="en-US" w:eastAsia="zh-CN"/>
        </w:rPr>
      </w:pPr>
      <w:r>
        <w:rPr>
          <w:rFonts w:hint="eastAsia" w:eastAsiaTheme="minorEastAsia"/>
          <w:lang w:eastAsia="zh-CN"/>
        </w:rPr>
        <w:drawing>
          <wp:inline distT="0" distB="0" distL="114300" distR="114300">
            <wp:extent cx="4334510" cy="3075940"/>
            <wp:effectExtent l="0" t="0" r="8890" b="2540"/>
            <wp:docPr id="10" name="图片 10"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2"/>
                    <pic:cNvPicPr>
                      <a:picLocks noChangeAspect="1"/>
                    </pic:cNvPicPr>
                  </pic:nvPicPr>
                  <pic:blipFill>
                    <a:blip r:embed="rId32"/>
                    <a:stretch>
                      <a:fillRect/>
                    </a:stretch>
                  </pic:blipFill>
                  <pic:spPr>
                    <a:xfrm>
                      <a:off x="0" y="0"/>
                      <a:ext cx="4334510" cy="3075940"/>
                    </a:xfrm>
                    <a:prstGeom prst="rect">
                      <a:avLst/>
                    </a:prstGeom>
                  </pic:spPr>
                </pic:pic>
              </a:graphicData>
            </a:graphic>
          </wp:inline>
        </w:drawing>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骏工检验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rPr>
              <w:t>用于</w:t>
            </w:r>
            <w:r>
              <w:rPr>
                <w:rFonts w:hint="eastAsia" w:cs="宋体"/>
                <w:lang w:val="en-US" w:eastAsia="zh-CN"/>
              </w:rPr>
              <w:t>车辆的增删改查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对车俩信息的改动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pPr>
              <w:rPr>
                <w:rFonts w:hint="default" w:eastAsiaTheme="minorEastAsia"/>
                <w:lang w:val="en-US" w:eastAsia="zh-CN"/>
              </w:rPr>
            </w:pPr>
            <w:r>
              <w:rPr>
                <w:rFonts w:hint="eastAsia"/>
                <w:lang w:val="en-US" w:eastAsia="zh-CN"/>
              </w:rPr>
              <w:t>必须要选中车辆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进入骏工检验，可以通过单据状态来查看车辆的完工情况，随便选中一条数据点击打开单据，进入维修单页面，点击竣工检验，进入竣工检验可以看到该车辆的维修情况，以及负责该车辆的负责人关联着负责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lang w:val="en-US" w:eastAsia="zh-CN"/>
        </w:rPr>
      </w:pPr>
      <w:r>
        <w:rPr>
          <w:rFonts w:hint="eastAsia"/>
          <w:lang w:val="en-US" w:eastAsia="zh-CN"/>
        </w:rPr>
        <w:t>流程图</w:t>
      </w:r>
    </w:p>
    <w:p>
      <w:pPr>
        <w:rPr>
          <w:rFonts w:hint="default"/>
          <w:lang w:val="en-US" w:eastAsia="zh-CN"/>
        </w:rPr>
      </w:pPr>
      <w:r>
        <w:rPr>
          <w:rFonts w:hint="default"/>
          <w:lang w:val="en-US" w:eastAsia="zh-CN"/>
        </w:rPr>
        <w:drawing>
          <wp:inline distT="0" distB="0" distL="114300" distR="114300">
            <wp:extent cx="4739640" cy="5265420"/>
            <wp:effectExtent l="0" t="0" r="0" b="7620"/>
            <wp:docPr id="13" name="图片 13"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3"/>
                    <pic:cNvPicPr>
                      <a:picLocks noChangeAspect="1"/>
                    </pic:cNvPicPr>
                  </pic:nvPicPr>
                  <pic:blipFill>
                    <a:blip r:embed="rId33"/>
                    <a:stretch>
                      <a:fillRect/>
                    </a:stretch>
                  </pic:blipFill>
                  <pic:spPr>
                    <a:xfrm>
                      <a:off x="0" y="0"/>
                      <a:ext cx="4739640" cy="5265420"/>
                    </a:xfrm>
                    <a:prstGeom prst="rect">
                      <a:avLst/>
                    </a:prstGeom>
                  </pic:spPr>
                </pic:pic>
              </a:graphicData>
            </a:graphic>
          </wp:inline>
        </w:drawing>
      </w:r>
    </w:p>
    <w:p>
      <w:pPr>
        <w:rPr>
          <w:rFonts w:hint="default"/>
          <w:lang w:val="en-US" w:eastAsia="zh-CN"/>
        </w:rPr>
      </w:pPr>
      <w:bookmarkStart w:id="120" w:name="_GoBack"/>
      <w:bookmarkEnd w:id="120"/>
    </w:p>
    <w:p/>
    <w:p>
      <w:pPr>
        <w:pStyle w:val="2"/>
        <w:pageBreakBefore/>
        <w:tabs>
          <w:tab w:val="left" w:pos="432"/>
        </w:tabs>
        <w:spacing w:before="360" w:after="360" w:line="360" w:lineRule="auto"/>
        <w:ind w:left="432"/>
        <w:jc w:val="left"/>
      </w:pPr>
      <w:bookmarkStart w:id="56" w:name="_Toc374032486"/>
      <w:bookmarkStart w:id="57" w:name="_Toc375811045"/>
      <w:r>
        <w:t>4</w:t>
      </w:r>
      <w:r>
        <w:tab/>
      </w:r>
      <w:r>
        <w:rPr>
          <w:rFonts w:hint="eastAsia" w:cs="宋体"/>
        </w:rPr>
        <w:t>非功能性需求</w:t>
      </w:r>
      <w:bookmarkEnd w:id="56"/>
      <w:bookmarkEnd w:id="57"/>
    </w:p>
    <w:p>
      <w:pPr>
        <w:ind w:firstLine="420"/>
      </w:pPr>
      <w:r>
        <w:rPr>
          <w:rFonts w:hint="eastAsia" w:cs="宋体"/>
        </w:rPr>
        <w:t>在这一部分应对所有的软件需求进行足够详细的描述。详尽程度应以足够软件设计人员进行概要设计和系统测试人员进行系统测试计划和编写测试用例为准。</w:t>
      </w:r>
      <w:r>
        <w:t xml:space="preserve"> </w:t>
      </w:r>
    </w:p>
    <w:p>
      <w:pPr>
        <w:pStyle w:val="3"/>
        <w:numPr>
          <w:ilvl w:val="1"/>
          <w:numId w:val="0"/>
        </w:numPr>
        <w:tabs>
          <w:tab w:val="left" w:pos="576"/>
        </w:tabs>
        <w:spacing w:before="240" w:after="240" w:line="360" w:lineRule="auto"/>
        <w:ind w:left="576"/>
        <w:jc w:val="left"/>
        <w:rPr>
          <w:rFonts w:cs="Times New Roman"/>
        </w:rPr>
      </w:pPr>
      <w:bookmarkStart w:id="58" w:name="_Toc374032487"/>
      <w:bookmarkStart w:id="59" w:name="_Toc373915073"/>
      <w:bookmarkStart w:id="60" w:name="_Toc375811046"/>
      <w:bookmarkStart w:id="61" w:name="_Toc370481445"/>
      <w:r>
        <w:t>4.1</w:t>
      </w:r>
      <w:r>
        <w:tab/>
      </w:r>
      <w:r>
        <w:rPr>
          <w:rFonts w:hint="eastAsia" w:cs="黑体"/>
        </w:rPr>
        <w:t>技术需求</w:t>
      </w:r>
      <w:bookmarkEnd w:id="58"/>
      <w:bookmarkEnd w:id="59"/>
      <w:bookmarkEnd w:id="60"/>
      <w:bookmarkEnd w:id="61"/>
    </w:p>
    <w:p>
      <w:pPr>
        <w:pStyle w:val="4"/>
        <w:numPr>
          <w:ilvl w:val="2"/>
          <w:numId w:val="0"/>
        </w:numPr>
        <w:spacing w:before="240" w:after="240" w:line="360" w:lineRule="auto"/>
        <w:ind w:left="720"/>
        <w:jc w:val="left"/>
      </w:pPr>
      <w:bookmarkStart w:id="62" w:name="_Toc373915074"/>
      <w:bookmarkStart w:id="63" w:name="_Toc370481446"/>
      <w:bookmarkStart w:id="64" w:name="_Toc375811047"/>
      <w:bookmarkStart w:id="65" w:name="_Toc374032488"/>
      <w:r>
        <w:t>4.1.1</w:t>
      </w:r>
      <w:r>
        <w:tab/>
      </w:r>
      <w:r>
        <w:rPr>
          <w:rFonts w:hint="eastAsia" w:cs="宋体"/>
        </w:rPr>
        <w:t>软硬件环境需求</w:t>
      </w:r>
      <w:bookmarkEnd w:id="62"/>
      <w:bookmarkEnd w:id="63"/>
      <w:bookmarkEnd w:id="64"/>
      <w:bookmarkEnd w:id="65"/>
    </w:p>
    <w:p>
      <w:pPr>
        <w:ind w:firstLine="420"/>
      </w:pPr>
      <w:r>
        <w:t xml:space="preserve">     </w:t>
      </w:r>
      <w:r>
        <w:rPr>
          <w:rFonts w:hint="eastAsia" w:cs="宋体"/>
        </w:rPr>
        <w:t>硬件需求：</w:t>
      </w:r>
      <w:r>
        <w:t xml:space="preserve">web Server DBServer1(write) DBServerR1(read) DBServerR2(read) </w:t>
      </w:r>
      <w:r>
        <w:rPr>
          <w:rFonts w:hint="eastAsia" w:cs="宋体"/>
        </w:rPr>
        <w:t>共</w:t>
      </w:r>
      <w:r>
        <w:t>3</w:t>
      </w:r>
      <w:r>
        <w:rPr>
          <w:rFonts w:hint="eastAsia" w:cs="宋体"/>
        </w:rPr>
        <w:t>台服务器。服务器配置如下：</w:t>
      </w:r>
    </w:p>
    <w:p>
      <w:pPr>
        <w:ind w:firstLine="420"/>
      </w:pPr>
      <w:r>
        <w:tab/>
      </w:r>
      <w:r>
        <w:tab/>
      </w:r>
      <w:r>
        <w:t>CPU</w:t>
      </w:r>
      <w:r>
        <w:rPr>
          <w:rFonts w:hint="eastAsia" w:cs="宋体"/>
        </w:rPr>
        <w:t>：</w:t>
      </w:r>
      <w:r>
        <w:t>4</w:t>
      </w:r>
      <w:r>
        <w:rPr>
          <w:rFonts w:hint="eastAsia" w:cs="宋体"/>
        </w:rPr>
        <w:t>核或</w:t>
      </w:r>
      <w:r>
        <w:t>8</w:t>
      </w:r>
      <w:r>
        <w:rPr>
          <w:rFonts w:hint="eastAsia" w:cs="宋体"/>
        </w:rPr>
        <w:t>核</w:t>
      </w:r>
    </w:p>
    <w:p>
      <w:pPr>
        <w:ind w:firstLine="420"/>
      </w:pPr>
      <w:r>
        <w:tab/>
      </w:r>
      <w:r>
        <w:tab/>
      </w:r>
      <w:r>
        <w:rPr>
          <w:rFonts w:hint="eastAsia" w:cs="宋体"/>
        </w:rPr>
        <w:t>内存：</w:t>
      </w:r>
      <w:r>
        <w:t>8-16G</w:t>
      </w:r>
    </w:p>
    <w:p>
      <w:pPr>
        <w:ind w:firstLine="420"/>
      </w:pPr>
      <w:r>
        <w:tab/>
      </w:r>
      <w:r>
        <w:tab/>
      </w:r>
      <w:r>
        <w:rPr>
          <w:rFonts w:hint="eastAsia" w:cs="宋体"/>
        </w:rPr>
        <w:t>硬盘：</w:t>
      </w:r>
      <w:r>
        <w:t>500G</w:t>
      </w:r>
    </w:p>
    <w:p>
      <w:pPr>
        <w:ind w:firstLine="420"/>
      </w:pPr>
      <w:r>
        <w:tab/>
      </w:r>
      <w:r>
        <w:tab/>
      </w:r>
      <w:r>
        <w:rPr>
          <w:rFonts w:hint="eastAsia" w:cs="宋体"/>
        </w:rPr>
        <w:t>远程控制卡</w:t>
      </w:r>
    </w:p>
    <w:p>
      <w:pPr>
        <w:ind w:firstLine="420"/>
      </w:pPr>
      <w:r>
        <w:rPr>
          <w:rFonts w:hint="eastAsia" w:cs="宋体"/>
        </w:rPr>
        <w:t>软件需求：</w:t>
      </w:r>
    </w:p>
    <w:p>
      <w:pPr>
        <w:ind w:firstLine="420"/>
      </w:pPr>
      <w:r>
        <w:tab/>
      </w:r>
      <w:r>
        <w:tab/>
      </w:r>
      <w:r>
        <w:rPr>
          <w:rFonts w:hint="eastAsia" w:cs="宋体"/>
        </w:rPr>
        <w:t>带宽：</w:t>
      </w:r>
      <w:r>
        <w:t>10M</w:t>
      </w:r>
      <w:r>
        <w:rPr>
          <w:rFonts w:hint="eastAsia" w:cs="宋体"/>
        </w:rPr>
        <w:t>或者</w:t>
      </w:r>
      <w:r>
        <w:t>100M</w:t>
      </w:r>
    </w:p>
    <w:p>
      <w:pPr>
        <w:ind w:firstLine="420"/>
      </w:pPr>
      <w:r>
        <w:tab/>
      </w:r>
      <w:r>
        <w:tab/>
      </w:r>
      <w:r>
        <w:t>Java</w:t>
      </w:r>
      <w:r>
        <w:rPr>
          <w:rFonts w:hint="eastAsia" w:cs="宋体"/>
        </w:rPr>
        <w:t>运行环境：</w:t>
      </w:r>
      <w:r>
        <w:t>JDK1.5</w:t>
      </w:r>
      <w:r>
        <w:rPr>
          <w:rFonts w:hint="eastAsia" w:cs="宋体"/>
        </w:rPr>
        <w:t>以上</w:t>
      </w:r>
    </w:p>
    <w:p>
      <w:pPr>
        <w:ind w:firstLine="420"/>
      </w:pPr>
      <w:r>
        <w:tab/>
      </w:r>
      <w:r>
        <w:tab/>
      </w:r>
      <w:r>
        <w:t>WebApplicationServer</w:t>
      </w:r>
      <w:r>
        <w:rPr>
          <w:rFonts w:hint="eastAsia" w:cs="宋体"/>
        </w:rPr>
        <w:t>：</w:t>
      </w:r>
      <w:r>
        <w:t>Tomcat1.6</w:t>
      </w:r>
      <w:r>
        <w:rPr>
          <w:rFonts w:hint="eastAsia" w:cs="宋体"/>
        </w:rPr>
        <w:t>以上</w:t>
      </w:r>
    </w:p>
    <w:p>
      <w:pPr>
        <w:ind w:firstLine="420"/>
      </w:pPr>
      <w:r>
        <w:tab/>
      </w:r>
      <w:r>
        <w:tab/>
      </w:r>
      <w:r>
        <w:t>DataBase</w:t>
      </w:r>
      <w:r>
        <w:rPr>
          <w:rFonts w:hint="eastAsia" w:cs="宋体"/>
        </w:rPr>
        <w:t>：</w:t>
      </w:r>
      <w:r>
        <w:t>Mysql5.0</w:t>
      </w:r>
      <w:r>
        <w:rPr>
          <w:rFonts w:hint="eastAsia" w:cs="宋体"/>
        </w:rPr>
        <w:t>以上</w:t>
      </w:r>
    </w:p>
    <w:p>
      <w:pPr>
        <w:ind w:firstLine="420"/>
      </w:pPr>
      <w:r>
        <w:tab/>
      </w:r>
      <w:r>
        <w:tab/>
      </w:r>
      <w:r>
        <w:t>Memcache</w:t>
      </w:r>
    </w:p>
    <w:p>
      <w:pPr>
        <w:ind w:firstLine="420"/>
      </w:pPr>
      <w:r>
        <w:tab/>
      </w:r>
      <w:r>
        <w:tab/>
      </w:r>
      <w:r>
        <w:t xml:space="preserve">Nginx1.4.2 </w:t>
      </w:r>
      <w:r>
        <w:rPr>
          <w:rFonts w:hint="eastAsia" w:cs="宋体"/>
        </w:rPr>
        <w:t>（稳定版）</w:t>
      </w:r>
    </w:p>
    <w:p>
      <w:pPr>
        <w:ind w:firstLine="420"/>
      </w:pPr>
      <w:r>
        <w:tab/>
      </w:r>
      <w:r>
        <w:tab/>
      </w:r>
    </w:p>
    <w:p>
      <w:pPr>
        <w:ind w:firstLine="420"/>
      </w:pPr>
      <w:r>
        <w:tab/>
      </w:r>
      <w:r>
        <w:tab/>
      </w:r>
    </w:p>
    <w:p/>
    <w:p>
      <w:pPr>
        <w:pStyle w:val="4"/>
        <w:numPr>
          <w:ilvl w:val="0"/>
          <w:numId w:val="0"/>
        </w:numPr>
        <w:ind w:left="720"/>
      </w:pPr>
      <w:bookmarkStart w:id="66" w:name="_Toc374032489"/>
      <w:bookmarkStart w:id="67" w:name="_Toc375811048"/>
      <w:r>
        <w:t>4.1.2</w:t>
      </w:r>
      <w:r>
        <w:tab/>
      </w:r>
      <w:r>
        <w:rPr>
          <w:rFonts w:hint="eastAsia" w:cs="宋体"/>
        </w:rPr>
        <w:t>产品性能</w:t>
      </w:r>
      <w:bookmarkEnd w:id="66"/>
      <w:bookmarkEnd w:id="67"/>
    </w:p>
    <w:p>
      <w:pPr>
        <w:spacing w:line="360" w:lineRule="auto"/>
        <w:ind w:firstLine="480"/>
        <w:rPr>
          <w:sz w:val="24"/>
          <w:szCs w:val="24"/>
        </w:rPr>
      </w:pPr>
      <w:r>
        <w:rPr>
          <w:rFonts w:hint="eastAsia" w:cs="宋体"/>
          <w:sz w:val="24"/>
          <w:szCs w:val="24"/>
        </w:rPr>
        <w:t>系统需满足以下性能：</w:t>
      </w:r>
    </w:p>
    <w:p>
      <w:pPr>
        <w:numPr>
          <w:ilvl w:val="0"/>
          <w:numId w:val="6"/>
        </w:numPr>
        <w:spacing w:line="360" w:lineRule="auto"/>
        <w:rPr>
          <w:sz w:val="24"/>
          <w:szCs w:val="24"/>
        </w:rPr>
      </w:pPr>
      <w:r>
        <w:rPr>
          <w:rFonts w:hint="eastAsia" w:cs="宋体"/>
          <w:sz w:val="24"/>
          <w:szCs w:val="24"/>
        </w:rPr>
        <w:t>最大并发用户数</w:t>
      </w:r>
      <w:r>
        <w:rPr>
          <w:sz w:val="24"/>
          <w:szCs w:val="24"/>
        </w:rPr>
        <w:t>100</w:t>
      </w:r>
      <w:r>
        <w:rPr>
          <w:rFonts w:hint="eastAsia" w:cs="宋体"/>
          <w:sz w:val="24"/>
          <w:szCs w:val="24"/>
        </w:rPr>
        <w:t>人</w:t>
      </w:r>
      <w:r>
        <w:rPr>
          <w:sz w:val="24"/>
          <w:szCs w:val="24"/>
        </w:rPr>
        <w:t>/</w:t>
      </w:r>
      <w:r>
        <w:rPr>
          <w:rFonts w:hint="eastAsia" w:cs="宋体"/>
          <w:sz w:val="24"/>
          <w:szCs w:val="24"/>
        </w:rPr>
        <w:t>次</w:t>
      </w:r>
    </w:p>
    <w:p>
      <w:pPr>
        <w:numPr>
          <w:ilvl w:val="0"/>
          <w:numId w:val="6"/>
        </w:numPr>
        <w:spacing w:line="360" w:lineRule="auto"/>
        <w:rPr>
          <w:sz w:val="24"/>
          <w:szCs w:val="24"/>
        </w:rPr>
      </w:pPr>
      <w:r>
        <w:rPr>
          <w:rFonts w:hint="eastAsia" w:cs="宋体"/>
          <w:sz w:val="24"/>
          <w:szCs w:val="24"/>
        </w:rPr>
        <w:t>最大同时在线人数</w:t>
      </w:r>
      <w:r>
        <w:rPr>
          <w:sz w:val="24"/>
          <w:szCs w:val="24"/>
        </w:rPr>
        <w:t>500</w:t>
      </w:r>
      <w:r>
        <w:rPr>
          <w:rFonts w:hint="eastAsia" w:cs="宋体"/>
          <w:sz w:val="24"/>
          <w:szCs w:val="24"/>
        </w:rPr>
        <w:t>人</w:t>
      </w:r>
      <w:r>
        <w:rPr>
          <w:sz w:val="24"/>
          <w:szCs w:val="24"/>
        </w:rPr>
        <w:t>/</w:t>
      </w:r>
      <w:r>
        <w:rPr>
          <w:rFonts w:hint="eastAsia" w:cs="宋体"/>
          <w:sz w:val="24"/>
          <w:szCs w:val="24"/>
        </w:rPr>
        <w:t>次</w:t>
      </w:r>
    </w:p>
    <w:p>
      <w:pPr>
        <w:numPr>
          <w:ilvl w:val="0"/>
          <w:numId w:val="6"/>
        </w:numPr>
        <w:spacing w:line="360" w:lineRule="auto"/>
        <w:rPr>
          <w:sz w:val="24"/>
          <w:szCs w:val="24"/>
        </w:rPr>
      </w:pPr>
      <w:r>
        <w:rPr>
          <w:rFonts w:hint="eastAsia" w:cs="宋体"/>
          <w:sz w:val="24"/>
          <w:szCs w:val="24"/>
        </w:rPr>
        <w:t>最大同时提交事务人数</w:t>
      </w:r>
      <w:r>
        <w:rPr>
          <w:sz w:val="24"/>
          <w:szCs w:val="24"/>
        </w:rPr>
        <w:t>20</w:t>
      </w:r>
      <w:r>
        <w:rPr>
          <w:rFonts w:hint="eastAsia" w:cs="宋体"/>
          <w:sz w:val="24"/>
          <w:szCs w:val="24"/>
        </w:rPr>
        <w:t>人</w:t>
      </w:r>
      <w:r>
        <w:rPr>
          <w:sz w:val="24"/>
          <w:szCs w:val="24"/>
        </w:rPr>
        <w:t>/</w:t>
      </w:r>
      <w:r>
        <w:rPr>
          <w:rFonts w:hint="eastAsia" w:cs="宋体"/>
          <w:sz w:val="24"/>
          <w:szCs w:val="24"/>
        </w:rPr>
        <w:t>次</w:t>
      </w:r>
    </w:p>
    <w:p>
      <w:pPr>
        <w:numPr>
          <w:ilvl w:val="0"/>
          <w:numId w:val="6"/>
        </w:numPr>
        <w:spacing w:line="360" w:lineRule="auto"/>
        <w:rPr>
          <w:sz w:val="24"/>
          <w:szCs w:val="24"/>
        </w:rPr>
      </w:pPr>
      <w:r>
        <w:rPr>
          <w:rFonts w:hint="eastAsia" w:cs="宋体"/>
          <w:sz w:val="24"/>
          <w:szCs w:val="24"/>
        </w:rPr>
        <w:t>高峰时期系统响应时间</w:t>
      </w:r>
      <w:r>
        <w:rPr>
          <w:sz w:val="24"/>
          <w:szCs w:val="24"/>
        </w:rPr>
        <w:t>3~5</w:t>
      </w:r>
      <w:r>
        <w:rPr>
          <w:rFonts w:hint="eastAsia" w:cs="宋体"/>
          <w:sz w:val="24"/>
          <w:szCs w:val="24"/>
        </w:rPr>
        <w:t>秒</w:t>
      </w:r>
    </w:p>
    <w:p>
      <w:pPr>
        <w:pStyle w:val="4"/>
        <w:numPr>
          <w:ilvl w:val="0"/>
          <w:numId w:val="0"/>
        </w:numPr>
        <w:ind w:left="720"/>
      </w:pPr>
      <w:bookmarkStart w:id="68" w:name="_Toc374032490"/>
      <w:bookmarkStart w:id="69" w:name="_Toc375811049"/>
      <w:r>
        <w:t>4.1.3</w:t>
      </w:r>
      <w:r>
        <w:tab/>
      </w:r>
      <w:r>
        <w:rPr>
          <w:rFonts w:hint="eastAsia" w:cs="宋体"/>
        </w:rPr>
        <w:t>安全性</w:t>
      </w:r>
      <w:bookmarkEnd w:id="68"/>
      <w:bookmarkEnd w:id="69"/>
    </w:p>
    <w:p>
      <w:pPr>
        <w:spacing w:line="360" w:lineRule="auto"/>
        <w:ind w:firstLine="480"/>
        <w:rPr>
          <w:sz w:val="24"/>
          <w:szCs w:val="24"/>
        </w:rPr>
      </w:pPr>
      <w:r>
        <w:rPr>
          <w:rFonts w:hint="eastAsia" w:cs="宋体"/>
          <w:sz w:val="24"/>
          <w:szCs w:val="24"/>
        </w:rPr>
        <w:t>系统需满足国家保密部门要求的分级保护中机密级信息系统设计的相关要求，并采取必要的技术手段从应用开发层面保证数据的安全。</w:t>
      </w:r>
    </w:p>
    <w:p>
      <w:pPr>
        <w:spacing w:line="360" w:lineRule="auto"/>
        <w:ind w:firstLine="480"/>
        <w:rPr>
          <w:sz w:val="24"/>
          <w:szCs w:val="24"/>
        </w:rPr>
      </w:pPr>
    </w:p>
    <w:p>
      <w:pPr>
        <w:pStyle w:val="3"/>
        <w:numPr>
          <w:ilvl w:val="1"/>
          <w:numId w:val="0"/>
        </w:numPr>
        <w:tabs>
          <w:tab w:val="left" w:pos="576"/>
        </w:tabs>
        <w:spacing w:before="240" w:after="240" w:line="360" w:lineRule="auto"/>
        <w:ind w:left="576"/>
        <w:jc w:val="left"/>
        <w:rPr>
          <w:rFonts w:cs="Times New Roman"/>
        </w:rPr>
      </w:pPr>
      <w:bookmarkStart w:id="70" w:name="_Toc374032491"/>
      <w:bookmarkStart w:id="71" w:name="_Toc375811050"/>
      <w:r>
        <w:t>4.2</w:t>
      </w:r>
      <w:bookmarkStart w:id="72" w:name="_Toc373915077"/>
      <w:bookmarkStart w:id="73" w:name="_Toc370481449"/>
      <w:r>
        <w:tab/>
      </w:r>
      <w:r>
        <w:rPr>
          <w:rFonts w:hint="eastAsia" w:cs="黑体"/>
        </w:rPr>
        <w:t>质量需求</w:t>
      </w:r>
      <w:bookmarkEnd w:id="70"/>
      <w:bookmarkEnd w:id="71"/>
      <w:bookmarkEnd w:id="72"/>
      <w:bookmarkEnd w:id="73"/>
    </w:p>
    <w:p>
      <w:pPr>
        <w:pStyle w:val="4"/>
        <w:numPr>
          <w:ilvl w:val="0"/>
          <w:numId w:val="0"/>
        </w:numPr>
        <w:ind w:left="720"/>
      </w:pPr>
      <w:bookmarkStart w:id="74" w:name="_Toc374032492"/>
      <w:bookmarkStart w:id="75" w:name="_Toc375811051"/>
      <w:r>
        <w:t>4.2.1</w:t>
      </w:r>
      <w:r>
        <w:tab/>
      </w:r>
      <w:r>
        <w:rPr>
          <w:rFonts w:hint="eastAsia" w:cs="宋体"/>
        </w:rPr>
        <w:t>可靠性</w:t>
      </w:r>
      <w:bookmarkEnd w:id="74"/>
      <w:bookmarkEnd w:id="75"/>
    </w:p>
    <w:p>
      <w:pPr>
        <w:spacing w:line="360" w:lineRule="auto"/>
        <w:ind w:firstLine="480"/>
        <w:rPr>
          <w:sz w:val="24"/>
          <w:szCs w:val="24"/>
        </w:rPr>
      </w:pPr>
      <w:r>
        <w:rPr>
          <w:rFonts w:hint="eastAsia" w:cs="宋体"/>
          <w:sz w:val="24"/>
          <w:szCs w:val="24"/>
        </w:rPr>
        <w:t>系统具有大量的数据统计汇总和查询分析要求，因此，必须确保数据汇总、统计、查询分析的更准确有效。系统必须具备较强的可靠运行设计，可应对单点故障。保证数据安全，包括数据级备份与灾难性恢复。</w:t>
      </w:r>
    </w:p>
    <w:p>
      <w:pPr>
        <w:pStyle w:val="4"/>
        <w:numPr>
          <w:ilvl w:val="0"/>
          <w:numId w:val="0"/>
        </w:numPr>
        <w:ind w:left="720"/>
      </w:pPr>
      <w:bookmarkStart w:id="76" w:name="_Toc375811052"/>
      <w:bookmarkStart w:id="77" w:name="_Toc374032493"/>
      <w:r>
        <w:t>4.2.2</w:t>
      </w:r>
      <w:r>
        <w:tab/>
      </w:r>
      <w:r>
        <w:rPr>
          <w:rFonts w:hint="eastAsia" w:cs="宋体"/>
        </w:rPr>
        <w:t>灵活性</w:t>
      </w:r>
      <w:bookmarkEnd w:id="76"/>
      <w:bookmarkEnd w:id="77"/>
    </w:p>
    <w:p>
      <w:pPr>
        <w:spacing w:line="360" w:lineRule="auto"/>
        <w:ind w:firstLine="480"/>
        <w:rPr>
          <w:sz w:val="24"/>
          <w:szCs w:val="24"/>
        </w:rPr>
      </w:pPr>
      <w:r>
        <w:rPr>
          <w:rFonts w:hint="eastAsia" w:cs="宋体"/>
          <w:sz w:val="24"/>
          <w:szCs w:val="24"/>
        </w:rPr>
        <w:t>系统要采用先进的技术，保证可灵活地按照不同方式组织其内部模块，从而适应不同网络规模、不同个性化需求和不同组织模式。</w:t>
      </w:r>
    </w:p>
    <w:p>
      <w:pPr>
        <w:spacing w:line="360" w:lineRule="auto"/>
        <w:ind w:firstLine="480"/>
        <w:rPr>
          <w:sz w:val="24"/>
          <w:szCs w:val="24"/>
        </w:rPr>
      </w:pPr>
    </w:p>
    <w:p>
      <w:pPr>
        <w:pStyle w:val="4"/>
        <w:numPr>
          <w:ilvl w:val="0"/>
          <w:numId w:val="0"/>
        </w:numPr>
        <w:ind w:left="720"/>
      </w:pPr>
      <w:bookmarkStart w:id="78" w:name="_Toc375811053"/>
      <w:bookmarkStart w:id="79" w:name="_Toc374032494"/>
      <w:r>
        <w:t>4.2.3</w:t>
      </w:r>
      <w:r>
        <w:tab/>
      </w:r>
      <w:r>
        <w:rPr>
          <w:rFonts w:hint="eastAsia" w:cs="宋体"/>
        </w:rPr>
        <w:t>兼容性</w:t>
      </w:r>
      <w:bookmarkEnd w:id="78"/>
      <w:bookmarkEnd w:id="79"/>
    </w:p>
    <w:p>
      <w:pPr>
        <w:spacing w:line="360" w:lineRule="auto"/>
        <w:ind w:firstLine="480"/>
        <w:rPr>
          <w:sz w:val="24"/>
          <w:szCs w:val="24"/>
        </w:rPr>
      </w:pPr>
      <w:bookmarkStart w:id="80" w:name="OLE_LINK19"/>
      <w:r>
        <w:rPr>
          <w:rFonts w:hint="eastAsia" w:cs="宋体"/>
          <w:sz w:val="24"/>
          <w:szCs w:val="24"/>
        </w:rPr>
        <w:t>系统必须具有高度的可扩展性，能够在规模、功能、性能三个方面进行扩展，以适应应用和技术发展的需要，特别是对省（区、市）应用系统及其他纪检监察业务系统的扩展。系统必须开发维护中心，使整个系统的管理维护工作量以及开销较小，并提供完备的运行管理解决方案，包括性能、安全、统计、配置管理等。</w:t>
      </w:r>
    </w:p>
    <w:p>
      <w:pPr>
        <w:spacing w:line="360" w:lineRule="auto"/>
        <w:ind w:firstLine="480"/>
        <w:rPr>
          <w:sz w:val="24"/>
          <w:szCs w:val="24"/>
        </w:rPr>
      </w:pPr>
    </w:p>
    <w:bookmarkEnd w:id="80"/>
    <w:p>
      <w:pPr>
        <w:pStyle w:val="4"/>
        <w:numPr>
          <w:ilvl w:val="0"/>
          <w:numId w:val="0"/>
        </w:numPr>
        <w:ind w:left="720"/>
      </w:pPr>
      <w:bookmarkStart w:id="81" w:name="_Toc374032495"/>
      <w:bookmarkStart w:id="82" w:name="_Toc375811054"/>
      <w:r>
        <w:t>4.2.4</w:t>
      </w:r>
      <w:r>
        <w:tab/>
      </w:r>
      <w:r>
        <w:rPr>
          <w:rFonts w:hint="eastAsia" w:cs="宋体"/>
        </w:rPr>
        <w:t>易用性</w:t>
      </w:r>
      <w:bookmarkEnd w:id="81"/>
      <w:bookmarkEnd w:id="82"/>
    </w:p>
    <w:p>
      <w:pPr>
        <w:spacing w:line="360" w:lineRule="auto"/>
        <w:ind w:left="240" w:firstLine="480"/>
        <w:rPr>
          <w:sz w:val="24"/>
          <w:szCs w:val="24"/>
        </w:rPr>
      </w:pPr>
      <w:r>
        <w:rPr>
          <w:rFonts w:hint="eastAsia" w:cs="宋体"/>
          <w:sz w:val="24"/>
          <w:szCs w:val="24"/>
        </w:rPr>
        <w:t>须保证系统的易用性。具体可以通过以下方式保障系统的易用性：</w:t>
      </w:r>
    </w:p>
    <w:p>
      <w:pPr>
        <w:numPr>
          <w:ilvl w:val="0"/>
          <w:numId w:val="7"/>
        </w:numPr>
        <w:spacing w:line="360" w:lineRule="auto"/>
        <w:ind w:left="420" w:leftChars="200"/>
        <w:rPr>
          <w:sz w:val="24"/>
          <w:szCs w:val="24"/>
        </w:rPr>
      </w:pPr>
      <w:r>
        <w:rPr>
          <w:rFonts w:hint="eastAsia" w:cs="宋体"/>
          <w:sz w:val="24"/>
          <w:szCs w:val="24"/>
        </w:rPr>
        <w:t>通过提供统一的信息门户，使多种渠道的信息方便接入，并提供一致的渠道服务手段。</w:t>
      </w:r>
    </w:p>
    <w:p>
      <w:pPr>
        <w:numPr>
          <w:ilvl w:val="0"/>
          <w:numId w:val="7"/>
        </w:numPr>
        <w:spacing w:line="360" w:lineRule="auto"/>
        <w:ind w:left="420" w:leftChars="200"/>
        <w:rPr>
          <w:sz w:val="24"/>
          <w:szCs w:val="24"/>
        </w:rPr>
      </w:pPr>
      <w:r>
        <w:rPr>
          <w:rFonts w:hint="eastAsia" w:cs="宋体"/>
          <w:sz w:val="24"/>
          <w:szCs w:val="24"/>
        </w:rPr>
        <w:t>针对不同类型的用户设计集成的用户界面，保证用户能够方便快捷的使用自己需要的常用功能。</w:t>
      </w:r>
    </w:p>
    <w:p>
      <w:pPr>
        <w:numPr>
          <w:ilvl w:val="0"/>
          <w:numId w:val="7"/>
        </w:numPr>
        <w:spacing w:line="360" w:lineRule="auto"/>
        <w:ind w:left="420" w:leftChars="200"/>
        <w:rPr>
          <w:sz w:val="24"/>
          <w:szCs w:val="24"/>
        </w:rPr>
      </w:pPr>
      <w:r>
        <w:rPr>
          <w:rFonts w:hint="eastAsia" w:cs="宋体"/>
          <w:sz w:val="24"/>
          <w:szCs w:val="24"/>
        </w:rPr>
        <w:t>遵循统一的界面设计规范，在应用程序编码阶段监督编码人员认真执行规范，以做到：界面风格一致、颜色调和、提示清晰、窗口大小适当，提供常用的快捷操作键，操作方法应符合日常习惯。</w:t>
      </w:r>
    </w:p>
    <w:p>
      <w:pPr>
        <w:pStyle w:val="3"/>
        <w:numPr>
          <w:ilvl w:val="1"/>
          <w:numId w:val="0"/>
        </w:numPr>
        <w:tabs>
          <w:tab w:val="left" w:pos="576"/>
        </w:tabs>
        <w:spacing w:before="240" w:after="240" w:line="360" w:lineRule="auto"/>
        <w:ind w:left="576"/>
        <w:jc w:val="left"/>
        <w:rPr>
          <w:rFonts w:cs="Times New Roman"/>
        </w:rPr>
      </w:pPr>
      <w:bookmarkStart w:id="83" w:name="_Toc370481452"/>
      <w:bookmarkStart w:id="84" w:name="_Toc373915080"/>
      <w:bookmarkStart w:id="85" w:name="_Toc375811055"/>
      <w:bookmarkStart w:id="86" w:name="_Toc374032496"/>
      <w:bookmarkStart w:id="87" w:name="_Toc527276072"/>
      <w:bookmarkStart w:id="88" w:name="_Toc17016083"/>
      <w:r>
        <w:t>4.3</w:t>
      </w:r>
      <w:r>
        <w:tab/>
      </w:r>
      <w:r>
        <w:rPr>
          <w:rFonts w:hint="eastAsia" w:cs="黑体"/>
        </w:rPr>
        <w:t>文档需求</w:t>
      </w:r>
      <w:bookmarkEnd w:id="83"/>
      <w:bookmarkEnd w:id="84"/>
      <w:bookmarkEnd w:id="85"/>
      <w:bookmarkEnd w:id="86"/>
    </w:p>
    <w:p>
      <w:pPr>
        <w:pStyle w:val="4"/>
        <w:numPr>
          <w:ilvl w:val="2"/>
          <w:numId w:val="0"/>
        </w:numPr>
        <w:spacing w:before="240" w:after="240" w:line="360" w:lineRule="auto"/>
        <w:ind w:left="720"/>
        <w:jc w:val="left"/>
      </w:pPr>
      <w:bookmarkStart w:id="89" w:name="_Toc373915081"/>
      <w:bookmarkStart w:id="90" w:name="_Toc370481453"/>
      <w:bookmarkStart w:id="91" w:name="_Toc374032497"/>
      <w:bookmarkStart w:id="92" w:name="_Toc375811056"/>
      <w:r>
        <w:t>4.3.1</w:t>
      </w:r>
      <w:r>
        <w:tab/>
      </w:r>
      <w:r>
        <w:rPr>
          <w:rFonts w:hint="eastAsia" w:cs="宋体"/>
        </w:rPr>
        <w:t>文档清单</w:t>
      </w:r>
      <w:bookmarkEnd w:id="89"/>
      <w:bookmarkEnd w:id="90"/>
      <w:bookmarkEnd w:id="91"/>
      <w:bookmarkEnd w:id="92"/>
    </w:p>
    <w:p>
      <w:pPr>
        <w:pStyle w:val="4"/>
        <w:numPr>
          <w:ilvl w:val="2"/>
          <w:numId w:val="0"/>
        </w:numPr>
        <w:spacing w:before="240" w:after="240" w:line="360" w:lineRule="auto"/>
        <w:ind w:left="720"/>
        <w:jc w:val="left"/>
      </w:pPr>
      <w:bookmarkStart w:id="93" w:name="_Toc374032498"/>
      <w:bookmarkStart w:id="94" w:name="_Toc375811057"/>
      <w:bookmarkStart w:id="95" w:name="_Toc370481454"/>
      <w:bookmarkStart w:id="96" w:name="_Toc373915082"/>
      <w:r>
        <w:t>4.3.2</w:t>
      </w:r>
      <w:r>
        <w:tab/>
      </w:r>
      <w:r>
        <w:rPr>
          <w:rFonts w:hint="eastAsia" w:cs="宋体"/>
        </w:rPr>
        <w:t>用户手册</w:t>
      </w:r>
      <w:bookmarkEnd w:id="93"/>
      <w:bookmarkEnd w:id="94"/>
      <w:bookmarkEnd w:id="95"/>
      <w:bookmarkEnd w:id="96"/>
    </w:p>
    <w:p>
      <w:pPr>
        <w:ind w:firstLine="420"/>
      </w:pPr>
    </w:p>
    <w:bookmarkEnd w:id="87"/>
    <w:bookmarkEnd w:id="88"/>
    <w:p>
      <w:pPr>
        <w:pStyle w:val="3"/>
        <w:numPr>
          <w:ilvl w:val="1"/>
          <w:numId w:val="0"/>
        </w:numPr>
        <w:tabs>
          <w:tab w:val="left" w:pos="576"/>
        </w:tabs>
        <w:spacing w:before="240" w:after="240" w:line="360" w:lineRule="auto"/>
        <w:ind w:left="576"/>
        <w:jc w:val="left"/>
        <w:rPr>
          <w:rFonts w:cs="Times New Roman"/>
        </w:rPr>
      </w:pPr>
      <w:bookmarkStart w:id="97" w:name="_Toc370481455"/>
      <w:bookmarkStart w:id="98" w:name="_Toc373915083"/>
      <w:bookmarkStart w:id="99" w:name="_Toc375811058"/>
      <w:bookmarkStart w:id="100" w:name="_Toc527276069"/>
      <w:bookmarkStart w:id="101" w:name="_Toc17016080"/>
      <w:bookmarkStart w:id="102" w:name="_Toc374032499"/>
      <w:r>
        <w:t>4.4</w:t>
      </w:r>
      <w:r>
        <w:tab/>
      </w:r>
      <w:r>
        <w:rPr>
          <w:rFonts w:hint="eastAsia" w:cs="黑体"/>
        </w:rPr>
        <w:t>设计约束</w:t>
      </w:r>
      <w:bookmarkEnd w:id="97"/>
      <w:bookmarkEnd w:id="98"/>
      <w:bookmarkEnd w:id="99"/>
      <w:bookmarkEnd w:id="100"/>
      <w:bookmarkEnd w:id="101"/>
      <w:bookmarkEnd w:id="102"/>
    </w:p>
    <w:p>
      <w:pPr>
        <w:ind w:firstLine="420"/>
        <w:rPr>
          <w:rFonts w:ascii="宋体"/>
        </w:rPr>
      </w:pPr>
      <w:r>
        <w:rPr>
          <w:rFonts w:hint="eastAsia" w:ascii="宋体" w:hAnsi="宋体" w:cs="宋体"/>
        </w:rPr>
        <w:t>详细说明对系统的设计局限性。设计局限的定义代表了对系统要求的决策</w:t>
      </w:r>
      <w:r>
        <w:rPr>
          <w:rFonts w:ascii="宋体" w:hAnsi="宋体" w:cs="宋体"/>
        </w:rPr>
        <w:t xml:space="preserve">, </w:t>
      </w:r>
      <w:r>
        <w:rPr>
          <w:rFonts w:hint="eastAsia" w:ascii="宋体" w:hAnsi="宋体" w:cs="宋体"/>
        </w:rPr>
        <w:t>这可能出于商务运作、资金、人员、时间等多方面的综合考虑从而指导软件的设计和开发。例如，软件的开发语言、开发环境、开发工具、第三方软件、</w:t>
      </w:r>
      <w:r>
        <w:rPr>
          <w:rFonts w:ascii="宋体" w:hAnsi="宋体" w:cs="宋体"/>
        </w:rPr>
        <w:t xml:space="preserve"> </w:t>
      </w:r>
      <w:r>
        <w:rPr>
          <w:rFonts w:hint="eastAsia" w:ascii="宋体" w:hAnsi="宋体" w:cs="宋体"/>
        </w:rPr>
        <w:t>硬件使用以及网络设备等。</w:t>
      </w:r>
    </w:p>
    <w:p>
      <w:pPr>
        <w:pStyle w:val="4"/>
        <w:keepLines w:val="0"/>
        <w:numPr>
          <w:ilvl w:val="2"/>
          <w:numId w:val="0"/>
        </w:numPr>
        <w:spacing w:before="120" w:after="60" w:line="240" w:lineRule="atLeast"/>
        <w:ind w:left="720"/>
        <w:jc w:val="left"/>
      </w:pPr>
      <w:bookmarkStart w:id="103" w:name="_Toc35679545"/>
      <w:bookmarkStart w:id="104" w:name="_Toc109703281"/>
      <w:bookmarkStart w:id="105" w:name="_Toc373915084"/>
      <w:bookmarkStart w:id="106" w:name="_Toc88035472"/>
      <w:bookmarkStart w:id="107" w:name="_Toc109714934"/>
      <w:bookmarkStart w:id="108" w:name="_Toc370481456"/>
      <w:bookmarkStart w:id="109" w:name="_Toc109469701"/>
      <w:bookmarkStart w:id="110" w:name="_Toc375811059"/>
      <w:bookmarkStart w:id="111" w:name="_Toc374032500"/>
      <w:r>
        <w:t>4.4.1</w:t>
      </w:r>
      <w:r>
        <w:tab/>
      </w:r>
      <w:r>
        <w:rPr>
          <w:rFonts w:hint="eastAsia" w:cs="宋体"/>
        </w:rPr>
        <w:t>语言约束</w:t>
      </w:r>
      <w:bookmarkEnd w:id="103"/>
      <w:bookmarkEnd w:id="104"/>
      <w:bookmarkEnd w:id="105"/>
      <w:bookmarkEnd w:id="106"/>
      <w:bookmarkEnd w:id="107"/>
      <w:bookmarkEnd w:id="108"/>
      <w:bookmarkEnd w:id="109"/>
      <w:bookmarkEnd w:id="110"/>
      <w:bookmarkEnd w:id="111"/>
    </w:p>
    <w:p>
      <w:pPr>
        <w:ind w:firstLine="420"/>
      </w:pPr>
      <w:r>
        <w:rPr>
          <w:rFonts w:hint="eastAsia" w:cs="宋体"/>
        </w:rPr>
        <w:t>本系统是基于中文系统环境开发和使用的，系统必须支持中文处理。</w:t>
      </w:r>
    </w:p>
    <w:p>
      <w:pPr>
        <w:pStyle w:val="4"/>
        <w:keepLines w:val="0"/>
        <w:numPr>
          <w:ilvl w:val="2"/>
          <w:numId w:val="0"/>
        </w:numPr>
        <w:spacing w:before="120" w:after="60" w:line="240" w:lineRule="atLeast"/>
        <w:ind w:left="720"/>
        <w:jc w:val="left"/>
      </w:pPr>
      <w:bookmarkStart w:id="112" w:name="_Toc374032501"/>
      <w:bookmarkStart w:id="113" w:name="_Toc109703282"/>
      <w:bookmarkStart w:id="114" w:name="_Toc375811060"/>
      <w:bookmarkStart w:id="115" w:name="_Toc373915085"/>
      <w:bookmarkStart w:id="116" w:name="_Toc88035473"/>
      <w:bookmarkStart w:id="117" w:name="_Toc109714935"/>
      <w:bookmarkStart w:id="118" w:name="_Toc370481457"/>
      <w:bookmarkStart w:id="119" w:name="_Toc109469702"/>
      <w:r>
        <w:t>4.4.2</w:t>
      </w:r>
      <w:r>
        <w:tab/>
      </w:r>
      <w:r>
        <w:rPr>
          <w:rFonts w:hint="eastAsia" w:cs="宋体"/>
        </w:rPr>
        <w:t>系统模型约束</w:t>
      </w:r>
      <w:bookmarkEnd w:id="112"/>
      <w:bookmarkEnd w:id="113"/>
      <w:bookmarkEnd w:id="114"/>
      <w:bookmarkEnd w:id="115"/>
      <w:bookmarkEnd w:id="116"/>
      <w:bookmarkEnd w:id="117"/>
      <w:bookmarkEnd w:id="118"/>
      <w:bookmarkEnd w:id="119"/>
    </w:p>
    <w:p>
      <w:pPr>
        <w:ind w:firstLine="420"/>
      </w:pPr>
      <w:r>
        <w:rPr>
          <w:rFonts w:hint="eastAsia" w:cs="宋体"/>
        </w:rPr>
        <w:t>本系统采用</w:t>
      </w:r>
      <w:r>
        <w:t>MVC</w:t>
      </w:r>
      <w:r>
        <w:rPr>
          <w:rFonts w:hint="eastAsia" w:cs="宋体"/>
        </w:rPr>
        <w:t>模型，在保证实现技术简单易维护的基础上，实现表现层和业务逻辑层的分离，提高可重用性、可移植性。</w:t>
      </w:r>
    </w:p>
    <w:p>
      <w:pPr>
        <w:ind w:firstLine="420"/>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B65903"/>
    <w:multiLevelType w:val="singleLevel"/>
    <w:tmpl w:val="E6B65903"/>
    <w:lvl w:ilvl="0" w:tentative="0">
      <w:start w:val="1"/>
      <w:numFmt w:val="decimal"/>
      <w:lvlText w:val="%1."/>
      <w:lvlJc w:val="left"/>
      <w:pPr>
        <w:tabs>
          <w:tab w:val="left" w:pos="312"/>
        </w:tabs>
      </w:pPr>
    </w:lvl>
  </w:abstractNum>
  <w:abstractNum w:abstractNumId="1">
    <w:nsid w:val="00000007"/>
    <w:multiLevelType w:val="singleLevel"/>
    <w:tmpl w:val="00000007"/>
    <w:lvl w:ilvl="0" w:tentative="0">
      <w:start w:val="1"/>
      <w:numFmt w:val="bullet"/>
      <w:lvlText w:val=""/>
      <w:lvlJc w:val="left"/>
      <w:pPr>
        <w:tabs>
          <w:tab w:val="left" w:pos="420"/>
        </w:tabs>
        <w:ind w:left="420" w:hanging="420"/>
      </w:pPr>
      <w:rPr>
        <w:rFonts w:hint="default" w:ascii="Wingdings" w:hAnsi="Wingdings"/>
      </w:rPr>
    </w:lvl>
  </w:abstractNum>
  <w:abstractNum w:abstractNumId="2">
    <w:nsid w:val="00000026"/>
    <w:multiLevelType w:val="multilevel"/>
    <w:tmpl w:val="00000026"/>
    <w:lvl w:ilvl="0" w:tentative="0">
      <w:start w:val="1"/>
      <w:numFmt w:val="decimal"/>
      <w:lvlText w:val="%1"/>
      <w:lvlJc w:val="left"/>
      <w:pPr>
        <w:tabs>
          <w:tab w:val="left" w:pos="432"/>
        </w:tabs>
        <w:ind w:left="432" w:hanging="432"/>
      </w:pPr>
      <w:rPr>
        <w:rFonts w:hint="eastAsia"/>
      </w:rPr>
    </w:lvl>
    <w:lvl w:ilvl="1" w:tentative="0">
      <w:start w:val="1"/>
      <w:numFmt w:val="decimal"/>
      <w:pStyle w:val="3"/>
      <w:lvlText w:val="%1.%2"/>
      <w:lvlJc w:val="left"/>
      <w:pPr>
        <w:tabs>
          <w:tab w:val="left" w:pos="2845"/>
        </w:tabs>
        <w:ind w:left="2845"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ascii="宋体" w:hAnsi="宋体" w:eastAsia="宋体"/>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00000032"/>
    <w:multiLevelType w:val="multilevel"/>
    <w:tmpl w:val="0000003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46"/>
    <w:multiLevelType w:val="multilevel"/>
    <w:tmpl w:val="00000046"/>
    <w:lvl w:ilvl="0" w:tentative="0">
      <w:start w:val="1"/>
      <w:numFmt w:val="decimal"/>
      <w:lvlText w:val="%1)"/>
      <w:lvlJc w:val="left"/>
      <w:pPr>
        <w:tabs>
          <w:tab w:val="left" w:pos="944"/>
        </w:tabs>
        <w:ind w:left="497" w:firstLine="28"/>
      </w:pPr>
      <w:rPr>
        <w:rFonts w:hint="eastAsia"/>
      </w:rPr>
    </w:lvl>
    <w:lvl w:ilvl="1" w:tentative="0">
      <w:start w:val="1"/>
      <w:numFmt w:val="decimal"/>
      <w:lvlText w:val="%2)"/>
      <w:lvlJc w:val="left"/>
      <w:pPr>
        <w:tabs>
          <w:tab w:val="left" w:pos="900"/>
        </w:tabs>
        <w:ind w:left="451" w:firstLine="29"/>
      </w:pPr>
      <w:rPr>
        <w:rFonts w:hint="eastAsia"/>
      </w:rPr>
    </w:lvl>
    <w:lvl w:ilvl="2" w:tentative="0">
      <w:start w:val="1"/>
      <w:numFmt w:val="lowerRoman"/>
      <w:lvlText w:val="%3."/>
      <w:lvlJc w:val="right"/>
      <w:pPr>
        <w:tabs>
          <w:tab w:val="left" w:pos="1320"/>
        </w:tabs>
        <w:ind w:left="1320" w:hanging="420"/>
      </w:pPr>
    </w:lvl>
    <w:lvl w:ilvl="3" w:tentative="0">
      <w:start w:val="1"/>
      <w:numFmt w:val="decimal"/>
      <w:lvlText w:val="%4."/>
      <w:lvlJc w:val="left"/>
      <w:pPr>
        <w:tabs>
          <w:tab w:val="left" w:pos="1740"/>
        </w:tabs>
        <w:ind w:left="1740" w:hanging="420"/>
      </w:pPr>
    </w:lvl>
    <w:lvl w:ilvl="4" w:tentative="0">
      <w:start w:val="1"/>
      <w:numFmt w:val="lowerLetter"/>
      <w:lvlText w:val="%5)"/>
      <w:lvlJc w:val="left"/>
      <w:pPr>
        <w:tabs>
          <w:tab w:val="left" w:pos="2160"/>
        </w:tabs>
        <w:ind w:left="2160" w:hanging="420"/>
      </w:pPr>
    </w:lvl>
    <w:lvl w:ilvl="5" w:tentative="0">
      <w:start w:val="1"/>
      <w:numFmt w:val="lowerRoman"/>
      <w:lvlText w:val="%6."/>
      <w:lvlJc w:val="right"/>
      <w:pPr>
        <w:tabs>
          <w:tab w:val="left" w:pos="2580"/>
        </w:tabs>
        <w:ind w:left="2580" w:hanging="420"/>
      </w:pPr>
    </w:lvl>
    <w:lvl w:ilvl="6" w:tentative="0">
      <w:start w:val="1"/>
      <w:numFmt w:val="decimal"/>
      <w:lvlText w:val="%7."/>
      <w:lvlJc w:val="left"/>
      <w:pPr>
        <w:tabs>
          <w:tab w:val="left" w:pos="3000"/>
        </w:tabs>
        <w:ind w:left="3000" w:hanging="420"/>
      </w:pPr>
    </w:lvl>
    <w:lvl w:ilvl="7" w:tentative="0">
      <w:start w:val="1"/>
      <w:numFmt w:val="lowerLetter"/>
      <w:lvlText w:val="%8)"/>
      <w:lvlJc w:val="left"/>
      <w:pPr>
        <w:tabs>
          <w:tab w:val="left" w:pos="3420"/>
        </w:tabs>
        <w:ind w:left="3420" w:hanging="420"/>
      </w:pPr>
    </w:lvl>
    <w:lvl w:ilvl="8" w:tentative="0">
      <w:start w:val="1"/>
      <w:numFmt w:val="lowerRoman"/>
      <w:lvlText w:val="%9."/>
      <w:lvlJc w:val="right"/>
      <w:pPr>
        <w:tabs>
          <w:tab w:val="left" w:pos="3840"/>
        </w:tabs>
        <w:ind w:left="3840" w:hanging="420"/>
      </w:pPr>
    </w:lvl>
  </w:abstractNum>
  <w:abstractNum w:abstractNumId="5">
    <w:nsid w:val="280157FC"/>
    <w:multiLevelType w:val="multilevel"/>
    <w:tmpl w:val="280157FC"/>
    <w:lvl w:ilvl="0" w:tentative="0">
      <w:start w:val="1"/>
      <w:numFmt w:val="decimal"/>
      <w:lvlText w:val="%1、"/>
      <w:lvlJc w:val="left"/>
      <w:pPr>
        <w:tabs>
          <w:tab w:val="left" w:pos="840"/>
        </w:tabs>
        <w:ind w:left="84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6">
    <w:nsid w:val="5B873DED"/>
    <w:multiLevelType w:val="singleLevel"/>
    <w:tmpl w:val="5B873DED"/>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C37D24"/>
    <w:rsid w:val="010C3B4B"/>
    <w:rsid w:val="0C81461B"/>
    <w:rsid w:val="0EC22722"/>
    <w:rsid w:val="0FF20ECF"/>
    <w:rsid w:val="10B634A3"/>
    <w:rsid w:val="13900283"/>
    <w:rsid w:val="156C2335"/>
    <w:rsid w:val="1984005E"/>
    <w:rsid w:val="19C37D24"/>
    <w:rsid w:val="1C3B2987"/>
    <w:rsid w:val="25D93C66"/>
    <w:rsid w:val="26993B82"/>
    <w:rsid w:val="30C67172"/>
    <w:rsid w:val="34856804"/>
    <w:rsid w:val="34F41D68"/>
    <w:rsid w:val="424F563D"/>
    <w:rsid w:val="4720264D"/>
    <w:rsid w:val="4871156B"/>
    <w:rsid w:val="4A277C61"/>
    <w:rsid w:val="58295272"/>
    <w:rsid w:val="5A0242B2"/>
    <w:rsid w:val="5D421749"/>
    <w:rsid w:val="5D855B59"/>
    <w:rsid w:val="5F951082"/>
    <w:rsid w:val="61876F6E"/>
    <w:rsid w:val="62285978"/>
    <w:rsid w:val="71702087"/>
    <w:rsid w:val="718C7BBD"/>
    <w:rsid w:val="7E9F4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name="toc 1"/>
    <w:lsdException w:unhideWhenUsed="0" w:uiPriority="99" w:name="toc 2"/>
    <w:lsdException w:qFormat="1" w:unhideWhenUsed="0" w:uiPriority="9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9"/>
    <w:pPr>
      <w:keepNext/>
      <w:keepLines/>
      <w:spacing w:before="340" w:after="330" w:line="576" w:lineRule="auto"/>
      <w:outlineLvl w:val="0"/>
    </w:pPr>
    <w:rPr>
      <w:b/>
      <w:bCs/>
      <w:kern w:val="44"/>
      <w:sz w:val="44"/>
      <w:szCs w:val="44"/>
    </w:rPr>
  </w:style>
  <w:style w:type="paragraph" w:styleId="3">
    <w:name w:val="heading 2"/>
    <w:basedOn w:val="1"/>
    <w:next w:val="1"/>
    <w:qFormat/>
    <w:uiPriority w:val="99"/>
    <w:pPr>
      <w:keepNext/>
      <w:keepLines/>
      <w:numPr>
        <w:ilvl w:val="1"/>
        <w:numId w:val="1"/>
      </w:numPr>
      <w:spacing w:before="260" w:after="260" w:line="413" w:lineRule="auto"/>
      <w:ind w:left="2845" w:hanging="576"/>
      <w:outlineLvl w:val="1"/>
    </w:pPr>
    <w:rPr>
      <w:rFonts w:ascii="Arial" w:hAnsi="Arial" w:eastAsia="黑体" w:cs="Arial"/>
      <w:b/>
      <w:bCs/>
      <w:sz w:val="32"/>
      <w:szCs w:val="32"/>
    </w:rPr>
  </w:style>
  <w:style w:type="paragraph" w:styleId="4">
    <w:name w:val="heading 3"/>
    <w:basedOn w:val="1"/>
    <w:next w:val="1"/>
    <w:qFormat/>
    <w:uiPriority w:val="99"/>
    <w:pPr>
      <w:keepNext/>
      <w:keepLines/>
      <w:numPr>
        <w:ilvl w:val="2"/>
        <w:numId w:val="1"/>
      </w:numPr>
      <w:spacing w:before="260" w:after="260" w:line="413" w:lineRule="auto"/>
      <w:ind w:left="720" w:hanging="720"/>
      <w:outlineLvl w:val="2"/>
    </w:pPr>
    <w:rPr>
      <w:b/>
      <w:bCs/>
      <w:sz w:val="32"/>
      <w:szCs w:val="32"/>
    </w:rPr>
  </w:style>
  <w:style w:type="paragraph" w:styleId="5">
    <w:name w:val="heading 4"/>
    <w:basedOn w:val="1"/>
    <w:next w:val="1"/>
    <w:qFormat/>
    <w:uiPriority w:val="99"/>
    <w:pPr>
      <w:keepNext/>
      <w:keepLines/>
      <w:numPr>
        <w:ilvl w:val="3"/>
        <w:numId w:val="1"/>
      </w:numPr>
      <w:spacing w:before="280" w:after="290" w:line="376" w:lineRule="auto"/>
      <w:ind w:left="864" w:hanging="864"/>
      <w:outlineLvl w:val="3"/>
    </w:pPr>
    <w:rPr>
      <w:rFonts w:ascii="Cambria" w:hAnsi="Cambria" w:cs="Cambria"/>
      <w:b/>
      <w:bCs/>
      <w:sz w:val="28"/>
      <w:szCs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semiHidden/>
    <w:qFormat/>
    <w:uiPriority w:val="99"/>
    <w:pPr>
      <w:ind w:left="840" w:leftChars="400"/>
    </w:pPr>
  </w:style>
  <w:style w:type="paragraph" w:styleId="7">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qFormat/>
    <w:uiPriority w:val="99"/>
  </w:style>
  <w:style w:type="paragraph" w:styleId="9">
    <w:name w:val="toc 2"/>
    <w:basedOn w:val="1"/>
    <w:next w:val="1"/>
    <w:semiHidden/>
    <w:uiPriority w:val="99"/>
    <w:pPr>
      <w:ind w:left="420" w:leftChars="200"/>
    </w:pPr>
  </w:style>
  <w:style w:type="character" w:styleId="12">
    <w:name w:val="Hyperlink"/>
    <w:basedOn w:val="11"/>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2021-01-13T13:31:00Z</dcterms:created>
  <dc:creator>ASUS</dc:creator>
  <cp:lastModifiedBy>ASUS</cp:lastModifiedBy>
  <dcterms:modified xsi:type="dcterms:W3CDTF">2021-01-21T00:26:05Z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