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5E9DA0">
      <w:pPr>
        <w:spacing w:line="440" w:lineRule="exact"/>
        <w:jc w:val="center"/>
        <w:rPr>
          <w:rFonts w:hint="eastAsia" w:cs="Calibri"/>
          <w:b/>
          <w:sz w:val="28"/>
          <w:szCs w:val="28"/>
          <w:lang w:val="en-US" w:eastAsia="zh-CN"/>
        </w:rPr>
      </w:pPr>
      <w:r>
        <w:rPr>
          <w:rFonts w:hint="eastAsia" w:cs="Calibri"/>
          <w:b/>
          <w:sz w:val="28"/>
          <w:szCs w:val="28"/>
          <w:lang w:val="en-US" w:eastAsia="zh-CN"/>
        </w:rPr>
        <w:t>成都隆科心河文旅发展有限公司</w:t>
      </w:r>
    </w:p>
    <w:p w14:paraId="733D8D62">
      <w:pPr>
        <w:pStyle w:val="4"/>
        <w:jc w:val="center"/>
        <w:rPr>
          <w:rFonts w:hint="default"/>
          <w:lang w:val="en-US" w:eastAsia="zh-CN"/>
        </w:rPr>
      </w:pPr>
      <w:r>
        <w:rPr>
          <w:rFonts w:hint="eastAsia" w:cs="Calibri"/>
          <w:b/>
          <w:sz w:val="28"/>
          <w:szCs w:val="28"/>
          <w:lang w:val="en-US" w:eastAsia="zh-CN"/>
        </w:rPr>
        <w:t>委托项目安全生产隐患检查表</w:t>
      </w:r>
    </w:p>
    <w:p w14:paraId="6D08311A">
      <w:pPr>
        <w:spacing w:line="200" w:lineRule="exact"/>
        <w:jc w:val="center"/>
        <w:rPr>
          <w:rFonts w:cs="Calibri"/>
          <w:szCs w:val="21"/>
        </w:rPr>
      </w:pPr>
    </w:p>
    <w:p w14:paraId="1B2A6A24">
      <w:pPr>
        <w:ind w:left="0" w:leftChars="0" w:firstLine="422" w:firstLineChars="200"/>
        <w:jc w:val="both"/>
        <w:rPr>
          <w:rFonts w:hint="eastAsia" w:ascii="宋体" w:hAnsi="宋体" w:cs="宋体"/>
          <w:b/>
          <w:bCs/>
          <w:kern w:val="0"/>
          <w:szCs w:val="21"/>
          <w:u w:val="single"/>
          <w:lang w:val="en-US" w:eastAsia="zh-CN"/>
        </w:rPr>
      </w:pPr>
      <w:r>
        <w:rPr>
          <w:rFonts w:hint="eastAsia" w:ascii="宋体" w:hAnsi="宋体" w:cs="宋体"/>
          <w:b/>
          <w:bCs/>
          <w:szCs w:val="21"/>
          <w:u w:val="none"/>
          <w:lang w:val="en-US" w:eastAsia="zh-CN"/>
        </w:rPr>
        <w:t>企业名称：</w:t>
      </w:r>
      <w:r>
        <w:rPr>
          <w:rFonts w:hint="eastAsia" w:ascii="宋体" w:hAnsi="宋体" w:cs="宋体"/>
          <w:b/>
          <w:bCs/>
          <w:szCs w:val="21"/>
          <w:u w:val="single"/>
          <w:lang w:val="en-US" w:eastAsia="zh-CN"/>
        </w:rPr>
        <w:t xml:space="preserve">    SP 7.8KM CLUB   </w:t>
      </w:r>
      <w:r>
        <w:rPr>
          <w:rFonts w:hint="eastAsia" w:ascii="宋体" w:hAnsi="宋体" w:cs="宋体"/>
          <w:b/>
          <w:bCs/>
          <w:szCs w:val="21"/>
          <w:u w:val="none"/>
          <w:lang w:val="en-US" w:eastAsia="zh-CN"/>
        </w:rPr>
        <w:t xml:space="preserve">           </w:t>
      </w:r>
      <w:r>
        <w:rPr>
          <w:rFonts w:hint="eastAsia" w:ascii="宋体" w:hAnsi="宋体" w:cs="宋体"/>
          <w:b/>
          <w:bCs/>
          <w:kern w:val="0"/>
          <w:szCs w:val="21"/>
          <w:highlight w:val="none"/>
        </w:rPr>
        <w:t>隐患条数：</w:t>
      </w:r>
      <w:r>
        <w:rPr>
          <w:rFonts w:hint="eastAsia" w:ascii="宋体" w:hAnsi="宋体" w:cs="宋体"/>
          <w:b/>
          <w:bCs/>
          <w:kern w:val="0"/>
          <w:szCs w:val="21"/>
          <w:highlight w:val="none"/>
          <w:u w:val="single"/>
        </w:rPr>
        <w:t xml:space="preserve"> </w:t>
      </w:r>
      <w:r>
        <w:rPr>
          <w:rFonts w:hint="eastAsia" w:ascii="宋体" w:hAnsi="宋体" w:cs="宋体"/>
          <w:b/>
          <w:bCs/>
          <w:kern w:val="0"/>
          <w:szCs w:val="21"/>
          <w:highlight w:val="none"/>
          <w:u w:val="single"/>
          <w:lang w:val="en-US" w:eastAsia="zh-CN"/>
        </w:rPr>
        <w:t xml:space="preserve"> 1 </w:t>
      </w:r>
      <w:r>
        <w:rPr>
          <w:rFonts w:hint="eastAsia" w:ascii="宋体" w:hAnsi="宋体" w:cs="宋体"/>
          <w:b/>
          <w:bCs/>
          <w:kern w:val="0"/>
          <w:szCs w:val="21"/>
          <w:u w:val="single"/>
        </w:rPr>
        <w:t xml:space="preserve"> </w:t>
      </w:r>
      <w:r>
        <w:rPr>
          <w:rFonts w:hint="eastAsia" w:ascii="宋体" w:hAnsi="宋体" w:cs="宋体"/>
          <w:b/>
          <w:bCs/>
          <w:kern w:val="0"/>
          <w:szCs w:val="21"/>
        </w:rPr>
        <w:t>条</w:t>
      </w:r>
      <w:r>
        <w:rPr>
          <w:rFonts w:hint="eastAsia" w:ascii="宋体" w:hAnsi="宋体" w:cs="宋体"/>
          <w:b/>
          <w:bCs/>
          <w:kern w:val="0"/>
          <w:szCs w:val="21"/>
          <w:lang w:val="en-US" w:eastAsia="zh-CN"/>
        </w:rPr>
        <w:t xml:space="preserve">                      </w:t>
      </w:r>
      <w:r>
        <w:rPr>
          <w:rFonts w:hint="eastAsia" w:ascii="宋体" w:hAnsi="宋体" w:cs="宋体"/>
          <w:b/>
          <w:bCs/>
          <w:kern w:val="0"/>
          <w:szCs w:val="21"/>
        </w:rPr>
        <w:t>检查时间：</w:t>
      </w:r>
      <w:r>
        <w:rPr>
          <w:rFonts w:hint="eastAsia" w:ascii="宋体" w:hAnsi="宋体" w:cs="宋体"/>
          <w:b/>
          <w:bCs/>
          <w:kern w:val="0"/>
          <w:szCs w:val="21"/>
          <w:u w:val="single"/>
          <w:lang w:val="en-US" w:eastAsia="zh-CN"/>
        </w:rPr>
        <w:t xml:space="preserve">  2026.5.25  </w:t>
      </w:r>
    </w:p>
    <w:tbl>
      <w:tblPr>
        <w:tblStyle w:val="6"/>
        <w:tblW w:w="14848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2"/>
        <w:gridCol w:w="2478"/>
        <w:gridCol w:w="3088"/>
        <w:gridCol w:w="5539"/>
        <w:gridCol w:w="1902"/>
        <w:gridCol w:w="1149"/>
      </w:tblGrid>
      <w:tr w14:paraId="578159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  <w:jc w:val="center"/>
        </w:trPr>
        <w:tc>
          <w:tcPr>
            <w:tcW w:w="692" w:type="dxa"/>
            <w:noWrap w:val="0"/>
            <w:vAlign w:val="center"/>
          </w:tcPr>
          <w:p w14:paraId="42405C9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firstLine="0" w:firstLineChars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序号</w:t>
            </w:r>
          </w:p>
        </w:tc>
        <w:tc>
          <w:tcPr>
            <w:tcW w:w="2478" w:type="dxa"/>
            <w:tcBorders>
              <w:right w:val="single" w:color="auto" w:sz="4" w:space="0"/>
            </w:tcBorders>
            <w:noWrap w:val="0"/>
            <w:vAlign w:val="center"/>
          </w:tcPr>
          <w:p w14:paraId="5FFBD53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eastAsia="zh-CN"/>
              </w:rPr>
              <w:t>现场图片</w:t>
            </w:r>
          </w:p>
        </w:tc>
        <w:tc>
          <w:tcPr>
            <w:tcW w:w="3088" w:type="dxa"/>
            <w:tcBorders>
              <w:left w:val="single" w:color="auto" w:sz="4" w:space="0"/>
            </w:tcBorders>
            <w:noWrap w:val="0"/>
            <w:vAlign w:val="center"/>
          </w:tcPr>
          <w:p w14:paraId="3A37CEC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firstLine="0" w:firstLineChars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检查发现的主要隐患或问题</w:t>
            </w:r>
          </w:p>
        </w:tc>
        <w:tc>
          <w:tcPr>
            <w:tcW w:w="5539" w:type="dxa"/>
            <w:noWrap w:val="0"/>
            <w:vAlign w:val="center"/>
          </w:tcPr>
          <w:p w14:paraId="0F704A3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firstLine="0" w:firstLineChars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法规名称、代码和条款号</w:t>
            </w:r>
          </w:p>
        </w:tc>
        <w:tc>
          <w:tcPr>
            <w:tcW w:w="1902" w:type="dxa"/>
            <w:noWrap w:val="0"/>
            <w:vAlign w:val="center"/>
          </w:tcPr>
          <w:p w14:paraId="262C7FC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firstLine="0" w:firstLineChars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整改措施或建议</w:t>
            </w:r>
          </w:p>
        </w:tc>
        <w:tc>
          <w:tcPr>
            <w:tcW w:w="1149" w:type="dxa"/>
            <w:noWrap w:val="0"/>
            <w:vAlign w:val="center"/>
          </w:tcPr>
          <w:p w14:paraId="6F258E4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firstLine="0" w:firstLineChars="0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备注</w:t>
            </w:r>
          </w:p>
        </w:tc>
      </w:tr>
      <w:tr w14:paraId="6519D5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  <w:jc w:val="center"/>
        </w:trPr>
        <w:tc>
          <w:tcPr>
            <w:tcW w:w="692" w:type="dxa"/>
            <w:noWrap w:val="0"/>
            <w:vAlign w:val="center"/>
          </w:tcPr>
          <w:p w14:paraId="662B9B68">
            <w:pPr>
              <w:keepNext w:val="0"/>
              <w:keepLines w:val="0"/>
              <w:pageBreakBefore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425" w:leftChars="0" w:hanging="142" w:firstLineChars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2478" w:type="dxa"/>
            <w:tcBorders>
              <w:right w:val="single" w:color="auto" w:sz="4" w:space="0"/>
            </w:tcBorders>
            <w:noWrap w:val="0"/>
            <w:vAlign w:val="center"/>
          </w:tcPr>
          <w:p w14:paraId="14433823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/>
                <w:bCs/>
                <w:kern w:val="0"/>
                <w:sz w:val="21"/>
                <w:szCs w:val="21"/>
                <w:lang w:val="en-US" w:eastAsia="zh-CN" w:bidi="ar"/>
              </w:rPr>
              <w:drawing>
                <wp:inline distT="0" distB="0" distL="114300" distR="114300">
                  <wp:extent cx="1414780" cy="795655"/>
                  <wp:effectExtent l="0" t="0" r="13970" b="4445"/>
                  <wp:docPr id="36" name="图片 36" descr="IMG_15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36" descr="IMG_1509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4780" cy="795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88" w:type="dxa"/>
            <w:tcBorders>
              <w:left w:val="single" w:color="auto" w:sz="4" w:space="0"/>
            </w:tcBorders>
            <w:shd w:val="clear" w:color="auto" w:fill="auto"/>
            <w:noWrap w:val="0"/>
            <w:vAlign w:val="center"/>
          </w:tcPr>
          <w:p w14:paraId="31162692">
            <w:pPr>
              <w:pStyle w:val="5"/>
              <w:keepNext w:val="0"/>
              <w:keepLines w:val="0"/>
              <w:widowControl/>
              <w:suppressLineNumbers w:val="0"/>
              <w:ind w:left="0" w:leftChars="0" w:right="0" w:rightChars="0"/>
              <w:jc w:val="both"/>
              <w:rPr>
                <w:rFonts w:hint="default" w:ascii="Calibri" w:hAnsi="Calibri" w:eastAsia="宋体" w:cs="Times New Roman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eastAsia="宋体" w:cs="Times New Roman"/>
                <w:kern w:val="0"/>
                <w:sz w:val="21"/>
                <w:szCs w:val="21"/>
                <w:lang w:val="en-US" w:eastAsia="zh-CN" w:bidi="ar"/>
              </w:rPr>
              <w:t>墙面瓷砖存在掉落风险</w:t>
            </w:r>
          </w:p>
        </w:tc>
        <w:tc>
          <w:tcPr>
            <w:tcW w:w="5539" w:type="dxa"/>
            <w:shd w:val="clear" w:color="auto" w:fill="auto"/>
            <w:noWrap w:val="0"/>
            <w:vAlign w:val="center"/>
          </w:tcPr>
          <w:p w14:paraId="6273EC3F">
            <w:pPr>
              <w:widowControl w:val="0"/>
              <w:ind w:left="0" w:leftChars="0" w:firstLine="0" w:firstLineChars="0"/>
              <w:jc w:val="both"/>
              <w:rPr>
                <w:rFonts w:hint="eastAsia" w:ascii="Arial" w:hAnsi="Arial" w:eastAsia="Arial" w:cs="Arial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</w:pPr>
            <w:r>
              <w:rPr>
                <w:rFonts w:hint="eastAsia" w:ascii="Arial" w:hAnsi="Arial" w:eastAsia="Arial" w:cs="Arial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《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建筑装饰装修工程质量验收标准</w:t>
            </w:r>
            <w:r>
              <w:rPr>
                <w:rFonts w:hint="eastAsia" w:ascii="Arial" w:hAnsi="Arial" w:eastAsia="Arial" w:cs="Arial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》（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GB50210-2018</w:t>
            </w:r>
            <w:r>
              <w:rPr>
                <w:rFonts w:hint="eastAsia" w:ascii="Arial" w:hAnsi="Arial" w:eastAsia="Arial" w:cs="Arial"/>
                <w:i w:val="0"/>
                <w:iCs w:val="0"/>
                <w:caps w:val="0"/>
                <w:color w:val="000000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  <w:t>）</w:t>
            </w:r>
          </w:p>
          <w:p w14:paraId="1EEBD047">
            <w:pPr>
              <w:widowControl w:val="0"/>
              <w:ind w:left="0" w:leftChars="0" w:firstLine="0" w:firstLineChars="0"/>
              <w:jc w:val="both"/>
              <w:rPr>
                <w:rFonts w:hint="default" w:ascii="Arial" w:hAnsi="Arial" w:eastAsia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10.2.3 内墙饰面砖粘贴应牢固。</w:t>
            </w:r>
          </w:p>
          <w:p w14:paraId="465CAC51">
            <w:pPr>
              <w:widowControl w:val="0"/>
              <w:ind w:left="0" w:leftChars="0" w:firstLine="0" w:firstLineChars="0"/>
              <w:jc w:val="both"/>
              <w:rPr>
                <w:rFonts w:hint="default" w:ascii="Arial" w:hAnsi="Arial" w:eastAsia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10.2.4 满粘法施工的内墙饰面砖应无裂缝，大面和阳角应无空鼓。</w:t>
            </w:r>
          </w:p>
          <w:p w14:paraId="1D7197C0">
            <w:pPr>
              <w:widowControl w:val="0"/>
              <w:ind w:left="0" w:leftChars="0" w:firstLine="0" w:firstLineChars="0"/>
              <w:jc w:val="both"/>
              <w:rPr>
                <w:rFonts w:hint="default" w:ascii="Arial" w:hAnsi="Arial" w:eastAsia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shd w:val="clear" w:fill="FFFFFF"/>
              </w:rPr>
              <w:t>10.2.5 内墙饰面砖表面应平整、洁净、色泽一致，应无裂痕和缺损。</w:t>
            </w:r>
          </w:p>
        </w:tc>
        <w:tc>
          <w:tcPr>
            <w:tcW w:w="1902" w:type="dxa"/>
            <w:shd w:val="clear" w:color="auto" w:fill="auto"/>
            <w:noWrap w:val="0"/>
            <w:vAlign w:val="center"/>
          </w:tcPr>
          <w:p w14:paraId="2591C069">
            <w:pPr>
              <w:widowControl w:val="0"/>
              <w:ind w:left="0" w:leftChars="0" w:firstLine="0" w:firstLineChars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  <w:t>修复墙面瓷砖</w:t>
            </w:r>
          </w:p>
        </w:tc>
        <w:tc>
          <w:tcPr>
            <w:tcW w:w="1149" w:type="dxa"/>
            <w:noWrap w:val="0"/>
            <w:vAlign w:val="center"/>
          </w:tcPr>
          <w:p w14:paraId="68F419D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firstLine="0" w:firstLineChars="0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整改时限：6月1日</w:t>
            </w:r>
          </w:p>
        </w:tc>
      </w:tr>
    </w:tbl>
    <w:p w14:paraId="5E8801FA">
      <w:pPr>
        <w:pStyle w:val="4"/>
        <w:autoSpaceDE w:val="0"/>
        <w:autoSpaceDN w:val="0"/>
        <w:spacing w:before="65" w:after="0" w:line="328" w:lineRule="auto"/>
        <w:ind w:right="925"/>
        <w:jc w:val="both"/>
        <w:rPr>
          <w:rFonts w:hint="eastAsia"/>
          <w:lang w:val="zh-CN" w:eastAsia="zh-CN"/>
        </w:rPr>
      </w:pPr>
      <w:r>
        <w:rPr>
          <w:rFonts w:ascii="宋体" w:hAnsi="宋体" w:eastAsia="宋体" w:cs="宋体"/>
          <w:b/>
          <w:bCs/>
          <w:kern w:val="0"/>
          <w:sz w:val="18"/>
          <w:szCs w:val="18"/>
          <w:lang w:val="zh-CN" w:bidi="zh-CN"/>
        </w:rPr>
        <w:t>注：1.发现的主要内容或问题应配有图片和文字描述（时间、地点（位置）、现状或情形）；2.表中“法规”泛指国家法律法规、规章、标准和规范以及被检查企</w:t>
      </w:r>
      <w:r>
        <w:rPr>
          <w:rFonts w:hint="eastAsia" w:ascii="宋体" w:hAnsi="宋体" w:eastAsia="宋体" w:cs="宋体"/>
          <w:b/>
          <w:bCs/>
          <w:kern w:val="0"/>
          <w:sz w:val="18"/>
          <w:szCs w:val="18"/>
          <w:lang w:val="en-US" w:bidi="zh-CN"/>
        </w:rPr>
        <w:t>业</w:t>
      </w:r>
      <w:r>
        <w:rPr>
          <w:rFonts w:ascii="宋体" w:hAnsi="宋体" w:eastAsia="宋体" w:cs="宋体"/>
          <w:b/>
          <w:bCs/>
          <w:kern w:val="0"/>
          <w:sz w:val="18"/>
          <w:szCs w:val="18"/>
          <w:lang w:val="zh-CN" w:bidi="zh-CN"/>
        </w:rPr>
        <w:t>安全生产管理规章制度、操作规程等；3.表中“整改措施或建议”可包括整改措施、时限和预案等内容。</w:t>
      </w:r>
    </w:p>
    <w:p w14:paraId="07F3FD92">
      <w:pPr>
        <w:pStyle w:val="4"/>
        <w:autoSpaceDE w:val="0"/>
        <w:autoSpaceDN w:val="0"/>
        <w:spacing w:before="65" w:after="0" w:line="328" w:lineRule="auto"/>
        <w:ind w:right="925"/>
        <w:jc w:val="both"/>
        <w:rPr>
          <w:rFonts w:hint="eastAsia" w:ascii="宋体" w:hAnsi="宋体" w:eastAsia="宋体" w:cs="宋体"/>
          <w:b/>
          <w:bCs/>
          <w:kern w:val="0"/>
          <w:sz w:val="18"/>
          <w:szCs w:val="18"/>
          <w:lang w:val="zh-CN" w:eastAsia="zh-CN" w:bidi="zh-CN"/>
        </w:rPr>
      </w:pPr>
      <w:bookmarkStart w:id="0" w:name="_GoBack"/>
      <w:bookmarkEnd w:id="0"/>
      <w:r>
        <w:rPr>
          <w:rFonts w:hint="eastAsia" w:ascii="宋体" w:hAnsi="宋体" w:eastAsia="宋体" w:cs="宋体"/>
          <w:b/>
          <w:bCs/>
          <w:kern w:val="0"/>
          <w:sz w:val="18"/>
          <w:szCs w:val="18"/>
          <w:lang w:val="zh-CN" w:eastAsia="zh-CN" w:bidi="zh-CN"/>
        </w:rPr>
        <w:br w:type="page"/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0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字酷堂长林体W">
    <w:panose1 w:val="00020600040101010101"/>
    <w:charset w:val="86"/>
    <w:family w:val="auto"/>
    <w:pitch w:val="default"/>
    <w:sig w:usb0="8000003F" w:usb1="1AC104FA" w:usb2="00000016" w:usb3="00000000" w:csb0="0004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67D2912"/>
    <w:multiLevelType w:val="singleLevel"/>
    <w:tmpl w:val="E67D2912"/>
    <w:lvl w:ilvl="0" w:tentative="0">
      <w:start w:val="1"/>
      <w:numFmt w:val="decimal"/>
      <w:suff w:val="nothing"/>
      <w:lvlText w:val="%1"/>
      <w:lvlJc w:val="center"/>
      <w:pPr>
        <w:ind w:left="425" w:hanging="142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E90F76"/>
    <w:rsid w:val="00AE7C43"/>
    <w:rsid w:val="00D42B0B"/>
    <w:rsid w:val="039F285A"/>
    <w:rsid w:val="04BE243B"/>
    <w:rsid w:val="051531DD"/>
    <w:rsid w:val="06557547"/>
    <w:rsid w:val="06F54B94"/>
    <w:rsid w:val="0F134F85"/>
    <w:rsid w:val="10251019"/>
    <w:rsid w:val="10863702"/>
    <w:rsid w:val="114739C7"/>
    <w:rsid w:val="130962A5"/>
    <w:rsid w:val="18114B0C"/>
    <w:rsid w:val="18794DE0"/>
    <w:rsid w:val="198E37DD"/>
    <w:rsid w:val="1A6F38CC"/>
    <w:rsid w:val="1A766595"/>
    <w:rsid w:val="21336F8E"/>
    <w:rsid w:val="213D4780"/>
    <w:rsid w:val="22D7547C"/>
    <w:rsid w:val="2A930039"/>
    <w:rsid w:val="2CCB6C14"/>
    <w:rsid w:val="2F0F0341"/>
    <w:rsid w:val="2F171C9D"/>
    <w:rsid w:val="35E90F76"/>
    <w:rsid w:val="37166CDE"/>
    <w:rsid w:val="41004C87"/>
    <w:rsid w:val="44C20CBC"/>
    <w:rsid w:val="47497539"/>
    <w:rsid w:val="4A8A689F"/>
    <w:rsid w:val="4BEF7467"/>
    <w:rsid w:val="4E74672A"/>
    <w:rsid w:val="508B73B4"/>
    <w:rsid w:val="51A07138"/>
    <w:rsid w:val="55444540"/>
    <w:rsid w:val="56AB79C0"/>
    <w:rsid w:val="5BBF5D60"/>
    <w:rsid w:val="5BE148BF"/>
    <w:rsid w:val="5DEE35FE"/>
    <w:rsid w:val="5F3E2537"/>
    <w:rsid w:val="5FC37A14"/>
    <w:rsid w:val="61826F89"/>
    <w:rsid w:val="62A2005C"/>
    <w:rsid w:val="63063EC2"/>
    <w:rsid w:val="663D77F3"/>
    <w:rsid w:val="674768BC"/>
    <w:rsid w:val="69FF522C"/>
    <w:rsid w:val="6A285C0B"/>
    <w:rsid w:val="6B3F2D3D"/>
    <w:rsid w:val="6BCE4C51"/>
    <w:rsid w:val="6E284D16"/>
    <w:rsid w:val="71F5711F"/>
    <w:rsid w:val="764F54F5"/>
    <w:rsid w:val="76765067"/>
    <w:rsid w:val="7772622B"/>
    <w:rsid w:val="7C6B68E2"/>
    <w:rsid w:val="7E5B0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1"/>
    <w:qFormat/>
    <w:uiPriority w:val="0"/>
    <w:pPr>
      <w:keepNext/>
      <w:keepLines/>
      <w:widowControl w:val="0"/>
      <w:spacing w:before="100" w:beforeLines="100" w:after="100" w:afterLines="100" w:line="360" w:lineRule="auto"/>
      <w:jc w:val="center"/>
      <w:outlineLvl w:val="0"/>
    </w:pPr>
    <w:rPr>
      <w:rFonts w:ascii="Times New Roman" w:hAnsi="Times New Roman" w:eastAsia="黑体" w:cs="Times New Roman"/>
      <w:bCs/>
      <w:kern w:val="44"/>
      <w:sz w:val="32"/>
      <w:szCs w:val="44"/>
      <w:lang w:val="en-US" w:eastAsia="zh-CN" w:bidi="ar-SA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next w:val="1"/>
    <w:qFormat/>
    <w:uiPriority w:val="0"/>
    <w:rPr>
      <w:rFonts w:ascii="Times New Roman" w:hAnsi="Times New Roman"/>
    </w:rPr>
  </w:style>
  <w:style w:type="paragraph" w:styleId="5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qFormat/>
    <w:uiPriority w:val="0"/>
    <w:rPr>
      <w:color w:val="0000FF"/>
      <w:u w:val="single"/>
    </w:rPr>
  </w:style>
  <w:style w:type="paragraph" w:customStyle="1" w:styleId="10">
    <w:name w:val="正文 首行缩进:  2 字符"/>
    <w:basedOn w:val="1"/>
    <w:qFormat/>
    <w:uiPriority w:val="0"/>
    <w:pPr>
      <w:ind w:firstLine="579" w:firstLineChars="200"/>
    </w:pPr>
    <w:rPr>
      <w:rFonts w:cs="宋体"/>
      <w:szCs w:val="20"/>
    </w:rPr>
  </w:style>
  <w:style w:type="character" w:customStyle="1" w:styleId="11">
    <w:name w:val="标题 1 Char"/>
    <w:link w:val="2"/>
    <w:qFormat/>
    <w:uiPriority w:val="9"/>
    <w:rPr>
      <w:rFonts w:ascii="Times New Roman" w:hAnsi="Times New Roman" w:eastAsia="黑体" w:cs="Times New Roman"/>
      <w:bCs/>
      <w:kern w:val="44"/>
      <w:sz w:val="32"/>
      <w:szCs w:val="44"/>
      <w:lang w:val="en-US" w:eastAsia="zh-CN" w:bidi="ar-SA"/>
    </w:rPr>
  </w:style>
  <w:style w:type="paragraph" w:customStyle="1" w:styleId="12">
    <w:name w:val="Table Paragraph"/>
    <w:basedOn w:val="1"/>
    <w:qFormat/>
    <w:uiPriority w:val="1"/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315</Words>
  <Characters>360</Characters>
  <Lines>0</Lines>
  <Paragraphs>0</Paragraphs>
  <TotalTime>12</TotalTime>
  <ScaleCrop>false</ScaleCrop>
  <LinksUpToDate>false</LinksUpToDate>
  <CharactersWithSpaces>413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2026-02-10T08:23:00Z</dcterms:created>
  <dc:creator>Luo、</dc:creator>
  <cp:lastModifiedBy>john</cp:lastModifiedBy>
  <dcterms:modified xsi:type="dcterms:W3CDTF">2026-06-01T09:06:28Z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48DA6171E5BE416EB724A8C816CD88B5_13</vt:lpwstr>
  </property>
  <property fmtid="{D5CDD505-2E9C-101B-9397-08002B2CF9AE}" pid="4" name="KSOTemplateDocerSaveRecord">
    <vt:lpwstr>eyJoZGlkIjoiYzQ5Yjc2NWU3ZjI3MWE1MjEwMjNlYmMyODA2NjE3OGMiLCJ1c2VySWQiOiIxNjI0ODU4MjgxIn0=</vt:lpwstr>
  </property>
</Properties>
</file>