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【产品】320X240分辨率，3.5寸，1200高亮度全透，24位RGB工业TFT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DA7BC7" w:rsidP="001619B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这个要填写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TG035QVLQAANN-GN00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E40934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应用1</w:t>
            </w:r>
            <w:bookmarkStart w:id="0" w:name="_GoBack"/>
            <w:bookmarkEnd w:id="0"/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薄膜晶体管，TFT，液晶显示屏，显示屏，320X240，3.5英寸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http://www.kyocera-display.com/products/partdetail.asp?PartNumber=TG035QVLQAANN-GN00（部分网络需要VPN才能访问）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薄膜晶体管液晶显示器的型号为TG035QVLQAANN-GN00的TTF。该款液晶显示器制造技术的自动化程度高，大规模工业化生产特性好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TG035QVLQAANN-GN00是一款设计分辨率为320X240的3.5寸液晶模组产品，是一款全透液晶屏，屏幕背面没有反光镜，靠背光提供光源，因而在弱光、无光条件下表现良好。采用LED背光，无汞环保，符合欧盟成员国销售标准，是一款绿色液晶显示器。使用寿命长（将近10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t>该款液晶屏采用24bits RGB/SPI接口，亮度为1200坎德拉，具有1000:1的对比度。该接口设计不必在液晶显示器的驱动板端和液晶</w:t>
      </w:r>
      <w:r>
        <w:lastRenderedPageBreak/>
        <w:t>面板端使用专用的接口电路，而是将RGB信号直接送给TFT-LCD。操作温度为-20 to 70度，储存温度为-30 to 80度，应避免在低于此参考温度的低温环境中贮存和使用，以免出现性能不可逆转的晶析现象。此外，该产品的具体尺寸为76.9(W) X 63.9(H) X 4.9(D)，同时重量仅为40克。该款液晶显示器的最佳观看角度为NN o'clock，能够提供XX/YY/ZZ/MM (Typ.)(CR≥XXX)（左/右/上/下）的可视角度。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412036">
        <w:rPr>
          <w:rFonts w:hint="eastAsia"/>
        </w:rPr>
        <w:t>XXX二极管尺寸图</w:t>
      </w:r>
    </w:p>
    <w:p w:rsidR="007526F6" w:rsidRDefault="007526F6"/>
    <w:p w:rsidR="008723B0" w:rsidRDefault="002572FD">
      <w:r>
        <w:t>TG035QVLQAANN-GN00的主要特点：</w:t>
      </w:r>
    </w:p>
    <w:p w:rsidR="008723B0" w:rsidRDefault="002572FD">
      <w:r>
        <w:t>Monochrome TFT</w:t>
      </w:r>
    </w:p>
    <w:p w:rsidR="008723B0" w:rsidRDefault="002572FD">
      <w:r>
        <w:t>Super High Brightness (1200nits)</w:t>
      </w:r>
    </w:p>
    <w:p w:rsidR="008723B0" w:rsidRDefault="008723B0"/>
    <w:p w:rsidR="008723B0" w:rsidRDefault="002572FD">
      <w:r>
        <w:t>TG035QVLQAANN-GN00的典型应用：</w:t>
      </w:r>
    </w:p>
    <w:p w:rsidR="008723B0" w:rsidRDefault="002572FD">
      <w:r>
        <w:t>LED</w:t>
      </w:r>
    </w:p>
    <w:p w:rsidR="008723B0" w:rsidRDefault="002572FD">
      <w:r>
        <w:t>Super High Bright</w:t>
      </w:r>
    </w:p>
    <w:p w:rsidR="008723B0" w:rsidRDefault="002572FD">
      <w:r>
        <w:t>Industrial</w:t>
      </w:r>
    </w:p>
    <w:p w:rsidR="008723B0" w:rsidRDefault="002572FD">
      <w:r>
        <w:t>车载显示器</w:t>
      </w:r>
    </w:p>
    <w:p w:rsidR="008723B0" w:rsidRDefault="002572FD">
      <w:r>
        <w:t>LED显示系统</w:t>
      </w:r>
    </w:p>
    <w:sectPr w:rsidR="008723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953" w:rsidRDefault="00284953" w:rsidP="00073650">
      <w:r>
        <w:separator/>
      </w:r>
    </w:p>
  </w:endnote>
  <w:endnote w:type="continuationSeparator" w:id="0">
    <w:p w:rsidR="00284953" w:rsidRDefault="0028495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953" w:rsidRDefault="00284953" w:rsidP="00073650">
      <w:r>
        <w:separator/>
      </w:r>
    </w:p>
  </w:footnote>
  <w:footnote w:type="continuationSeparator" w:id="0">
    <w:p w:rsidR="00284953" w:rsidRDefault="0028495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72FD"/>
    <w:rsid w:val="00277E6F"/>
    <w:rsid w:val="00280BD3"/>
    <w:rsid w:val="00284953"/>
    <w:rsid w:val="002A3B30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23B0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A7BC7"/>
    <w:rsid w:val="00DB69F6"/>
    <w:rsid w:val="00E40934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A5B2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165</Words>
  <Characters>947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2017-12-31T09:43:00Z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