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bookmarkStart w:id="0" w:name="_GoBack"/>
            <w:r w:rsidRPr="00F63B70">
              <w:rPr>
                <w:rFonts w:cs="等线"/>
                <w:kern w:val="0"/>
                <w:sz w:val="20"/>
                <w:szCs w:val="20"/>
              </w:rPr>
              <w:t>【产品】800X600分辨率，</w:t>
            </w:r>
            <w:r w:rsidR="001C609B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F63B70">
              <w:rPr>
                <w:rFonts w:cs="等线"/>
                <w:kern w:val="0"/>
                <w:sz w:val="20"/>
                <w:szCs w:val="20"/>
              </w:rPr>
              <w:t>12.1寸</w:t>
            </w:r>
            <w:r w:rsidR="001C609B">
              <w:rPr>
                <w:rFonts w:cs="等线" w:hint="eastAsia"/>
                <w:kern w:val="0"/>
                <w:sz w:val="20"/>
                <w:szCs w:val="20"/>
              </w:rPr>
              <w:t>全透液晶屏，提供</w:t>
            </w:r>
            <w:r w:rsidR="001C609B" w:rsidRPr="001C609B">
              <w:rPr>
                <w:rFonts w:cs="等线"/>
                <w:kern w:val="0"/>
                <w:sz w:val="20"/>
                <w:szCs w:val="20"/>
              </w:rPr>
              <w:t>1000:1的超高对比度</w:t>
            </w:r>
            <w:r w:rsidR="001C609B">
              <w:rPr>
                <w:rFonts w:cs="等线" w:hint="eastAsia"/>
                <w:kern w:val="0"/>
                <w:sz w:val="20"/>
                <w:szCs w:val="20"/>
              </w:rPr>
              <w:t>，宽视角设计</w:t>
            </w:r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50103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50103E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50103E">
              <w:rPr>
                <w:kern w:val="0"/>
                <w:sz w:val="20"/>
                <w:szCs w:val="20"/>
              </w:rPr>
              <w:t>Kyocera(京瓷)公司推出了</w:t>
            </w:r>
            <w:r>
              <w:rPr>
                <w:rFonts w:hint="eastAsia"/>
                <w:kern w:val="0"/>
                <w:sz w:val="20"/>
                <w:szCs w:val="20"/>
              </w:rPr>
              <w:t>一款</w:t>
            </w:r>
            <w:r w:rsidRPr="0050103E">
              <w:rPr>
                <w:kern w:val="0"/>
                <w:sz w:val="20"/>
                <w:szCs w:val="20"/>
              </w:rPr>
              <w:t>主要针对工业化集成应用的液晶显示器，型号为TCG121SVLPAANN-AN20。</w:t>
            </w:r>
            <w:r w:rsidRPr="0050103E">
              <w:rPr>
                <w:rFonts w:hint="eastAsia"/>
                <w:kern w:val="0"/>
                <w:sz w:val="20"/>
                <w:szCs w:val="20"/>
              </w:rPr>
              <w:t>四个方向视角均为</w:t>
            </w:r>
            <w:r w:rsidRPr="0050103E">
              <w:rPr>
                <w:kern w:val="0"/>
                <w:sz w:val="20"/>
                <w:szCs w:val="20"/>
              </w:rPr>
              <w:t>80度（CR≥10），最佳视角为6点方向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50103E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50103E">
              <w:rPr>
                <w:kern w:val="0"/>
                <w:sz w:val="20"/>
                <w:szCs w:val="20"/>
              </w:rPr>
              <w:t>1000:1的超高对比度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TCG121SVLPAANN-AN20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薄膜晶体管，TFT，液晶显示屏，显示屏，800X600，12.1英寸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http://www.kyocera-display.com/products/partdetail.asp?PartNumber=TCG121SVLPAANN-AN20（部分网络需要VPN才能访问）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薄膜晶体管液晶显示器，型号为TCG121SVLPAANN-AN20。规格型号、尺寸系列化，品种多样，使用方便灵活，同时便于维修、更新与升级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121SVLPAANN-AN20是一款设计分辨率为800X600的12.1寸液晶模组产品，是一款全透液晶屏，屏幕背面没有反光镜，靠背光提供光源，因而在弱光、无光条件下表现良好。采用LED背光，内部驱动电压远低于CCFL，功耗和安全性均好于CCFL，电池续航时间更长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它采用LVDS接口，能够提供500坎德拉的亮度，具有1000:1的对比度。LVDS接口具有低功耗、低误码率、低串扰和低辐射等特点，同时信号完整性、低抖动及共模特性上都有很好的表现。它的操作温度为-20 to 70度，储存温度设计为-30 to 80度，为避免晶析现象，请于此参考温度下使用。它具有278.3(W) X 207.5(H) X 9.5(D)的尺寸与645克的质量，适用于工业化的小型应用。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50103E">
        <w:rPr>
          <w:rFonts w:hint="eastAsia"/>
        </w:rPr>
        <w:t>物理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B10D91" w:rsidRDefault="009C1858">
      <w:r>
        <w:t>TCG121SVLPAANN-AN20</w:t>
      </w:r>
      <w:r>
        <w:t>的主要特点：</w:t>
      </w:r>
    </w:p>
    <w:p w:rsidR="0050103E" w:rsidRDefault="0050103E">
      <w:r>
        <w:rPr>
          <w:rFonts w:hint="eastAsia"/>
        </w:rPr>
        <w:t>四个方向视角均为8</w:t>
      </w:r>
      <w:r>
        <w:t>0</w:t>
      </w:r>
      <w:r>
        <w:rPr>
          <w:rFonts w:hint="eastAsia"/>
        </w:rPr>
        <w:t>度（CR≥1</w:t>
      </w:r>
      <w:r>
        <w:t>0</w:t>
      </w:r>
      <w:r>
        <w:rPr>
          <w:rFonts w:hint="eastAsia"/>
        </w:rPr>
        <w:t>），最佳视角为6点方向</w:t>
      </w:r>
    </w:p>
    <w:p w:rsidR="0050103E" w:rsidRDefault="0050103E">
      <w:r w:rsidRPr="0050103E">
        <w:rPr>
          <w:rFonts w:hint="eastAsia"/>
        </w:rPr>
        <w:t>具有</w:t>
      </w:r>
      <w:r w:rsidRPr="0050103E">
        <w:t>1000:1的</w:t>
      </w:r>
      <w:r>
        <w:rPr>
          <w:rFonts w:hint="eastAsia"/>
        </w:rPr>
        <w:t>超高</w:t>
      </w:r>
      <w:r w:rsidRPr="0050103E">
        <w:t>对比度</w:t>
      </w:r>
    </w:p>
    <w:p w:rsidR="0050103E" w:rsidRDefault="0050103E">
      <w:r w:rsidRPr="0050103E">
        <w:rPr>
          <w:rFonts w:hint="eastAsia"/>
        </w:rPr>
        <w:t>设计分辨率为</w:t>
      </w:r>
      <w:r w:rsidRPr="0050103E">
        <w:t>800X600</w:t>
      </w:r>
    </w:p>
    <w:p w:rsidR="0050103E" w:rsidRDefault="0050103E">
      <w:pPr>
        <w:rPr>
          <w:rFonts w:hint="eastAsia"/>
        </w:rPr>
      </w:pPr>
      <w:r>
        <w:rPr>
          <w:rFonts w:hint="eastAsia"/>
        </w:rPr>
        <w:t>采用</w:t>
      </w:r>
      <w:r w:rsidRPr="0050103E">
        <w:t>LVDS接口</w:t>
      </w:r>
      <w:r>
        <w:rPr>
          <w:rFonts w:hint="eastAsia"/>
        </w:rPr>
        <w:t>，</w:t>
      </w:r>
      <w:r w:rsidRPr="0050103E">
        <w:t>具有低功耗、低误码率、低串扰和低辐射等特点</w:t>
      </w:r>
    </w:p>
    <w:p w:rsidR="00B10D91" w:rsidRDefault="00B10D91"/>
    <w:p w:rsidR="00B10D91" w:rsidRDefault="009C1858">
      <w:r>
        <w:t>TCG121SVLPAANN-AN20</w:t>
      </w:r>
      <w:r>
        <w:t>的典型应用：</w:t>
      </w:r>
    </w:p>
    <w:p w:rsidR="00B10D91" w:rsidRDefault="0050103E">
      <w:r>
        <w:rPr>
          <w:rFonts w:hint="eastAsia"/>
        </w:rPr>
        <w:t>工业仪表设备</w:t>
      </w:r>
    </w:p>
    <w:p w:rsidR="00B10D91" w:rsidRDefault="009C1858">
      <w:r>
        <w:lastRenderedPageBreak/>
        <w:t>可穿戴仪器</w:t>
      </w:r>
    </w:p>
    <w:p w:rsidR="00B10D91" w:rsidRDefault="009C1858">
      <w:r>
        <w:t>温控设备</w:t>
      </w:r>
    </w:p>
    <w:sectPr w:rsidR="00B10D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858" w:rsidRDefault="009C1858" w:rsidP="00073650">
      <w:r>
        <w:separator/>
      </w:r>
    </w:p>
  </w:endnote>
  <w:endnote w:type="continuationSeparator" w:id="0">
    <w:p w:rsidR="009C1858" w:rsidRDefault="009C185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858" w:rsidRDefault="009C1858" w:rsidP="00073650">
      <w:r>
        <w:separator/>
      </w:r>
    </w:p>
  </w:footnote>
  <w:footnote w:type="continuationSeparator" w:id="0">
    <w:p w:rsidR="009C1858" w:rsidRDefault="009C185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609B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0103E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85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0D91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5101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172</Words>
  <Characters>985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2018-01-02T00:22:00Z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