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794B5D" w:rsidRPr="00794B5D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794B5D" w:rsidRPr="00794B5D">
              <w:rPr>
                <w:rFonts w:cs="等线"/>
                <w:kern w:val="0"/>
                <w:sz w:val="20"/>
                <w:szCs w:val="20"/>
              </w:rPr>
              <w:t>3.3寸的</w:t>
            </w:r>
            <w:r w:rsidR="00794B5D" w:rsidRPr="00794B5D">
              <w:rPr>
                <w:rFonts w:cs="等线" w:hint="eastAsia"/>
                <w:kern w:val="0"/>
                <w:sz w:val="20"/>
                <w:szCs w:val="20"/>
              </w:rPr>
              <w:t>白色全透液晶显示屏</w:t>
            </w:r>
            <w:r w:rsidR="00794B5D">
              <w:rPr>
                <w:rFonts w:cs="等线" w:hint="eastAsia"/>
                <w:kern w:val="0"/>
                <w:sz w:val="20"/>
                <w:szCs w:val="20"/>
              </w:rPr>
              <w:t>，绿色节能设计，适用于</w:t>
            </w:r>
            <w:r w:rsidR="00794B5D" w:rsidRPr="00794B5D">
              <w:rPr>
                <w:rFonts w:cs="等线" w:hint="eastAsia"/>
                <w:kern w:val="0"/>
                <w:sz w:val="20"/>
                <w:szCs w:val="20"/>
              </w:rPr>
              <w:t>可穿戴仪器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794B5D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94B5D">
              <w:rPr>
                <w:kern w:val="0"/>
                <w:sz w:val="20"/>
                <w:szCs w:val="20"/>
              </w:rPr>
              <w:t>C-51505NFQJ-LW-ALN是由日本Kyocera(京瓷)公司推出的高性能的</w:t>
            </w:r>
            <w:r w:rsidRPr="00794B5D">
              <w:rPr>
                <w:rFonts w:hint="eastAsia"/>
                <w:kern w:val="0"/>
                <w:sz w:val="20"/>
                <w:szCs w:val="20"/>
              </w:rPr>
              <w:t>白色液晶显示屏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794B5D">
              <w:rPr>
                <w:rFonts w:hint="eastAsia"/>
                <w:kern w:val="0"/>
                <w:sz w:val="20"/>
                <w:szCs w:val="20"/>
              </w:rPr>
              <w:t>设计分辨率为</w:t>
            </w:r>
            <w:r w:rsidRPr="00794B5D">
              <w:rPr>
                <w:kern w:val="0"/>
                <w:sz w:val="20"/>
                <w:szCs w:val="20"/>
              </w:rPr>
              <w:t>20X2，</w:t>
            </w:r>
            <w:r w:rsidRPr="00794B5D"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794B5D">
              <w:rPr>
                <w:kern w:val="0"/>
                <w:sz w:val="20"/>
                <w:szCs w:val="20"/>
              </w:rPr>
              <w:t>8-bit parallel接口，能够提供125坎德拉的亮度，具有80:1的对比度。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C-51505NFQJ-LW-ALN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http://www.kyocera-display.com/products/partdetail.asp?PartNumber=C-51505NFQJ-LW-ALN（部分网络需要VPN才能访问）</w:t>
            </w:r>
          </w:p>
        </w:tc>
      </w:tr>
    </w:tbl>
    <w:p w:rsidR="0067243D" w:rsidRDefault="0067243D" w:rsidP="0067243D">
      <w:r w:rsidRPr="00863DA4">
        <w:t>作为一款单色字符型液晶显示屏，C-51505NFQJ-LW-ALN是由日本Kyocera(京瓷)公司推出的高性能的Thin Film Transistor(薄膜场效应晶体管)。该款液晶显示器制造技术的自动化程度高，大规模工业化生产特性好。低压直流供电，发热量小，保证了工业系统的安全系数，避免了高压漏电的隐患。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C-51505NFQJ-LW-ALN设计分辨率为20X2，是一款3.3寸的液晶显示屏，是一款全透液晶屏，屏幕背面没有反光镜，靠背光提供光源，因而在弱光、无光条件下表现良好。采用白色LED背光，画面稳定不闪烁，显示效果好，能够增进图像显示的色彩表现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它采用8-bit parallel接口，能够提供125坎德拉的亮度，具有80:1的对比度。其储存温度为-20至70度，操作温度为-20至70度，产品设计时应考虑此温度指标，过低的温度可能会带来晶析现象。它具有116.0mm(W) X 37.0mm(H) X 15.6mm(D)的尺寸与42.9克的质量，适用于工业化的小型应用。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</w:t>
      </w:r>
      <w:r w:rsidR="008D0DA2" w:rsidRPr="008D0DA2">
        <w:rPr>
          <w:rFonts w:hint="eastAsia"/>
        </w:rPr>
        <w:t>液晶显示器通用特性表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A47341" w:rsidRDefault="00F50485">
      <w:r>
        <w:t>C-51505NFQJ-LW-ALN</w:t>
      </w:r>
      <w:r>
        <w:t>的主要特点：</w:t>
      </w:r>
    </w:p>
    <w:p w:rsidR="00A47341" w:rsidRDefault="00F50485">
      <w:r>
        <w:t>•</w:t>
      </w:r>
      <w:r w:rsidR="008E014D">
        <w:t xml:space="preserve"> </w:t>
      </w:r>
      <w:bookmarkStart w:id="0" w:name="_GoBack"/>
      <w:bookmarkEnd w:id="0"/>
      <w:r w:rsidR="008D0DA2">
        <w:rPr>
          <w:rFonts w:hint="eastAsia"/>
        </w:rPr>
        <w:t>白色</w:t>
      </w:r>
      <w:r w:rsidR="008D0DA2" w:rsidRPr="008D0DA2">
        <w:rPr>
          <w:rFonts w:hint="eastAsia"/>
        </w:rPr>
        <w:t>全透液晶屏</w:t>
      </w:r>
    </w:p>
    <w:p w:rsidR="00A47341" w:rsidRDefault="00F50485">
      <w:r>
        <w:t xml:space="preserve">• </w:t>
      </w:r>
      <w:r>
        <w:t>3.3</w:t>
      </w:r>
      <w:r>
        <w:t>寸液晶显示屏，分辨率为</w:t>
      </w:r>
      <w:r>
        <w:t>20X2</w:t>
      </w:r>
    </w:p>
    <w:p w:rsidR="00A47341" w:rsidRDefault="00F50485">
      <w:r>
        <w:t xml:space="preserve">• </w:t>
      </w:r>
      <w:r>
        <w:t>全透液晶屏</w:t>
      </w:r>
    </w:p>
    <w:p w:rsidR="00A47341" w:rsidRDefault="00F50485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-20</w:t>
      </w:r>
      <w:r>
        <w:t>至</w:t>
      </w:r>
      <w:r>
        <w:t>70</w:t>
      </w:r>
      <w:r>
        <w:t>度</w:t>
      </w:r>
    </w:p>
    <w:p w:rsidR="00A47341" w:rsidRDefault="00F50485">
      <w:pPr>
        <w:rPr>
          <w:rFonts w:hint="eastAsia"/>
        </w:rPr>
      </w:pPr>
      <w:r>
        <w:t xml:space="preserve">• </w:t>
      </w:r>
      <w:r w:rsidR="008D0DA2" w:rsidRPr="008D0DA2">
        <w:rPr>
          <w:rFonts w:hint="eastAsia"/>
        </w:rPr>
        <w:t>提供</w:t>
      </w:r>
      <w:r w:rsidR="008D0DA2" w:rsidRPr="008D0DA2">
        <w:t>125坎德拉的亮度，具有80:1的对比度</w:t>
      </w:r>
      <w:r w:rsidR="008D0DA2">
        <w:rPr>
          <w:rFonts w:hint="eastAsia"/>
        </w:rPr>
        <w:t>，</w:t>
      </w:r>
      <w:r w:rsidR="00977261">
        <w:rPr>
          <w:rFonts w:hint="eastAsia"/>
        </w:rPr>
        <w:t>节能环保</w:t>
      </w:r>
    </w:p>
    <w:p w:rsidR="00A47341" w:rsidRDefault="00A47341"/>
    <w:p w:rsidR="00A47341" w:rsidRDefault="00F50485">
      <w:r>
        <w:t>C-51505NFQJ-LW-ALN</w:t>
      </w:r>
      <w:r>
        <w:t>的典型应用：</w:t>
      </w:r>
    </w:p>
    <w:p w:rsidR="00A47341" w:rsidRDefault="00F50485">
      <w:r>
        <w:t>智能仪表</w:t>
      </w:r>
    </w:p>
    <w:p w:rsidR="00A47341" w:rsidRDefault="00F50485">
      <w:r>
        <w:lastRenderedPageBreak/>
        <w:t>可穿戴仪器</w:t>
      </w:r>
    </w:p>
    <w:p w:rsidR="00A47341" w:rsidRDefault="00F50485">
      <w:r>
        <w:t>导航系统</w:t>
      </w:r>
    </w:p>
    <w:sectPr w:rsidR="00A473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485" w:rsidRDefault="00F50485" w:rsidP="00073650">
      <w:r>
        <w:separator/>
      </w:r>
    </w:p>
  </w:endnote>
  <w:endnote w:type="continuationSeparator" w:id="0">
    <w:p w:rsidR="00F50485" w:rsidRDefault="00F5048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485" w:rsidRDefault="00F50485" w:rsidP="00073650">
      <w:r>
        <w:separator/>
      </w:r>
    </w:p>
  </w:footnote>
  <w:footnote w:type="continuationSeparator" w:id="0">
    <w:p w:rsidR="00F50485" w:rsidRDefault="00F5048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94B5D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D0DA2"/>
    <w:rsid w:val="008E014D"/>
    <w:rsid w:val="008E4F8E"/>
    <w:rsid w:val="008F05EF"/>
    <w:rsid w:val="008F721D"/>
    <w:rsid w:val="008F7EF0"/>
    <w:rsid w:val="009050BC"/>
    <w:rsid w:val="009173C2"/>
    <w:rsid w:val="0092657F"/>
    <w:rsid w:val="00957E96"/>
    <w:rsid w:val="00977261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47341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0485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07F5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164</Words>
  <Characters>940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2018-01-21T06:38:00Z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