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kern w:val="0"/>
                <w:sz w:val="20"/>
                <w:szCs w:val="20"/>
              </w:rPr>
            </w:pPr>
            <w:r w:rsidRPr="00F63B70">
              <w:rPr>
                <w:rFonts w:cs="等线"/>
                <w:kern w:val="0"/>
                <w:sz w:val="20"/>
                <w:szCs w:val="20"/>
              </w:rPr>
              <w:t>【产品】</w:t>
            </w:r>
            <w:r w:rsidR="00235122">
              <w:rPr>
                <w:rFonts w:cs="等线" w:hint="eastAsia"/>
                <w:kern w:val="0"/>
                <w:sz w:val="20"/>
                <w:szCs w:val="20"/>
              </w:rPr>
              <w:t>面向便携式设备，一款</w:t>
            </w:r>
            <w:r w:rsidRPr="00F63B70">
              <w:rPr>
                <w:rFonts w:cs="等线"/>
                <w:kern w:val="0"/>
                <w:sz w:val="20"/>
                <w:szCs w:val="20"/>
              </w:rPr>
              <w:t>20X2分辨率</w:t>
            </w:r>
            <w:r w:rsidR="00235122">
              <w:rPr>
                <w:rFonts w:cs="等线" w:hint="eastAsia"/>
                <w:kern w:val="0"/>
                <w:sz w:val="20"/>
                <w:szCs w:val="20"/>
              </w:rPr>
              <w:t>的</w:t>
            </w:r>
            <w:r w:rsidRPr="00F63B70">
              <w:rPr>
                <w:rFonts w:cs="等线"/>
                <w:kern w:val="0"/>
                <w:sz w:val="20"/>
                <w:szCs w:val="20"/>
              </w:rPr>
              <w:t>白色液晶显示屏</w:t>
            </w:r>
            <w:r w:rsidR="00235122">
              <w:rPr>
                <w:rFonts w:cs="等线" w:hint="eastAsia"/>
                <w:kern w:val="0"/>
                <w:sz w:val="20"/>
                <w:szCs w:val="20"/>
              </w:rPr>
              <w:t>，</w:t>
            </w:r>
            <w:r w:rsidR="00235122" w:rsidRPr="00235122">
              <w:rPr>
                <w:rFonts w:cs="等线" w:hint="eastAsia"/>
                <w:kern w:val="0"/>
                <w:sz w:val="20"/>
                <w:szCs w:val="20"/>
              </w:rPr>
              <w:t>适用于高密度集成电路</w:t>
            </w:r>
            <w:bookmarkStart w:id="0" w:name="_GoBack"/>
            <w:bookmarkEnd w:id="0"/>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235122" w:rsidP="001619BE">
            <w:pPr>
              <w:jc w:val="center"/>
              <w:rPr>
                <w:kern w:val="0"/>
                <w:sz w:val="20"/>
                <w:szCs w:val="20"/>
              </w:rPr>
            </w:pPr>
            <w:r w:rsidRPr="00235122">
              <w:rPr>
                <w:kern w:val="0"/>
                <w:sz w:val="20"/>
                <w:szCs w:val="20"/>
              </w:rPr>
              <w:t>C-51505NFJ-SLW-AQN是由日本Kyocera(京瓷)公司推出的高性能</w:t>
            </w:r>
            <w:r w:rsidRPr="00235122">
              <w:rPr>
                <w:rFonts w:hint="eastAsia"/>
                <w:kern w:val="0"/>
                <w:sz w:val="20"/>
                <w:szCs w:val="20"/>
              </w:rPr>
              <w:t>单色字符型液晶显示屏</w:t>
            </w:r>
            <w:r>
              <w:rPr>
                <w:rFonts w:hint="eastAsia"/>
                <w:kern w:val="0"/>
                <w:sz w:val="20"/>
                <w:szCs w:val="20"/>
              </w:rPr>
              <w:t>，</w:t>
            </w:r>
            <w:r w:rsidRPr="00235122">
              <w:rPr>
                <w:rFonts w:hint="eastAsia"/>
                <w:kern w:val="0"/>
                <w:sz w:val="20"/>
                <w:szCs w:val="20"/>
              </w:rPr>
              <w:t>是一款</w:t>
            </w:r>
            <w:r w:rsidRPr="00235122">
              <w:rPr>
                <w:kern w:val="0"/>
                <w:sz w:val="20"/>
                <w:szCs w:val="20"/>
              </w:rPr>
              <w:t>3.3寸</w:t>
            </w:r>
            <w:r w:rsidRPr="00235122">
              <w:rPr>
                <w:rFonts w:hint="eastAsia"/>
                <w:kern w:val="0"/>
                <w:sz w:val="20"/>
                <w:szCs w:val="20"/>
              </w:rPr>
              <w:t>半透液晶屏</w:t>
            </w:r>
            <w:r>
              <w:rPr>
                <w:rFonts w:hint="eastAsia"/>
                <w:kern w:val="0"/>
                <w:sz w:val="20"/>
                <w:szCs w:val="20"/>
              </w:rPr>
              <w:t>，</w:t>
            </w:r>
            <w:r w:rsidRPr="00235122">
              <w:rPr>
                <w:rFonts w:hint="eastAsia"/>
                <w:kern w:val="0"/>
                <w:sz w:val="20"/>
                <w:szCs w:val="20"/>
              </w:rPr>
              <w:t>能够提供</w:t>
            </w:r>
            <w:r w:rsidRPr="00235122">
              <w:rPr>
                <w:kern w:val="0"/>
                <w:sz w:val="20"/>
                <w:szCs w:val="20"/>
              </w:rPr>
              <w:t>125坎德拉的亮度，具有5:1的对比度。</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Kyocera(京瓷)</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显示屏，液晶显示屏，薄膜晶体管，液晶显示模块，TFT， Thin Film Transistor</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C-51505NFJ-SLW-AQN</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温度，大小，尺寸，对比度，亮度，分辨率</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刘阳（翻译）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r w:rsidRPr="00F63B70">
              <w:rPr>
                <w:rFonts w:cs="等线"/>
                <w:kern w:val="0"/>
                <w:sz w:val="20"/>
                <w:szCs w:val="20"/>
              </w:rPr>
              <w:t>http://www.kyocera-display.com/products/partdetail.asp?PartNumber=C-51505NFJ-SLW-AQN（部分网络需要VPN才能访问）</w:t>
            </w:r>
          </w:p>
        </w:tc>
      </w:tr>
    </w:tbl>
    <w:p w:rsidR="0067243D" w:rsidRDefault="0067243D" w:rsidP="0067243D">
      <w:r w:rsidRPr="00863DA4">
        <w:t>作为一款单色字符型液晶显示屏，C-51505NFJ-SLW-AQN是由日本Kyocera(京瓷)公司推出的高性能的Thin Film Transistor(薄膜场效应晶体管)。平板化设计，小巧轻薄，节省了大量原材料和使用空间，适用于高密度集成电路。此外，由于采用低压直流供电电压，使用上非常安全。无论老人或者小孩都可以安全使用而不会引起安全隐患。</w:t>
      </w:r>
    </w:p>
    <w:p w:rsidR="004536C4" w:rsidRDefault="004536C4" w:rsidP="00412036"/>
    <w:p w:rsidR="00DB69F6" w:rsidRDefault="0067243D" w:rsidP="00412036">
      <w:r>
        <w:t>C-51505NFJ-SLW-AQN的分辨率为20X2，是一款面向工业化应用的3.3寸液晶显示屏模块，是一款半透液晶屏，屏幕背面带有镜面反光膜，亮度自动适应环境光照，兼具反射型液晶屏在强环境光下的阅读能力与全透型液晶屏在弱光和无光下的出色阅读性能。采用白色LED背光，内部驱动电压远低于CCFL，功耗和安全性均好于CCFL，电池续</w:t>
      </w:r>
      <w:r>
        <w:lastRenderedPageBreak/>
        <w:t>航时间更长。具有更低的功耗和更长的使用寿命。哪怕24小时不间断使用，都有着将近10年的使用寿命。</w:t>
      </w:r>
    </w:p>
    <w:p w:rsidR="004536C4" w:rsidRDefault="004536C4" w:rsidP="00412036"/>
    <w:p w:rsidR="00DB69F6" w:rsidRDefault="0067243D" w:rsidP="00412036">
      <w:r>
        <w:t>它采用8-bit parallel接口，能够提供125坎德拉的亮度，具有5:1的对比度。其储存温度为-20至70度，操作温度为-20至70度，产品设计时应考虑此温度指标，过低的温度可能会带来晶析现象。其大小为116.0mm(W) X 37.0mm(H) X 15.6mm(D)，其质量为42.9克，节省了使用空间，适用于高密度集成电路。</w:t>
      </w:r>
    </w:p>
    <w:p w:rsidR="00464396" w:rsidRDefault="00464396" w:rsidP="00D46164"/>
    <w:p w:rsidR="00013067" w:rsidRDefault="00013067" w:rsidP="00013067">
      <w:pPr>
        <w:jc w:val="center"/>
      </w:pPr>
    </w:p>
    <w:p w:rsidR="00013067" w:rsidRDefault="00443DDE" w:rsidP="00013067">
      <w:pPr>
        <w:jc w:val="center"/>
      </w:pPr>
      <w:r>
        <w:rPr>
          <w:rFonts w:hint="eastAsia"/>
        </w:rPr>
        <w:t>图1：</w:t>
      </w:r>
      <w:r w:rsidR="00A52692">
        <w:rPr>
          <w:rFonts w:hint="eastAsia"/>
        </w:rPr>
        <w:t>液晶显示器实物图</w:t>
      </w:r>
    </w:p>
    <w:p w:rsidR="002C139B" w:rsidRDefault="002C139B" w:rsidP="002C139B">
      <w:pPr>
        <w:jc w:val="center"/>
      </w:pPr>
    </w:p>
    <w:p w:rsidR="002D3458" w:rsidRPr="002D3458" w:rsidRDefault="002D3458" w:rsidP="002C139B">
      <w:pPr>
        <w:jc w:val="center"/>
      </w:pPr>
    </w:p>
    <w:p w:rsidR="002C139B" w:rsidRDefault="002C139B" w:rsidP="002C139B">
      <w:pPr>
        <w:jc w:val="center"/>
      </w:pPr>
      <w:r>
        <w:rPr>
          <w:rFonts w:hint="eastAsia"/>
        </w:rPr>
        <w:t>图2：</w:t>
      </w:r>
      <w:r w:rsidR="00235122" w:rsidRPr="00235122">
        <w:rPr>
          <w:rFonts w:hint="eastAsia"/>
        </w:rPr>
        <w:t>液晶显示器通用特性表</w:t>
      </w:r>
    </w:p>
    <w:p w:rsidR="002C139B" w:rsidRPr="002C139B" w:rsidRDefault="002C139B" w:rsidP="00013067">
      <w:pPr>
        <w:jc w:val="center"/>
      </w:pPr>
    </w:p>
    <w:p w:rsidR="007526F6" w:rsidRDefault="007526F6"/>
    <w:p w:rsidR="00F23CA3" w:rsidRDefault="00643E8F">
      <w:r>
        <w:t>C-51505NFJ-SLW-AQN</w:t>
      </w:r>
      <w:r>
        <w:t>的主要特点：</w:t>
      </w:r>
    </w:p>
    <w:p w:rsidR="00F23CA3" w:rsidRDefault="00643E8F">
      <w:r>
        <w:t>• 3.3</w:t>
      </w:r>
      <w:r>
        <w:t>寸液晶显示屏，分辨率为</w:t>
      </w:r>
      <w:r>
        <w:t>20X2</w:t>
      </w:r>
    </w:p>
    <w:p w:rsidR="00F23CA3" w:rsidRDefault="00643E8F">
      <w:r>
        <w:t xml:space="preserve">• </w:t>
      </w:r>
      <w:r>
        <w:t>半透液晶屏</w:t>
      </w:r>
    </w:p>
    <w:p w:rsidR="00F23CA3" w:rsidRDefault="00643E8F">
      <w:r>
        <w:t xml:space="preserve">• </w:t>
      </w:r>
      <w:r>
        <w:t>操作温度为</w:t>
      </w:r>
      <w:r>
        <w:t>-20</w:t>
      </w:r>
      <w:r>
        <w:t>至</w:t>
      </w:r>
      <w:r>
        <w:t>70</w:t>
      </w:r>
      <w:r>
        <w:t>度，储存温度为</w:t>
      </w:r>
      <w:r>
        <w:t>-20</w:t>
      </w:r>
      <w:r>
        <w:t>至</w:t>
      </w:r>
      <w:r>
        <w:t>70</w:t>
      </w:r>
      <w:r>
        <w:t>度</w:t>
      </w:r>
    </w:p>
    <w:p w:rsidR="00F23CA3" w:rsidRDefault="00643E8F">
      <w:r>
        <w:t xml:space="preserve">• </w:t>
      </w:r>
      <w:r w:rsidR="00235122" w:rsidRPr="00235122">
        <w:t>8-bit parallel接口，能够提供125坎德拉的亮度，具有5:1的对比度</w:t>
      </w:r>
    </w:p>
    <w:p w:rsidR="00F23CA3" w:rsidRDefault="00643E8F">
      <w:r>
        <w:lastRenderedPageBreak/>
        <w:t xml:space="preserve">• </w:t>
      </w:r>
      <w:r w:rsidR="00235122" w:rsidRPr="00235122">
        <w:rPr>
          <w:rFonts w:hint="eastAsia"/>
        </w:rPr>
        <w:t>平板化设计，小巧轻薄</w:t>
      </w:r>
    </w:p>
    <w:p w:rsidR="00F23CA3" w:rsidRDefault="00F23CA3"/>
    <w:p w:rsidR="00F23CA3" w:rsidRDefault="00643E8F">
      <w:r>
        <w:t>C-51505NFJ-SLW-AQN</w:t>
      </w:r>
      <w:r>
        <w:t>的典型应用：</w:t>
      </w:r>
    </w:p>
    <w:p w:rsidR="00F23CA3" w:rsidRDefault="00643E8F">
      <w:r>
        <w:t>动态信息系统</w:t>
      </w:r>
    </w:p>
    <w:p w:rsidR="00F23CA3" w:rsidRDefault="00643E8F">
      <w:r>
        <w:t>导航系统</w:t>
      </w:r>
    </w:p>
    <w:p w:rsidR="00F23CA3" w:rsidRDefault="00643E8F">
      <w:r>
        <w:t>显示器仪表</w:t>
      </w:r>
    </w:p>
    <w:sectPr w:rsidR="00F23CA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3E8F" w:rsidRDefault="00643E8F" w:rsidP="00073650">
      <w:r>
        <w:separator/>
      </w:r>
    </w:p>
  </w:endnote>
  <w:endnote w:type="continuationSeparator" w:id="0">
    <w:p w:rsidR="00643E8F" w:rsidRDefault="00643E8F"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3E8F" w:rsidRDefault="00643E8F" w:rsidP="00073650">
      <w:r>
        <w:separator/>
      </w:r>
    </w:p>
  </w:footnote>
  <w:footnote w:type="continuationSeparator" w:id="0">
    <w:p w:rsidR="00643E8F" w:rsidRDefault="00643E8F"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5499"/>
    <w:rsid w:val="000D6E02"/>
    <w:rsid w:val="000E75E6"/>
    <w:rsid w:val="000F5ACD"/>
    <w:rsid w:val="00102DDC"/>
    <w:rsid w:val="00114477"/>
    <w:rsid w:val="0011572F"/>
    <w:rsid w:val="00141CFB"/>
    <w:rsid w:val="001619BE"/>
    <w:rsid w:val="001B1E6B"/>
    <w:rsid w:val="001C54FF"/>
    <w:rsid w:val="001C7F76"/>
    <w:rsid w:val="00207EC1"/>
    <w:rsid w:val="00235122"/>
    <w:rsid w:val="00277E6F"/>
    <w:rsid w:val="00280BD3"/>
    <w:rsid w:val="002A3B30"/>
    <w:rsid w:val="002C139B"/>
    <w:rsid w:val="002D3458"/>
    <w:rsid w:val="0034052C"/>
    <w:rsid w:val="00340959"/>
    <w:rsid w:val="0034139B"/>
    <w:rsid w:val="00371F6F"/>
    <w:rsid w:val="00374554"/>
    <w:rsid w:val="00376ACA"/>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E4657"/>
    <w:rsid w:val="005E75F4"/>
    <w:rsid w:val="00643E8F"/>
    <w:rsid w:val="0067243D"/>
    <w:rsid w:val="006738E7"/>
    <w:rsid w:val="0069464D"/>
    <w:rsid w:val="006955B0"/>
    <w:rsid w:val="006A644E"/>
    <w:rsid w:val="006B1CB7"/>
    <w:rsid w:val="006E3FE1"/>
    <w:rsid w:val="00701FB6"/>
    <w:rsid w:val="00711D8B"/>
    <w:rsid w:val="0071241C"/>
    <w:rsid w:val="00732836"/>
    <w:rsid w:val="00732C1B"/>
    <w:rsid w:val="007526F6"/>
    <w:rsid w:val="00790E32"/>
    <w:rsid w:val="007A2D48"/>
    <w:rsid w:val="007B0C30"/>
    <w:rsid w:val="007C579F"/>
    <w:rsid w:val="00815266"/>
    <w:rsid w:val="0081648B"/>
    <w:rsid w:val="00842F72"/>
    <w:rsid w:val="0084518B"/>
    <w:rsid w:val="00853A1B"/>
    <w:rsid w:val="00863DA4"/>
    <w:rsid w:val="0087314E"/>
    <w:rsid w:val="008E4F8E"/>
    <w:rsid w:val="008F05EF"/>
    <w:rsid w:val="008F721D"/>
    <w:rsid w:val="008F7EF0"/>
    <w:rsid w:val="009050BC"/>
    <w:rsid w:val="009173C2"/>
    <w:rsid w:val="0092657F"/>
    <w:rsid w:val="00957E96"/>
    <w:rsid w:val="009841A8"/>
    <w:rsid w:val="009C1901"/>
    <w:rsid w:val="009C6B61"/>
    <w:rsid w:val="009C77E4"/>
    <w:rsid w:val="009D7639"/>
    <w:rsid w:val="009F5F4A"/>
    <w:rsid w:val="009F6329"/>
    <w:rsid w:val="00A1014F"/>
    <w:rsid w:val="00A17359"/>
    <w:rsid w:val="00A52692"/>
    <w:rsid w:val="00A660EF"/>
    <w:rsid w:val="00A70D56"/>
    <w:rsid w:val="00A755E1"/>
    <w:rsid w:val="00A81B1E"/>
    <w:rsid w:val="00AD2585"/>
    <w:rsid w:val="00B056C6"/>
    <w:rsid w:val="00B07A03"/>
    <w:rsid w:val="00B11F02"/>
    <w:rsid w:val="00B34FE9"/>
    <w:rsid w:val="00B602DD"/>
    <w:rsid w:val="00B60934"/>
    <w:rsid w:val="00BA0154"/>
    <w:rsid w:val="00BC0D5C"/>
    <w:rsid w:val="00BC1E72"/>
    <w:rsid w:val="00BE479D"/>
    <w:rsid w:val="00C01495"/>
    <w:rsid w:val="00C13672"/>
    <w:rsid w:val="00C17C24"/>
    <w:rsid w:val="00C37B7B"/>
    <w:rsid w:val="00C41B7E"/>
    <w:rsid w:val="00C51117"/>
    <w:rsid w:val="00C74790"/>
    <w:rsid w:val="00CA7B69"/>
    <w:rsid w:val="00CB3677"/>
    <w:rsid w:val="00CE49DC"/>
    <w:rsid w:val="00CE6D0F"/>
    <w:rsid w:val="00CF5725"/>
    <w:rsid w:val="00D36C8B"/>
    <w:rsid w:val="00D46164"/>
    <w:rsid w:val="00D6185B"/>
    <w:rsid w:val="00D91749"/>
    <w:rsid w:val="00D9408C"/>
    <w:rsid w:val="00D97439"/>
    <w:rsid w:val="00DB69F6"/>
    <w:rsid w:val="00E53909"/>
    <w:rsid w:val="00E751CD"/>
    <w:rsid w:val="00E86401"/>
    <w:rsid w:val="00EB3D41"/>
    <w:rsid w:val="00F01F61"/>
    <w:rsid w:val="00F06064"/>
    <w:rsid w:val="00F23CA3"/>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8B54E"/>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6" Type="http://schemas.openxmlformats.org/officeDocument/2006/relationships/endnotes" Target="endnotes.xml"/><Relationship Id="rId5"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theme" Target="theme/theme1.xml"/><Relationship Id="rId4" Type="http://schemas.openxmlformats.org/officeDocument/2006/relationships/webSettings" Target="webSettings.xml"/><Relationship Id="rId2" Type="http://schemas.openxmlformats.org/officeDocument/2006/relationships/styles" Target="styles.xml"/><Relationship Id="rId3" Type="http://schemas.openxmlformats.org/officeDocument/2006/relationships/settings" Target="settings.xml"/><Relationship Id="rId1"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175</Words>
  <Characters>1004</Characters>
  <Application>Microsoft Office Word</Application>
  <DocSecurity>0</DocSecurity>
  <PresentationFormat/>
  <Lines>8</Lines>
  <Paragraphs>2</Paragraphs>
  <Slides>0</Slides>
  <Notes>0</Notes>
  <HiddenSlides>0</HiddenSlides>
  <MMClips>0</MMClips>
  <ScaleCrop>false</ScaleCrop>
  <Manager/>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22</cp:revision>
  <dcterms:created xsi:type="dcterms:W3CDTF">2017-12-07T08:11:00Z</dcterms:created>
  <dcterms:modified xsi:type="dcterms:W3CDTF">2018-01-21T08:52:00Z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