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5E0E99">
              <w:rPr>
                <w:rFonts w:cs="等线" w:hint="eastAsia"/>
                <w:kern w:val="0"/>
                <w:sz w:val="20"/>
                <w:szCs w:val="20"/>
              </w:rPr>
              <w:t>针对</w:t>
            </w:r>
            <w:r w:rsidR="005E0E99" w:rsidRPr="005E0E99">
              <w:rPr>
                <w:rFonts w:cs="等线" w:hint="eastAsia"/>
                <w:kern w:val="0"/>
                <w:sz w:val="20"/>
                <w:szCs w:val="20"/>
              </w:rPr>
              <w:t>显示器仪表</w:t>
            </w:r>
            <w:r w:rsidR="005E0E99">
              <w:rPr>
                <w:rFonts w:cs="等线" w:hint="eastAsia"/>
                <w:kern w:val="0"/>
                <w:sz w:val="20"/>
                <w:szCs w:val="20"/>
              </w:rPr>
              <w:t>设计，一款</w:t>
            </w:r>
            <w:r w:rsidRPr="00F63B70">
              <w:rPr>
                <w:rFonts w:cs="等线"/>
                <w:kern w:val="0"/>
                <w:sz w:val="20"/>
                <w:szCs w:val="20"/>
              </w:rPr>
              <w:t>1280X800</w:t>
            </w:r>
            <w:r w:rsidR="005E0E99">
              <w:rPr>
                <w:rFonts w:cs="等线" w:hint="eastAsia"/>
                <w:kern w:val="0"/>
                <w:sz w:val="20"/>
                <w:szCs w:val="20"/>
              </w:rPr>
              <w:t>超高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分辨率</w:t>
            </w:r>
            <w:r w:rsidR="005E0E99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10.1寸</w:t>
            </w:r>
            <w:r w:rsidR="005E0E99">
              <w:rPr>
                <w:rFonts w:cs="等线" w:hint="eastAsia"/>
                <w:kern w:val="0"/>
                <w:sz w:val="20"/>
                <w:szCs w:val="20"/>
              </w:rPr>
              <w:t>全透液晶屏，提供</w:t>
            </w:r>
            <w:r w:rsidR="005E0E99" w:rsidRPr="005E0E99">
              <w:rPr>
                <w:rFonts w:cs="等线"/>
                <w:kern w:val="0"/>
                <w:sz w:val="20"/>
                <w:szCs w:val="20"/>
              </w:rPr>
              <w:t>800:1的</w:t>
            </w:r>
            <w:r w:rsidR="005E0E99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="005E0E99" w:rsidRPr="005E0E99">
              <w:rPr>
                <w:rFonts w:cs="等线"/>
                <w:kern w:val="0"/>
                <w:sz w:val="20"/>
                <w:szCs w:val="20"/>
              </w:rPr>
              <w:t>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E0E9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E0E99">
              <w:rPr>
                <w:kern w:val="0"/>
                <w:sz w:val="20"/>
                <w:szCs w:val="20"/>
              </w:rPr>
              <w:t>TCG101WXLPAANN-AN20是一款由Kyocera(京瓷)公司推出的LCD液晶显示屏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5E0E99">
              <w:rPr>
                <w:rFonts w:hint="eastAsia"/>
                <w:kern w:val="0"/>
                <w:sz w:val="20"/>
                <w:szCs w:val="20"/>
              </w:rPr>
              <w:t>宽视角设计，内置</w:t>
            </w:r>
            <w:r w:rsidRPr="005E0E99">
              <w:rPr>
                <w:kern w:val="0"/>
                <w:sz w:val="20"/>
                <w:szCs w:val="20"/>
              </w:rPr>
              <w:t>LED驱动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F43714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5E0E99">
              <w:rPr>
                <w:kern w:val="0"/>
                <w:sz w:val="20"/>
                <w:szCs w:val="20"/>
              </w:rPr>
              <w:t>500坎德拉的亮度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TCG101WXLPAANN-AN20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尺寸，对比度，亮度，分辨率</w:t>
            </w:r>
            <w:r w:rsidR="00F43714">
              <w:rPr>
                <w:rFonts w:cs="等线" w:hint="eastAsia"/>
                <w:kern w:val="0"/>
                <w:sz w:val="20"/>
                <w:szCs w:val="20"/>
              </w:rPr>
              <w:t>，宽视角，内置LED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http://www.kyocera-display.com/products/partdetail.asp?PartNumber=TCG101WXLPAANN-AN20（部分网络需要VPN才能访问）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TCG101WXLPAANN-AN20是一款由Kyocera(京瓷)公司推出的LCD液晶显示屏。该款液晶显示器制造技术的自动化程度高，大规模工业化生产特性好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101WXLPAANN-AN20的分辨率为1280X800，是一款面向工业化应用的10.1寸液晶显示屏模块，是一款全透液晶屏，屏幕背面没有反光镜，靠背光提供光源，因而在弱光、无光条件下表现良好。采用LED背光，画面稳定不闪烁，显示效果好，能够增进图像显示的色彩表现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该款显示模块能够提供500坎德拉的亮度，具有800:1的对比度，接口设计为LVDS。LVDS接口具有低功耗、低误码率、低串扰和低辐射等特点，同时信号完整性、低抖动及共模特性上都有很好的表现。操作温度为-20至70度，储存温度为-30至80度，为避免晶析现象，请尽量不要在低于此参考温度的环境下贮存和使用。其大小为236mm(W) X 156.8mm(H) X 9.4mm(D)，其质量为500克，节省了使用空间，适用于高密度集成电路。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E1102D" w:rsidRDefault="00D43FB2">
      <w:r>
        <w:t>TCG101WXLPAANN-AN20</w:t>
      </w:r>
      <w:r>
        <w:t>的主要特点：</w:t>
      </w:r>
    </w:p>
    <w:p w:rsidR="00E1102D" w:rsidRDefault="00D43FB2">
      <w:r>
        <w:t xml:space="preserve">• </w:t>
      </w:r>
      <w:r w:rsidR="005E0E99">
        <w:rPr>
          <w:rFonts w:hint="eastAsia"/>
        </w:rPr>
        <w:t>宽视角设计，视角分别为</w:t>
      </w:r>
      <w:r>
        <w:t xml:space="preserve"> (80/80/80/80)</w:t>
      </w:r>
    </w:p>
    <w:p w:rsidR="00E1102D" w:rsidRDefault="00D43FB2">
      <w:r>
        <w:t xml:space="preserve">• </w:t>
      </w:r>
      <w:r w:rsidR="005E0E99">
        <w:rPr>
          <w:rFonts w:hint="eastAsia"/>
        </w:rPr>
        <w:t>内置LED驱动</w:t>
      </w:r>
    </w:p>
    <w:p w:rsidR="00E1102D" w:rsidRDefault="00D43FB2">
      <w:r>
        <w:t>• 10.1</w:t>
      </w:r>
      <w:r>
        <w:t>寸液晶显示屏，分辨率为</w:t>
      </w:r>
      <w:r>
        <w:t>1280X800</w:t>
      </w:r>
      <w:r w:rsidR="005E0E99">
        <w:rPr>
          <w:rFonts w:hint="eastAsia"/>
        </w:rPr>
        <w:t>，超高分辨率设计</w:t>
      </w:r>
    </w:p>
    <w:p w:rsidR="00E1102D" w:rsidRDefault="00D43FB2">
      <w:r>
        <w:t xml:space="preserve">• </w:t>
      </w:r>
      <w:r>
        <w:t>全透液晶屏</w:t>
      </w:r>
    </w:p>
    <w:p w:rsidR="00E1102D" w:rsidRDefault="00D43FB2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E1102D" w:rsidRDefault="00D43FB2">
      <w:pPr>
        <w:rPr>
          <w:rFonts w:hint="eastAsia"/>
        </w:rPr>
      </w:pPr>
      <w:r>
        <w:t xml:space="preserve">• </w:t>
      </w:r>
      <w:r w:rsidR="005E0E99" w:rsidRPr="005E0E99">
        <w:rPr>
          <w:rFonts w:hint="eastAsia"/>
        </w:rPr>
        <w:t>具有</w:t>
      </w:r>
      <w:r w:rsidR="005E0E99" w:rsidRPr="005E0E99">
        <w:t>800:1的</w:t>
      </w:r>
      <w:r w:rsidR="005E0E99">
        <w:rPr>
          <w:rFonts w:hint="eastAsia"/>
        </w:rPr>
        <w:t>高</w:t>
      </w:r>
      <w:r w:rsidR="005E0E99" w:rsidRPr="005E0E99">
        <w:t>对比度</w:t>
      </w:r>
    </w:p>
    <w:p w:rsidR="00E1102D" w:rsidRDefault="00E1102D"/>
    <w:p w:rsidR="00E1102D" w:rsidRDefault="00D43FB2">
      <w:r>
        <w:t>TCG101WXLPAANN-AN20</w:t>
      </w:r>
      <w:r>
        <w:t>的典型应用：</w:t>
      </w:r>
    </w:p>
    <w:p w:rsidR="00E1102D" w:rsidRDefault="00D43FB2">
      <w:r>
        <w:t>显示器仪表</w:t>
      </w:r>
    </w:p>
    <w:p w:rsidR="00E1102D" w:rsidRDefault="00D43FB2">
      <w:r>
        <w:t>智能家居</w:t>
      </w:r>
    </w:p>
    <w:p w:rsidR="00E1102D" w:rsidRDefault="00D43FB2">
      <w:r>
        <w:t>温控设备</w:t>
      </w:r>
    </w:p>
    <w:sectPr w:rsidR="00E1102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FB2" w:rsidRDefault="00D43FB2" w:rsidP="00073650">
      <w:r>
        <w:separator/>
      </w:r>
    </w:p>
  </w:endnote>
  <w:endnote w:type="continuationSeparator" w:id="0">
    <w:p w:rsidR="00D43FB2" w:rsidRDefault="00D43FB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FB2" w:rsidRDefault="00D43FB2" w:rsidP="00073650">
      <w:r>
        <w:separator/>
      </w:r>
    </w:p>
  </w:footnote>
  <w:footnote w:type="continuationSeparator" w:id="0">
    <w:p w:rsidR="00D43FB2" w:rsidRDefault="00D43FB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149C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0E99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3FB2"/>
    <w:rsid w:val="00D46164"/>
    <w:rsid w:val="00D6185B"/>
    <w:rsid w:val="00D91749"/>
    <w:rsid w:val="00D9408C"/>
    <w:rsid w:val="00D97439"/>
    <w:rsid w:val="00DB69F6"/>
    <w:rsid w:val="00E1102D"/>
    <w:rsid w:val="00E53909"/>
    <w:rsid w:val="00E751CD"/>
    <w:rsid w:val="00E86401"/>
    <w:rsid w:val="00EB3D41"/>
    <w:rsid w:val="00F01F61"/>
    <w:rsid w:val="00F06064"/>
    <w:rsid w:val="00F31611"/>
    <w:rsid w:val="00F42314"/>
    <w:rsid w:val="00F437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920A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175</Words>
  <Characters>1002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27</cp:revision>
  <dcterms:created xsi:type="dcterms:W3CDTF">2017-12-07T08:11:00Z</dcterms:created>
  <dcterms:modified xsi:type="dcterms:W3CDTF">2018-01-27T07:48:00Z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