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F360A1">
              <w:rPr>
                <w:rFonts w:cs="等线" w:hint="eastAsia"/>
                <w:kern w:val="0"/>
                <w:sz w:val="20"/>
                <w:szCs w:val="20"/>
              </w:rPr>
              <w:t>一款适用于</w:t>
            </w:r>
            <w:r w:rsidR="00F360A1" w:rsidRPr="00F360A1">
              <w:rPr>
                <w:rFonts w:cs="等线" w:hint="eastAsia"/>
                <w:kern w:val="0"/>
                <w:sz w:val="20"/>
                <w:szCs w:val="20"/>
              </w:rPr>
              <w:t>智能仪表</w:t>
            </w:r>
            <w:r w:rsidR="00F360A1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F360A1" w:rsidRPr="00F360A1">
              <w:rPr>
                <w:rFonts w:cs="等线" w:hint="eastAsia"/>
                <w:kern w:val="0"/>
                <w:sz w:val="20"/>
                <w:szCs w:val="20"/>
              </w:rPr>
              <w:t>全透液晶屏</w:t>
            </w:r>
            <w:r w:rsidR="00F360A1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F360A1" w:rsidRPr="00F360A1">
              <w:rPr>
                <w:rFonts w:cs="等线" w:hint="eastAsia"/>
                <w:kern w:val="0"/>
                <w:sz w:val="20"/>
                <w:szCs w:val="20"/>
              </w:rPr>
              <w:t>内置</w:t>
            </w:r>
            <w:r w:rsidR="00F360A1" w:rsidRPr="00F360A1">
              <w:rPr>
                <w:rFonts w:cs="等线"/>
                <w:kern w:val="0"/>
                <w:sz w:val="20"/>
                <w:szCs w:val="20"/>
              </w:rPr>
              <w:t>LED驱动</w:t>
            </w:r>
            <w:r w:rsidR="00F360A1">
              <w:rPr>
                <w:rFonts w:cs="等线" w:hint="eastAsia"/>
                <w:kern w:val="0"/>
                <w:sz w:val="20"/>
                <w:szCs w:val="20"/>
              </w:rPr>
              <w:t>，提供</w:t>
            </w:r>
            <w:r w:rsidR="00F360A1" w:rsidRPr="00F360A1">
              <w:rPr>
                <w:rFonts w:cs="等线"/>
                <w:kern w:val="0"/>
                <w:sz w:val="20"/>
                <w:szCs w:val="20"/>
              </w:rPr>
              <w:t>640X480</w:t>
            </w:r>
            <w:r w:rsidR="00F360A1">
              <w:rPr>
                <w:rFonts w:cs="等线" w:hint="eastAsia"/>
                <w:kern w:val="0"/>
                <w:sz w:val="20"/>
                <w:szCs w:val="20"/>
              </w:rPr>
              <w:t>标准分辨率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F360A1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360A1">
              <w:rPr>
                <w:kern w:val="0"/>
                <w:sz w:val="20"/>
                <w:szCs w:val="20"/>
              </w:rPr>
              <w:t>TCG075VGLDH-G20是一款</w:t>
            </w:r>
            <w:r w:rsidRPr="00F360A1">
              <w:rPr>
                <w:rFonts w:hint="eastAsia"/>
                <w:kern w:val="0"/>
                <w:sz w:val="20"/>
                <w:szCs w:val="20"/>
              </w:rPr>
              <w:t>由日本</w:t>
            </w:r>
            <w:r w:rsidRPr="00F360A1">
              <w:rPr>
                <w:kern w:val="0"/>
                <w:sz w:val="20"/>
                <w:szCs w:val="20"/>
              </w:rPr>
              <w:t>Kyocera(京瓷)公司研发并已投入工业化应用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F360A1">
              <w:rPr>
                <w:rFonts w:hint="eastAsia"/>
                <w:kern w:val="0"/>
                <w:sz w:val="20"/>
                <w:szCs w:val="20"/>
              </w:rPr>
              <w:t>液晶显示屏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="001464C8" w:rsidRPr="001464C8">
              <w:rPr>
                <w:rFonts w:hint="eastAsia"/>
                <w:kern w:val="0"/>
                <w:sz w:val="20"/>
                <w:szCs w:val="20"/>
              </w:rPr>
              <w:t>具有</w:t>
            </w:r>
            <w:r w:rsidR="001464C8" w:rsidRPr="001464C8">
              <w:rPr>
                <w:kern w:val="0"/>
                <w:sz w:val="20"/>
                <w:szCs w:val="20"/>
              </w:rPr>
              <w:t>500:1的对比度，能够提供250坎德拉的亮度</w:t>
            </w:r>
            <w:r w:rsidR="001464C8">
              <w:rPr>
                <w:rFonts w:hint="eastAsia"/>
                <w:kern w:val="0"/>
                <w:sz w:val="20"/>
                <w:szCs w:val="20"/>
              </w:rPr>
              <w:t>，</w:t>
            </w:r>
            <w:r w:rsidR="001464C8" w:rsidRPr="001464C8">
              <w:rPr>
                <w:rFonts w:hint="eastAsia"/>
                <w:kern w:val="0"/>
                <w:sz w:val="20"/>
                <w:szCs w:val="20"/>
              </w:rPr>
              <w:t>操作温度为</w:t>
            </w:r>
            <w:r w:rsidR="001464C8" w:rsidRPr="001464C8">
              <w:rPr>
                <w:kern w:val="0"/>
                <w:sz w:val="20"/>
                <w:szCs w:val="20"/>
              </w:rPr>
              <w:t>-20至70度，储存温度为-30至80度</w:t>
            </w:r>
            <w:r w:rsidR="001464C8"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TCG075VGLDH-G20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  <w:r w:rsidR="00F360A1" w:rsidRPr="00F360A1">
              <w:rPr>
                <w:rFonts w:cs="等线" w:hint="eastAsia"/>
                <w:kern w:val="0"/>
                <w:sz w:val="20"/>
                <w:szCs w:val="20"/>
              </w:rPr>
              <w:t>，内置</w:t>
            </w:r>
            <w:r w:rsidR="00F360A1" w:rsidRPr="00F360A1">
              <w:rPr>
                <w:rFonts w:cs="等线"/>
                <w:kern w:val="0"/>
                <w:sz w:val="20"/>
                <w:szCs w:val="20"/>
              </w:rPr>
              <w:t>LED驱动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http://www.kyocera-display.com/products/partdetail.asp?PartNumber=TCG075VGLDH-G20（部分网络需要VPN才能访问）</w:t>
            </w:r>
          </w:p>
        </w:tc>
      </w:tr>
    </w:tbl>
    <w:p w:rsidR="0067243D" w:rsidRDefault="0067243D" w:rsidP="0067243D">
      <w:r w:rsidRPr="00863DA4">
        <w:t>TCG075VGLDH-G20是一款针对于LCD</w:t>
      </w:r>
      <w:r w:rsidR="00F360A1" w:rsidRPr="00F360A1">
        <w:rPr>
          <w:rFonts w:hint="eastAsia"/>
        </w:rPr>
        <w:t>液晶显示屏</w:t>
      </w:r>
      <w:r w:rsidRPr="00863DA4">
        <w:t>应用的薄膜场效应晶体管，由日本Kyocera(京瓷)公司研发并已投入工业化应用。无辐射、无闪烁，即使长时间观看LCD显示器屏幕也不会对眼睛造成很大伤害。同时使用寿命长，排除了频繁更换维修的烦恼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TCG075VGLDH-G20的分辨率为640X480，是一款面向工业化应用的7.5寸液晶显示屏模块，是一款全透液晶屏，屏幕背面没有反光镜，靠背光提供光源，因而在弱光、无光条件下表现良好。采用LED背光，内部驱动电压远低于CCFL，功耗和安全性均好于CCFL，电池续航时间更长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t>此显示屏的接口设计为LVDS，同时具有500:1的对比度，能够提供250坎德拉的亮度。LVDS接口具有低功耗、低误码率、低串扰和低辐射等特点，同时信号完整性、低抖动及共模特性上都有很好的表现。它的操作温度为-20至70度，储存温度设计为-30至80度，为避免晶析现象，请于此参考温度下使用。它的大小为173mm(W) X 133mm(H) X 6.4mm(D)，便于工业化产品的批量生产。</w:t>
      </w:r>
    </w:p>
    <w:p w:rsidR="00464396" w:rsidRPr="00E23471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E23471" w:rsidRPr="00E23471">
        <w:rPr>
          <w:rFonts w:hint="eastAsia"/>
        </w:rPr>
        <w:t>液晶显示器</w:t>
      </w:r>
      <w:r w:rsidR="00E23471">
        <w:rPr>
          <w:rFonts w:hint="eastAsia"/>
        </w:rPr>
        <w:t>通用</w:t>
      </w:r>
      <w:r w:rsidR="00E23471" w:rsidRPr="00E23471">
        <w:rPr>
          <w:rFonts w:hint="eastAsia"/>
        </w:rPr>
        <w:t>特性表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</w:t>
      </w:r>
      <w:r w:rsidR="005D6297">
        <w:rPr>
          <w:rFonts w:hint="eastAsia"/>
        </w:rPr>
        <w:t>气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DC33A9" w:rsidRDefault="007B6803">
      <w:r>
        <w:t>TCG075VGLDH-G20</w:t>
      </w:r>
      <w:r>
        <w:t>的主要特点：</w:t>
      </w:r>
    </w:p>
    <w:p w:rsidR="00DC33A9" w:rsidRDefault="007B6803">
      <w:r>
        <w:t xml:space="preserve">• </w:t>
      </w:r>
      <w:r w:rsidR="00E23471">
        <w:rPr>
          <w:rFonts w:hint="eastAsia"/>
        </w:rPr>
        <w:t>内置LED驱动</w:t>
      </w:r>
    </w:p>
    <w:p w:rsidR="00DC33A9" w:rsidRDefault="007B6803">
      <w:r>
        <w:t xml:space="preserve">• </w:t>
      </w:r>
      <w:r>
        <w:t>7.5</w:t>
      </w:r>
      <w:r>
        <w:t>寸液晶显示屏，分辨率为</w:t>
      </w:r>
      <w:r>
        <w:t>640X480</w:t>
      </w:r>
    </w:p>
    <w:p w:rsidR="00DC33A9" w:rsidRDefault="007B6803">
      <w:r>
        <w:t xml:space="preserve">• </w:t>
      </w:r>
      <w:r>
        <w:t>全透液晶屏</w:t>
      </w:r>
    </w:p>
    <w:p w:rsidR="00DC33A9" w:rsidRDefault="007B6803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DC33A9" w:rsidRDefault="007B6803">
      <w:r>
        <w:t xml:space="preserve">• </w:t>
      </w:r>
      <w:r w:rsidR="00E23471" w:rsidRPr="00E23471">
        <w:rPr>
          <w:rFonts w:hint="eastAsia"/>
        </w:rPr>
        <w:t>具有</w:t>
      </w:r>
      <w:r w:rsidR="00E23471" w:rsidRPr="00E23471">
        <w:t>500:1的对比度，能够提供250坎德拉的亮度</w:t>
      </w:r>
    </w:p>
    <w:p w:rsidR="00DC33A9" w:rsidRDefault="00DC33A9">
      <w:pPr>
        <w:rPr>
          <w:rFonts w:hint="eastAsia"/>
        </w:rPr>
      </w:pPr>
    </w:p>
    <w:p w:rsidR="00DC33A9" w:rsidRDefault="007B6803">
      <w:r>
        <w:lastRenderedPageBreak/>
        <w:t>TCG075VGLDH-G20</w:t>
      </w:r>
      <w:r>
        <w:t>的典型应用：</w:t>
      </w:r>
    </w:p>
    <w:p w:rsidR="00DC33A9" w:rsidRDefault="007B6803">
      <w:r>
        <w:t>智能仪表</w:t>
      </w:r>
    </w:p>
    <w:p w:rsidR="00DC33A9" w:rsidRDefault="007B6803">
      <w:r>
        <w:t>旅客引导信息显示设备</w:t>
      </w:r>
    </w:p>
    <w:p w:rsidR="00DC33A9" w:rsidRDefault="007B6803">
      <w:r>
        <w:t>户外仪表</w:t>
      </w:r>
    </w:p>
    <w:sectPr w:rsidR="00DC33A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803" w:rsidRDefault="007B6803" w:rsidP="00073650">
      <w:r>
        <w:separator/>
      </w:r>
    </w:p>
  </w:endnote>
  <w:endnote w:type="continuationSeparator" w:id="0">
    <w:p w:rsidR="007B6803" w:rsidRDefault="007B680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803" w:rsidRDefault="007B6803" w:rsidP="00073650">
      <w:r>
        <w:separator/>
      </w:r>
    </w:p>
  </w:footnote>
  <w:footnote w:type="continuationSeparator" w:id="0">
    <w:p w:rsidR="007B6803" w:rsidRDefault="007B680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464C8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B6803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DC33A9"/>
    <w:rsid w:val="00E23471"/>
    <w:rsid w:val="00E53909"/>
    <w:rsid w:val="00E751CD"/>
    <w:rsid w:val="00E86401"/>
    <w:rsid w:val="00EB3D41"/>
    <w:rsid w:val="00F01F61"/>
    <w:rsid w:val="00F06064"/>
    <w:rsid w:val="00F31611"/>
    <w:rsid w:val="00F360A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AAF1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175</Words>
  <Characters>1003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2018-01-28T03:33:00Z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