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91559F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91559F" w:rsidRPr="0091559F">
              <w:rPr>
                <w:rFonts w:cs="等线" w:hint="eastAsia"/>
                <w:kern w:val="0"/>
                <w:sz w:val="20"/>
                <w:szCs w:val="20"/>
              </w:rPr>
              <w:t>交通信息显示</w:t>
            </w:r>
            <w:r w:rsidR="0091559F">
              <w:rPr>
                <w:rFonts w:cs="等线" w:hint="eastAsia"/>
                <w:kern w:val="0"/>
                <w:sz w:val="20"/>
                <w:szCs w:val="20"/>
              </w:rPr>
              <w:t>的液晶显示屏，提供</w:t>
            </w:r>
            <w:r w:rsidR="0091559F" w:rsidRPr="0091559F">
              <w:rPr>
                <w:rFonts w:cs="等线"/>
                <w:kern w:val="0"/>
                <w:sz w:val="20"/>
                <w:szCs w:val="20"/>
              </w:rPr>
              <w:t>1000:1的</w:t>
            </w:r>
            <w:r w:rsidR="0091559F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="0091559F" w:rsidRPr="0091559F">
              <w:rPr>
                <w:rFonts w:cs="等线"/>
                <w:kern w:val="0"/>
                <w:sz w:val="20"/>
                <w:szCs w:val="20"/>
              </w:rPr>
              <w:t>对比度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91559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91559F">
              <w:rPr>
                <w:rFonts w:hint="eastAsia"/>
                <w:kern w:val="0"/>
                <w:sz w:val="20"/>
                <w:szCs w:val="20"/>
              </w:rPr>
              <w:t>为了适应工业自动化的需求，</w:t>
            </w:r>
            <w:r w:rsidRPr="0091559F">
              <w:rPr>
                <w:kern w:val="0"/>
                <w:sz w:val="20"/>
                <w:szCs w:val="20"/>
              </w:rPr>
              <w:t>Kyocera(京瓷)公司推出了一款应用于LCD液晶显示屏的型号为TCG070WVLPEANN-AN50的TTF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1559F">
              <w:rPr>
                <w:rFonts w:hint="eastAsia"/>
                <w:kern w:val="0"/>
                <w:sz w:val="20"/>
                <w:szCs w:val="20"/>
              </w:rPr>
              <w:t>设计分辨率为</w:t>
            </w:r>
            <w:r w:rsidRPr="0091559F">
              <w:rPr>
                <w:kern w:val="0"/>
                <w:sz w:val="20"/>
                <w:szCs w:val="20"/>
              </w:rPr>
              <w:t>800X480，</w:t>
            </w:r>
            <w:r w:rsidRPr="0091559F">
              <w:rPr>
                <w:rFonts w:hint="eastAsia"/>
                <w:kern w:val="0"/>
                <w:sz w:val="20"/>
                <w:szCs w:val="20"/>
              </w:rPr>
              <w:t>提供</w:t>
            </w:r>
            <w:r w:rsidRPr="0091559F">
              <w:rPr>
                <w:kern w:val="0"/>
                <w:sz w:val="20"/>
                <w:szCs w:val="20"/>
              </w:rPr>
              <w:t>700坎德拉的亮度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TCG070WVLPEANN-AN50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http://www.kyocera-display.com/products/partdetail.asp?PartNumber=TCG070WVLPEANN-AN50（部分网络需要VPN才能访问）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LCD液晶显示屏的型号为TCG070WVLPEANN-AN50的TTF。规格型号、尺寸系列化，品种多样，使用方便灵活，同时便于维修、更新与升级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CG070WVLPEANN-AN50设计分辨率为800X480，是一款7寸的液晶显示屏，是一款全透液晶屏，屏幕背面没有反光镜，靠背光提供光源，因而在弱光、无光条件下表现良好。采用LED背光，无汞环保，符合欧盟成员国销售标准，是一款绿色液晶显示器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该款显示模块能够提供700坎德拉的亮度，具有1000:1的对比度，接口设计为LVDS。LVDS接口具有低功耗、低误码率、低串扰和低辐射等特点，同时信号完整性、低抖动及共模特性上都有很好的表现。操作温度为-20至70度，储存温度为-30至80度，应避免在低于此参考温度的低温环境中贮存和使用，以免出现性能不可逆转的晶析现象。此产品适用于工业化的小型应用，体积参数为165mm(W) X 104.4mm(H) X 8.6mm(D)，净重205克。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</w:t>
      </w:r>
      <w:r w:rsidR="0091559F">
        <w:rPr>
          <w:rFonts w:hint="eastAsia"/>
        </w:rPr>
        <w:t>一般</w:t>
      </w:r>
      <w:r w:rsidR="0091559F" w:rsidRPr="0091559F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91559F">
        <w:rPr>
          <w:rFonts w:hint="eastAsia"/>
        </w:rPr>
        <w:t>电压范围</w:t>
      </w:r>
    </w:p>
    <w:p w:rsidR="002C139B" w:rsidRPr="002C139B" w:rsidRDefault="002C139B" w:rsidP="00013067">
      <w:pPr>
        <w:jc w:val="center"/>
      </w:pPr>
    </w:p>
    <w:p w:rsidR="007526F6" w:rsidRDefault="007526F6"/>
    <w:p w:rsidR="000C4D1D" w:rsidRDefault="000C2320">
      <w:r>
        <w:t>TCG070WVLPEANN-AN50</w:t>
      </w:r>
      <w:r>
        <w:t>的主要特点：</w:t>
      </w:r>
    </w:p>
    <w:p w:rsidR="000C4D1D" w:rsidRDefault="000C2320">
      <w:r>
        <w:t>• 7</w:t>
      </w:r>
      <w:r>
        <w:t>寸液晶显示屏，分辨率为</w:t>
      </w:r>
      <w:r>
        <w:t>800X480</w:t>
      </w:r>
    </w:p>
    <w:p w:rsidR="000C4D1D" w:rsidRDefault="000C2320">
      <w:r>
        <w:t xml:space="preserve">• </w:t>
      </w:r>
      <w:r>
        <w:t>全透液晶屏</w:t>
      </w:r>
    </w:p>
    <w:p w:rsidR="000C4D1D" w:rsidRDefault="000C2320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0C4D1D" w:rsidRDefault="000C2320">
      <w:r>
        <w:t xml:space="preserve">• </w:t>
      </w:r>
      <w:r w:rsidR="0091559F" w:rsidRPr="0091559F">
        <w:rPr>
          <w:rFonts w:hint="eastAsia"/>
        </w:rPr>
        <w:t>提供</w:t>
      </w:r>
      <w:r w:rsidR="0091559F" w:rsidRPr="0091559F">
        <w:t>700坎德拉的亮度，具有1000:1的对比度</w:t>
      </w:r>
    </w:p>
    <w:p w:rsidR="000C4D1D" w:rsidRDefault="000C2320">
      <w:r>
        <w:t xml:space="preserve">• </w:t>
      </w:r>
      <w:r w:rsidR="0091559F" w:rsidRPr="0091559F">
        <w:rPr>
          <w:rFonts w:hint="eastAsia"/>
        </w:rPr>
        <w:t>体积参数为</w:t>
      </w:r>
      <w:r w:rsidR="0091559F" w:rsidRPr="0091559F">
        <w:t>165mm(W) X 104.4mm(H) X 8.6mm(D)，净重205克</w:t>
      </w:r>
    </w:p>
    <w:p w:rsidR="000C4D1D" w:rsidRDefault="000C4D1D"/>
    <w:p w:rsidR="000C4D1D" w:rsidRDefault="000C2320">
      <w:r>
        <w:lastRenderedPageBreak/>
        <w:t>TCG070WVLPEANN-AN50</w:t>
      </w:r>
      <w:r>
        <w:t>的典型应用：</w:t>
      </w:r>
    </w:p>
    <w:p w:rsidR="000C4D1D" w:rsidRDefault="000C2320">
      <w:r>
        <w:t>导航系统</w:t>
      </w:r>
    </w:p>
    <w:p w:rsidR="000C4D1D" w:rsidRDefault="000C2320">
      <w:r>
        <w:t>机载显示器</w:t>
      </w:r>
    </w:p>
    <w:p w:rsidR="000C4D1D" w:rsidRDefault="000C2320">
      <w:r>
        <w:t>交通信息显示</w:t>
      </w:r>
    </w:p>
    <w:sectPr w:rsidR="000C4D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320" w:rsidRDefault="000C2320" w:rsidP="00073650">
      <w:r>
        <w:separator/>
      </w:r>
    </w:p>
  </w:endnote>
  <w:endnote w:type="continuationSeparator" w:id="0">
    <w:p w:rsidR="000C2320" w:rsidRDefault="000C232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320" w:rsidRDefault="000C2320" w:rsidP="00073650">
      <w:r>
        <w:separator/>
      </w:r>
    </w:p>
  </w:footnote>
  <w:footnote w:type="continuationSeparator" w:id="0">
    <w:p w:rsidR="000C2320" w:rsidRDefault="000C232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C2320"/>
    <w:rsid w:val="000C4D1D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559F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8C5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175</Words>
  <Characters>1004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2018-02-06T23:48:00Z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